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7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8000000">
      <w:pPr>
        <w:rPr>
          <w:spacing w:val="-4"/>
          <w:sz w:val="28"/>
        </w:rPr>
      </w:pPr>
    </w:p>
    <w:p w14:paraId="09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29.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5475</w:t>
      </w:r>
      <w:r>
        <w:rPr>
          <w:spacing w:val="-4"/>
          <w:sz w:val="28"/>
        </w:rPr>
        <w:t>-П</w:t>
      </w:r>
    </w:p>
    <w:p w14:paraId="0A000000">
      <w:pPr>
        <w:widowControl w:val="0"/>
        <w:ind/>
        <w:jc w:val="center"/>
        <w:rPr>
          <w:spacing w:val="-4"/>
          <w:sz w:val="28"/>
        </w:rPr>
      </w:pPr>
    </w:p>
    <w:p w14:paraId="0B000000">
      <w:pPr>
        <w:pStyle w:val="Style_3"/>
        <w:widowControl w:val="0"/>
        <w:spacing w:after="0" w:line="240" w:lineRule="auto"/>
        <w:ind w:right="4254"/>
        <w:jc w:val="left"/>
        <w:rPr>
          <w:rFonts w:ascii="PT Astra Serif" w:hAnsi="PT Astra Serif"/>
          <w:sz w:val="26"/>
          <w:highlight w:val="yellow"/>
        </w:rPr>
      </w:pPr>
      <w:r>
        <w:rPr>
          <w:rFonts w:ascii="PT Astra Serif" w:hAnsi="PT Astra Serif"/>
          <w:sz w:val="26"/>
        </w:rPr>
        <w:t>О внесении изменения в постановление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>администрации города Магнитогорска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>от 2</w:t>
      </w:r>
      <w:r>
        <w:rPr>
          <w:rFonts w:ascii="PT Astra Serif" w:hAnsi="PT Astra Serif"/>
          <w:sz w:val="26"/>
        </w:rPr>
        <w:t>9</w:t>
      </w:r>
      <w:r>
        <w:rPr>
          <w:rFonts w:ascii="PT Astra Serif" w:hAnsi="PT Astra Serif"/>
          <w:sz w:val="26"/>
        </w:rPr>
        <w:t>.05.202</w:t>
      </w:r>
      <w:r>
        <w:rPr>
          <w:rFonts w:ascii="PT Astra Serif" w:hAnsi="PT Astra Serif"/>
          <w:sz w:val="26"/>
        </w:rPr>
        <w:t>6</w:t>
      </w:r>
      <w:r>
        <w:rPr>
          <w:rFonts w:ascii="PT Astra Serif" w:hAnsi="PT Astra Serif"/>
          <w:sz w:val="26"/>
        </w:rPr>
        <w:t xml:space="preserve"> № </w:t>
      </w:r>
      <w:r>
        <w:rPr>
          <w:rFonts w:ascii="PT Astra Serif" w:hAnsi="PT Astra Serif"/>
          <w:sz w:val="26"/>
        </w:rPr>
        <w:t>3815</w:t>
      </w:r>
      <w:r>
        <w:rPr>
          <w:rFonts w:ascii="PT Astra Serif" w:hAnsi="PT Astra Serif"/>
          <w:sz w:val="26"/>
        </w:rPr>
        <w:t>-П</w:t>
      </w:r>
    </w:p>
    <w:p w14:paraId="0C000000">
      <w:pPr>
        <w:pStyle w:val="Style_3"/>
        <w:widowControl w:val="0"/>
        <w:spacing w:after="0" w:line="240" w:lineRule="auto"/>
        <w:ind/>
        <w:jc w:val="both"/>
        <w:rPr>
          <w:rFonts w:ascii="PT Astra Serif" w:hAnsi="PT Astra Serif"/>
          <w:sz w:val="16"/>
          <w:highlight w:val="yellow"/>
        </w:rPr>
      </w:pPr>
    </w:p>
    <w:p w14:paraId="0D000000">
      <w:pPr>
        <w:pStyle w:val="Style_3"/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В соответствии со статьей 19 Федерального закона от 05.04.2013 №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44-ФЗ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«О контрактной системе в сфере закупок товаров, работ, услуг для обеспечения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государственных и муниципальных нужд», постановлениями администрации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города Магнитогорска от 11.11.2015 №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15014-П «Об утверждении Требований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к порядку разработки и принятия правовых актов о нормировании в сфере закупок,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содержанию указанных актов и обеспечению их исполнения», от 09.03.2016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№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2555-П «Об утверждении Правил определения нормативных затрат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на обеспечение функций администрации города Магнитогорска, Магнитогорского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городского Собрания депутатов, Контрольно – счетной палаты города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Магнитогорска, в том числе подведомственных указанным органам казенных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учреждений», руководствуясь Уставом города Магнитогорска,</w:t>
      </w:r>
    </w:p>
    <w:p w14:paraId="0E000000">
      <w:pPr>
        <w:pStyle w:val="Style_3"/>
        <w:widowControl w:val="0"/>
        <w:spacing w:after="0" w:line="240" w:lineRule="auto"/>
        <w:ind/>
        <w:jc w:val="both"/>
        <w:rPr>
          <w:rFonts w:ascii="PT Astra Serif" w:hAnsi="PT Astra Serif"/>
          <w:sz w:val="16"/>
        </w:rPr>
      </w:pPr>
    </w:p>
    <w:p w14:paraId="0F000000">
      <w:pPr>
        <w:pStyle w:val="Style_3"/>
        <w:widowControl w:val="0"/>
        <w:spacing w:after="0" w:line="240" w:lineRule="auto"/>
        <w:ind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ПОСТАНОВЛЯЮ:</w:t>
      </w:r>
    </w:p>
    <w:p w14:paraId="10000000">
      <w:pPr>
        <w:pStyle w:val="Style_3"/>
        <w:widowControl w:val="0"/>
        <w:tabs>
          <w:tab w:leader="none" w:pos="0" w:val="left"/>
          <w:tab w:leader="none" w:pos="709" w:val="clear"/>
          <w:tab w:leader="none" w:pos="1418" w:val="left"/>
        </w:tabs>
        <w:spacing w:after="0" w:line="240" w:lineRule="auto"/>
        <w:ind w:firstLine="709" w:lef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1.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sz w:val="26"/>
        </w:rPr>
        <w:t>Внести в постановление администрации города Магнитогорска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от 2</w:t>
      </w:r>
      <w:r>
        <w:rPr>
          <w:rFonts w:ascii="PT Astra Serif" w:hAnsi="PT Astra Serif"/>
          <w:sz w:val="26"/>
        </w:rPr>
        <w:t>9</w:t>
      </w:r>
      <w:r>
        <w:rPr>
          <w:rFonts w:ascii="PT Astra Serif" w:hAnsi="PT Astra Serif"/>
          <w:sz w:val="26"/>
        </w:rPr>
        <w:t>.05.202</w:t>
      </w:r>
      <w:r>
        <w:rPr>
          <w:rFonts w:ascii="PT Astra Serif" w:hAnsi="PT Astra Serif"/>
          <w:sz w:val="26"/>
        </w:rPr>
        <w:t>6</w:t>
      </w:r>
      <w:r>
        <w:rPr>
          <w:rFonts w:ascii="PT Astra Serif" w:hAnsi="PT Astra Serif"/>
          <w:sz w:val="26"/>
        </w:rPr>
        <w:t xml:space="preserve"> №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3815-П</w:t>
      </w:r>
      <w:r>
        <w:rPr>
          <w:rFonts w:ascii="PT Astra Serif" w:hAnsi="PT Astra Serif"/>
          <w:sz w:val="26"/>
        </w:rPr>
        <w:t xml:space="preserve"> «Об утверждении нормативов количества и (или) цены</w:t>
      </w:r>
      <w:r>
        <w:br/>
      </w:r>
      <w:r>
        <w:rPr>
          <w:rFonts w:ascii="PT Astra Serif" w:hAnsi="PT Astra Serif"/>
          <w:sz w:val="26"/>
        </w:rPr>
        <w:t>товаров, работ, услуг, применяемых при расчете нормативных затрат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на обеспечение функций администрации города Магнитогорска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6"/>
        </w:rPr>
        <w:t>и подведомственных ей казенных учреждений» (далее – постановление) изменение,</w:t>
      </w:r>
      <w:r>
        <w:br/>
      </w:r>
      <w:r>
        <w:rPr>
          <w:rFonts w:ascii="PT Astra Serif" w:hAnsi="PT Astra Serif"/>
          <w:sz w:val="26"/>
        </w:rPr>
        <w:t>приложение №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sz w:val="26"/>
        </w:rPr>
        <w:t>3</w:t>
      </w:r>
      <w:r>
        <w:rPr>
          <w:rFonts w:ascii="PT Astra Serif" w:hAnsi="PT Astra Serif"/>
          <w:sz w:val="26"/>
        </w:rPr>
        <w:t xml:space="preserve"> к по</w:t>
      </w:r>
      <w:r>
        <w:rPr>
          <w:rFonts w:ascii="PT Astra Serif" w:hAnsi="PT Astra Serif"/>
          <w:color w:val="000000"/>
          <w:sz w:val="26"/>
        </w:rPr>
        <w:t xml:space="preserve">становлению изложить в новой редакции </w:t>
      </w:r>
      <w:r>
        <w:rPr>
          <w:rFonts w:ascii="PT Astra Serif" w:hAnsi="PT Astra Serif"/>
          <w:color w:val="000000"/>
          <w:sz w:val="26"/>
        </w:rPr>
        <w:t>(приложение).</w:t>
      </w:r>
    </w:p>
    <w:p w14:paraId="11000000">
      <w:pPr>
        <w:pStyle w:val="Style_3"/>
        <w:widowControl w:val="0"/>
        <w:tabs>
          <w:tab w:leader="none" w:pos="0" w:val="left"/>
          <w:tab w:leader="none" w:pos="709" w:val="clear"/>
          <w:tab w:leader="none" w:pos="1418" w:val="left"/>
        </w:tabs>
        <w:spacing w:after="0" w:line="240" w:lineRule="auto"/>
        <w:ind w:firstLine="709" w:lef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color w:val="000000"/>
          <w:sz w:val="26"/>
        </w:rPr>
        <w:t>2.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color w:val="000000"/>
          <w:sz w:val="26"/>
        </w:rPr>
        <w:t>Настоящее постановление вступает в силу со дня его подписания.</w:t>
      </w:r>
    </w:p>
    <w:p w14:paraId="12000000">
      <w:pPr>
        <w:pStyle w:val="Style_3"/>
        <w:widowControl w:val="0"/>
        <w:tabs>
          <w:tab w:leader="none" w:pos="0" w:val="left"/>
          <w:tab w:leader="none" w:pos="709" w:val="clear"/>
          <w:tab w:leader="none" w:pos="1418" w:val="left"/>
        </w:tabs>
        <w:spacing w:after="0" w:line="240" w:lineRule="auto"/>
        <w:ind w:firstLine="709" w:lef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color w:val="000000"/>
          <w:sz w:val="26"/>
        </w:rPr>
        <w:t>3.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color w:val="000000"/>
          <w:sz w:val="26"/>
        </w:rPr>
        <w:t>Службе внешних связей и молодежной политики администрации города</w:t>
      </w:r>
      <w:r>
        <w:br/>
      </w:r>
      <w:r>
        <w:rPr>
          <w:rFonts w:ascii="PT Astra Serif" w:hAnsi="PT Astra Serif"/>
          <w:color w:val="000000"/>
          <w:sz w:val="26"/>
        </w:rPr>
        <w:t>Магнитогорска (Числова</w:t>
      </w:r>
      <w:r>
        <w:rPr>
          <w:rFonts w:ascii="PT Astra Serif" w:hAnsi="PT Astra Serif"/>
          <w:color w:val="000000"/>
          <w:spacing w:val="0"/>
          <w:sz w:val="26"/>
        </w:rPr>
        <w:t> </w:t>
      </w:r>
      <w:r>
        <w:rPr>
          <w:rFonts w:ascii="PT Astra Serif" w:hAnsi="PT Astra Serif"/>
          <w:color w:val="000000"/>
          <w:sz w:val="26"/>
        </w:rPr>
        <w:t>Г.Д.) разместить настоящее постановление</w:t>
      </w:r>
      <w:r>
        <w:br/>
      </w:r>
      <w:r>
        <w:rPr>
          <w:rFonts w:ascii="PT Astra Serif" w:hAnsi="PT Astra Serif"/>
          <w:color w:val="000000"/>
          <w:sz w:val="26"/>
        </w:rPr>
        <w:t>на официальном сайте администрации города Магнитогорска в разделе</w:t>
      </w:r>
      <w:r>
        <w:br/>
      </w:r>
      <w:r>
        <w:rPr>
          <w:rFonts w:ascii="PT Astra Serif" w:hAnsi="PT Astra Serif"/>
          <w:color w:val="000000"/>
          <w:sz w:val="26"/>
        </w:rPr>
        <w:t xml:space="preserve">«Администрация города / </w:t>
      </w:r>
      <w:r>
        <w:rPr>
          <w:rFonts w:ascii="PT Astra Serif" w:hAnsi="PT Astra Serif"/>
          <w:color w:val="000000"/>
          <w:sz w:val="26"/>
        </w:rPr>
        <w:fldChar w:fldCharType="begin"/>
      </w:r>
      <w:r>
        <w:rPr>
          <w:rFonts w:ascii="PT Astra Serif" w:hAnsi="PT Astra Serif"/>
          <w:color w:val="000000"/>
          <w:sz w:val="26"/>
        </w:rPr>
        <w:instrText>HYPERLINK "https://www.magnitogorsk.ru/index.php?option=com_k2&amp;view=itemlist&amp;layout=category&amp;task=category&amp;id=81&amp;Itemid=1147&amp;lang=ru"</w:instrText>
      </w:r>
      <w:r>
        <w:rPr>
          <w:rFonts w:ascii="PT Astra Serif" w:hAnsi="PT Astra Serif"/>
          <w:color w:val="000000"/>
          <w:sz w:val="26"/>
        </w:rPr>
        <w:fldChar w:fldCharType="separate"/>
      </w:r>
      <w:r>
        <w:rPr>
          <w:rFonts w:ascii="PT Astra Serif" w:hAnsi="PT Astra Serif"/>
          <w:color w:val="000000"/>
          <w:sz w:val="26"/>
        </w:rPr>
        <w:t>Нормативно – правовая деятельность</w:t>
      </w:r>
      <w:r>
        <w:rPr>
          <w:rFonts w:ascii="PT Astra Serif" w:hAnsi="PT Astra Serif"/>
          <w:color w:val="000000"/>
          <w:sz w:val="26"/>
        </w:rPr>
        <w:fldChar w:fldCharType="end"/>
      </w:r>
      <w:r>
        <w:rPr>
          <w:rFonts w:ascii="PT Astra Serif" w:hAnsi="PT Astra Serif"/>
          <w:color w:val="000000"/>
          <w:sz w:val="26"/>
        </w:rPr>
        <w:t xml:space="preserve"> / Муниципальные</w:t>
      </w:r>
      <w:r>
        <w:br/>
      </w:r>
      <w:r>
        <w:rPr>
          <w:rFonts w:ascii="PT Astra Serif" w:hAnsi="PT Astra Serif"/>
          <w:color w:val="000000"/>
          <w:sz w:val="26"/>
        </w:rPr>
        <w:t xml:space="preserve">правовые акты / </w:t>
      </w:r>
      <w:r>
        <w:rPr>
          <w:rFonts w:ascii="PT Astra Serif" w:hAnsi="PT Astra Serif"/>
          <w:color w:val="000000"/>
          <w:sz w:val="26"/>
        </w:rPr>
        <w:t>Постановления администрации города».</w:t>
      </w:r>
    </w:p>
    <w:p w14:paraId="13000000">
      <w:pPr>
        <w:pStyle w:val="Style_3"/>
        <w:widowControl w:val="0"/>
        <w:tabs>
          <w:tab w:leader="none" w:pos="709" w:val="clear"/>
          <w:tab w:leader="none" w:pos="1418" w:val="left"/>
        </w:tabs>
        <w:spacing w:after="0" w:line="240" w:lineRule="auto"/>
        <w:ind w:firstLine="709" w:left="0"/>
        <w:jc w:val="both"/>
        <w:rPr>
          <w:rFonts w:ascii="PT Astra Serif" w:hAnsi="PT Astra Serif"/>
          <w:color w:val="000000"/>
          <w:sz w:val="26"/>
        </w:rPr>
      </w:pPr>
      <w:r>
        <w:rPr>
          <w:rFonts w:ascii="PT Astra Serif" w:hAnsi="PT Astra Serif"/>
          <w:color w:val="000000"/>
          <w:sz w:val="26"/>
        </w:rPr>
        <w:t>4.</w:t>
      </w:r>
      <w:r>
        <w:rPr>
          <w:rFonts w:ascii="PT Astra Serif" w:hAnsi="PT Astra Serif"/>
          <w:color w:val="000000"/>
          <w:spacing w:val="0"/>
          <w:sz w:val="26"/>
        </w:rPr>
        <w:t>  </w:t>
      </w:r>
      <w:r>
        <w:rPr>
          <w:rFonts w:ascii="PT Astra Serif" w:hAnsi="PT Astra Serif"/>
          <w:color w:val="000000"/>
          <w:sz w:val="26"/>
        </w:rPr>
        <w:t>Контроль исполнения настоящего постановления возложить</w:t>
      </w:r>
      <w:r>
        <w:br/>
      </w:r>
      <w:r>
        <w:rPr>
          <w:rFonts w:ascii="PT Astra Serif" w:hAnsi="PT Astra Serif"/>
          <w:color w:val="000000"/>
          <w:sz w:val="26"/>
        </w:rPr>
        <w:t>на заместителя Главы города Магнитогорска Макарову А.Н.</w:t>
      </w:r>
    </w:p>
    <w:p w14:paraId="14000000">
      <w:pPr>
        <w:pStyle w:val="Style_3"/>
        <w:widowControl w:val="0"/>
        <w:tabs>
          <w:tab w:leader="none" w:pos="709" w:val="clear"/>
          <w:tab w:leader="none" w:pos="1418" w:val="left"/>
        </w:tabs>
        <w:spacing w:after="0" w:line="240" w:lineRule="auto"/>
        <w:ind w:firstLine="709" w:left="0"/>
        <w:jc w:val="both"/>
        <w:rPr>
          <w:rFonts w:ascii="PT Astra Serif" w:hAnsi="PT Astra Serif"/>
          <w:color w:val="000000"/>
          <w:sz w:val="26"/>
          <w:highlight w:val="yellow"/>
        </w:rPr>
      </w:pPr>
    </w:p>
    <w:p w14:paraId="15000000">
      <w:pPr>
        <w:pStyle w:val="Style_3"/>
        <w:widowControl w:val="0"/>
        <w:tabs>
          <w:tab w:leader="none" w:pos="709" w:val="clear"/>
          <w:tab w:leader="none" w:pos="1418" w:val="left"/>
        </w:tabs>
        <w:spacing w:after="0" w:line="240" w:lineRule="auto"/>
        <w:ind w:firstLine="0" w:left="0"/>
        <w:jc w:val="both"/>
        <w:rPr>
          <w:rFonts w:ascii="PT Astra Serif" w:hAnsi="PT Astra Serif"/>
          <w:color w:val="000000"/>
          <w:sz w:val="26"/>
          <w:highlight w:val="yellow"/>
        </w:rPr>
      </w:pPr>
    </w:p>
    <w:p w14:paraId="16000000">
      <w:pPr>
        <w:pStyle w:val="Style_3"/>
        <w:widowControl w:val="0"/>
        <w:spacing w:after="0" w:line="240" w:lineRule="auto"/>
        <w:ind/>
        <w:jc w:val="both"/>
        <w:rPr>
          <w:rFonts w:ascii="PT Astra Serif" w:hAnsi="PT Astra Serif"/>
          <w:color w:val="000000"/>
          <w:sz w:val="26"/>
        </w:rPr>
      </w:pPr>
      <w:r>
        <w:rPr>
          <w:rFonts w:ascii="PT Astra Serif" w:hAnsi="PT Astra Serif"/>
          <w:color w:val="000000"/>
          <w:sz w:val="26"/>
        </w:rPr>
        <w:t>Глава города</w:t>
      </w:r>
      <w:r>
        <w:rPr>
          <w:rFonts w:ascii="PT Astra Serif" w:hAnsi="PT Astra Serif"/>
          <w:color w:val="000000"/>
          <w:sz w:val="26"/>
        </w:rPr>
        <w:t xml:space="preserve"> Магнитогорска                                                                   </w:t>
      </w:r>
      <w:r>
        <w:rPr>
          <w:rFonts w:ascii="PT Astra Serif" w:hAnsi="PT Astra Serif"/>
          <w:color w:val="000000"/>
          <w:sz w:val="26"/>
        </w:rPr>
        <w:t>С.Н. Бердников</w:t>
      </w:r>
    </w:p>
    <w:p w14:paraId="17000000">
      <w:pPr>
        <w:pStyle w:val="Style_3"/>
        <w:widowControl w:val="0"/>
        <w:numPr>
          <w:ilvl w:val="0"/>
          <w:numId w:val="0"/>
        </w:numPr>
        <w:spacing w:after="0" w:line="240" w:lineRule="auto"/>
        <w:ind w:firstLine="0" w:left="0"/>
        <w:jc w:val="both"/>
        <w:outlineLvl w:val="0"/>
        <w:rPr>
          <w:rFonts w:ascii="PT Astra Serif" w:hAnsi="PT Astra Serif"/>
          <w:color w:val="000000"/>
          <w:sz w:val="16"/>
        </w:rPr>
      </w:pPr>
    </w:p>
    <w:p w14:paraId="18000000">
      <w:pPr>
        <w:sectPr>
          <w:footerReference r:id="rId4" w:type="default"/>
          <w:type w:val="nextPage"/>
          <w:pgSz w:h="16848" w:orient="portrait" w:w="11908"/>
          <w:pgMar w:bottom="1134" w:footer="854" w:gutter="0" w:header="0" w:left="1701" w:right="850" w:top="1134"/>
          <w:pgNumType w:fmt="decimal"/>
        </w:sectPr>
      </w:pPr>
    </w:p>
    <w:p w14:paraId="19000000">
      <w:pPr>
        <w:pStyle w:val="Style_3"/>
        <w:widowControl w:val="0"/>
        <w:ind w:firstLine="0" w:left="10772"/>
        <w:jc w:val="left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Приложение</w:t>
      </w:r>
    </w:p>
    <w:p w14:paraId="1A000000">
      <w:pPr>
        <w:pStyle w:val="Style_3"/>
        <w:widowControl w:val="0"/>
        <w:ind w:firstLine="0" w:left="10772"/>
        <w:jc w:val="left"/>
        <w:rPr>
          <w:rFonts w:ascii="PT Astra Serif" w:hAnsi="PT Astra Serif"/>
          <w:color w:val="000000"/>
          <w:sz w:val="24"/>
        </w:rPr>
      </w:pPr>
      <w:bookmarkStart w:id="1" w:name="_GoBack"/>
      <w:bookmarkEnd w:id="1"/>
      <w:r>
        <w:rPr>
          <w:rFonts w:ascii="PT Astra Serif" w:hAnsi="PT Astra Serif"/>
          <w:color w:val="000000"/>
          <w:sz w:val="24"/>
        </w:rPr>
        <w:t>к постановлению администрации</w:t>
      </w:r>
    </w:p>
    <w:p w14:paraId="1B000000">
      <w:pPr>
        <w:pStyle w:val="Style_3"/>
        <w:widowControl w:val="0"/>
        <w:ind w:firstLine="0" w:left="10772"/>
        <w:jc w:val="left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города Магнитогорска</w:t>
      </w:r>
    </w:p>
    <w:p w14:paraId="1C000000">
      <w:pPr>
        <w:pStyle w:val="Style_3"/>
        <w:widowControl w:val="0"/>
        <w:ind w:firstLine="0" w:left="10772"/>
        <w:jc w:val="left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от 29.07.2026 № 5475-П</w:t>
      </w:r>
    </w:p>
    <w:p w14:paraId="1D000000">
      <w:pPr>
        <w:pStyle w:val="Style_3"/>
        <w:widowControl w:val="0"/>
        <w:ind w:firstLine="0" w:left="10772"/>
        <w:jc w:val="left"/>
        <w:rPr>
          <w:rFonts w:ascii="PT Astra Serif" w:hAnsi="PT Astra Serif"/>
          <w:color w:val="000000"/>
          <w:sz w:val="24"/>
        </w:rPr>
      </w:pPr>
    </w:p>
    <w:p w14:paraId="1E000000">
      <w:pPr>
        <w:pStyle w:val="Style_3"/>
        <w:widowControl w:val="0"/>
        <w:spacing w:line="240" w:lineRule="auto"/>
        <w:ind w:firstLine="0" w:left="10772"/>
        <w:jc w:val="left"/>
        <w:rPr>
          <w:rFonts w:ascii="PT Astra Serif" w:hAnsi="PT Astra Serif"/>
          <w:b w:val="0"/>
          <w:sz w:val="24"/>
        </w:rPr>
      </w:pPr>
      <w:r>
        <w:rPr>
          <w:rFonts w:ascii="PT Astra Serif" w:hAnsi="PT Astra Serif"/>
          <w:b w:val="0"/>
          <w:sz w:val="24"/>
        </w:rPr>
        <w:t>Приложение №3</w:t>
      </w:r>
    </w:p>
    <w:p w14:paraId="1F000000">
      <w:pPr>
        <w:pStyle w:val="Style_3"/>
        <w:widowControl w:val="0"/>
        <w:spacing w:line="240" w:lineRule="auto"/>
        <w:ind w:firstLine="0" w:left="10772"/>
        <w:jc w:val="left"/>
        <w:rPr>
          <w:rFonts w:ascii="PT Astra Serif" w:hAnsi="PT Astra Serif"/>
          <w:b w:val="0"/>
          <w:sz w:val="24"/>
        </w:rPr>
      </w:pPr>
      <w:r>
        <w:rPr>
          <w:rFonts w:ascii="PT Astra Serif" w:hAnsi="PT Astra Serif"/>
          <w:b w:val="0"/>
          <w:sz w:val="24"/>
        </w:rPr>
        <w:t>к постановлению администрации</w:t>
      </w:r>
    </w:p>
    <w:p w14:paraId="20000000">
      <w:pPr>
        <w:pStyle w:val="Style_3"/>
        <w:widowControl w:val="0"/>
        <w:spacing w:line="240" w:lineRule="auto"/>
        <w:ind w:firstLine="0" w:left="10772"/>
        <w:jc w:val="left"/>
        <w:rPr>
          <w:rFonts w:ascii="PT Astra Serif" w:hAnsi="PT Astra Serif"/>
          <w:b w:val="0"/>
          <w:sz w:val="24"/>
        </w:rPr>
      </w:pPr>
      <w:r>
        <w:rPr>
          <w:rFonts w:ascii="PT Astra Serif" w:hAnsi="PT Astra Serif"/>
          <w:b w:val="0"/>
          <w:sz w:val="24"/>
        </w:rPr>
        <w:t>города Магнитогорска</w:t>
      </w:r>
    </w:p>
    <w:p w14:paraId="21000000">
      <w:pPr>
        <w:pStyle w:val="Style_3"/>
        <w:widowControl w:val="0"/>
        <w:spacing w:line="240" w:lineRule="auto"/>
        <w:ind w:firstLine="0" w:left="10772"/>
        <w:jc w:val="left"/>
        <w:rPr>
          <w:rFonts w:ascii="PT Astra Serif" w:hAnsi="PT Astra Serif"/>
          <w:b w:val="0"/>
          <w:sz w:val="24"/>
        </w:rPr>
      </w:pPr>
      <w:r>
        <w:rPr>
          <w:rFonts w:ascii="PT Astra Serif" w:hAnsi="PT Astra Serif"/>
          <w:sz w:val="24"/>
        </w:rPr>
        <w:t>от 2</w:t>
      </w:r>
      <w:r>
        <w:rPr>
          <w:rFonts w:ascii="PT Astra Serif" w:hAnsi="PT Astra Serif"/>
          <w:sz w:val="24"/>
        </w:rPr>
        <w:t>9</w:t>
      </w:r>
      <w:r>
        <w:rPr>
          <w:rFonts w:ascii="PT Astra Serif" w:hAnsi="PT Astra Serif"/>
          <w:sz w:val="24"/>
        </w:rPr>
        <w:t>.05.202</w:t>
      </w:r>
      <w:r>
        <w:rPr>
          <w:rFonts w:ascii="PT Astra Serif" w:hAnsi="PT Astra Serif"/>
          <w:sz w:val="24"/>
        </w:rPr>
        <w:t>6</w:t>
      </w:r>
      <w:r>
        <w:rPr>
          <w:rFonts w:ascii="PT Astra Serif" w:hAnsi="PT Astra Serif"/>
          <w:sz w:val="24"/>
        </w:rPr>
        <w:t xml:space="preserve"> № </w:t>
      </w:r>
      <w:r>
        <w:rPr>
          <w:rFonts w:ascii="PT Astra Serif" w:hAnsi="PT Astra Serif"/>
          <w:sz w:val="24"/>
        </w:rPr>
        <w:t>3815</w:t>
      </w:r>
      <w:r>
        <w:rPr>
          <w:rFonts w:ascii="PT Astra Serif" w:hAnsi="PT Astra Serif"/>
          <w:sz w:val="24"/>
        </w:rPr>
        <w:t>-П</w:t>
      </w:r>
    </w:p>
    <w:p w14:paraId="22000000">
      <w:pPr>
        <w:pStyle w:val="Style_3"/>
        <w:widowControl w:val="0"/>
        <w:spacing w:line="240" w:lineRule="auto"/>
        <w:ind w:firstLine="0" w:left="0"/>
        <w:rPr>
          <w:rFonts w:ascii="PT Astra Serif" w:hAnsi="PT Astra Serif"/>
          <w:sz w:val="28"/>
        </w:rPr>
      </w:pPr>
    </w:p>
    <w:p w14:paraId="23000000">
      <w:pPr>
        <w:pStyle w:val="Style_3"/>
        <w:widowControl w:val="0"/>
        <w:spacing w:line="240" w:lineRule="auto"/>
        <w:ind w:firstLine="0" w:left="0" w:right="397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НОРМАТИВЫ КОЛИЧЕСТВА И (ИЛИ) ЦЕНЫ ТОВАРОВ, РАБОТ, УСЛУГ, ПРИМЕНЯЕМЫЕ ПРИ РАСЧЕТЕ</w:t>
      </w:r>
      <w:r>
        <w:br/>
      </w:r>
      <w:r>
        <w:rPr>
          <w:rFonts w:ascii="PT Astra Serif" w:hAnsi="PT Astra Serif"/>
          <w:sz w:val="28"/>
        </w:rPr>
        <w:t>НОРМАТИВНЫХ ЗАТРАТ НА ОБЕСПЕЧЕНИЕ ФУНКЦИЙ КОМИТЕТА ПО УПРАВЛЕНИЮ ИМУЩЕСТВОМ</w:t>
      </w:r>
      <w:r>
        <w:br/>
      </w:r>
      <w:r>
        <w:rPr>
          <w:rFonts w:ascii="PT Astra Serif" w:hAnsi="PT Astra Serif"/>
          <w:sz w:val="28"/>
        </w:rPr>
        <w:t xml:space="preserve">И ЗЕМЕЛЬНЫМИ ОТНОШЕНИЯМИ АДМИНИСТРАЦИИ ГОРОДА МАГНИТОГОРСКА </w:t>
      </w:r>
    </w:p>
    <w:p w14:paraId="24000000">
      <w:pPr>
        <w:pStyle w:val="Style_3"/>
        <w:widowControl w:val="0"/>
        <w:spacing w:line="240" w:lineRule="auto"/>
        <w:ind w:firstLine="0" w:left="0"/>
        <w:jc w:val="center"/>
        <w:rPr>
          <w:rFonts w:ascii="PT Astra Serif" w:hAnsi="PT Astra Serif"/>
          <w:sz w:val="28"/>
        </w:rPr>
      </w:pPr>
    </w:p>
    <w:p w14:paraId="25000000">
      <w:pPr>
        <w:pStyle w:val="Style_3"/>
        <w:widowControl w:val="1"/>
        <w:numPr>
          <w:ilvl w:val="0"/>
          <w:numId w:val="1"/>
        </w:numPr>
        <w:tabs>
          <w:tab w:leader="none" w:pos="709" w:val="clear"/>
          <w:tab w:leader="none" w:pos="1418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 теплоснабжение</w:t>
      </w:r>
    </w:p>
    <w:p w14:paraId="26000000">
      <w:pPr>
        <w:pStyle w:val="Style_3"/>
        <w:widowControl w:val="1"/>
        <w:tabs>
          <w:tab w:leader="none" w:pos="709" w:val="clear"/>
          <w:tab w:leader="none" w:pos="2411" w:val="left"/>
        </w:tabs>
        <w:spacing w:after="0" w:before="0" w:line="240" w:lineRule="auto"/>
        <w:ind w:firstLine="0" w:left="0"/>
        <w:contextualSpacing w:val="1"/>
        <w:jc w:val="both"/>
        <w:rPr>
          <w:rFonts w:ascii="PT Astra Serif" w:hAnsi="PT Astra Serif"/>
          <w:sz w:val="28"/>
        </w:rPr>
      </w:pPr>
    </w:p>
    <w:tbl>
      <w:tblPr>
        <w:tblW w:type="auto" w:w="0"/>
        <w:jc w:val="left"/>
        <w:tblInd w:type="dxa" w:w="-108"/>
        <w:tblLayout w:type="fixed"/>
        <w:tblCellMar>
          <w:top w:type="dxa" w:w="0"/>
          <w:bottom w:type="dxa" w:w="0"/>
        </w:tblCellMar>
      </w:tblPr>
      <w:tblGrid>
        <w:gridCol w:w="7645"/>
        <w:gridCol w:w="7646"/>
      </w:tblGrid>
      <w:tr>
        <w:trPr>
          <w:trHeight w:hRule="atLeast" w:val="624"/>
        </w:trPr>
        <w:tc>
          <w:tcPr>
            <w:tcW w:type="dxa" w:w="764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7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Расчетная потребность в тепловой энергии на отопление зданий, помещений и сооружений, Гкал</w:t>
            </w:r>
          </w:p>
        </w:tc>
        <w:tc>
          <w:tcPr>
            <w:tcW w:type="dxa" w:w="7646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8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Регулируемый тариф на тепловую энергию,</w:t>
            </w:r>
          </w:p>
          <w:p w14:paraId="29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рублей/Гкал</w:t>
            </w:r>
          </w:p>
        </w:tc>
      </w:tr>
      <w:tr>
        <w:trPr>
          <w:trHeight w:hRule="atLeast" w:val="397"/>
        </w:trPr>
        <w:tc>
          <w:tcPr>
            <w:tcW w:type="dxa" w:w="764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A000000">
            <w:pPr>
              <w:pStyle w:val="Style_3"/>
              <w:widowControl w:val="0"/>
              <w:tabs>
                <w:tab w:leader="none" w:pos="709" w:val="clear"/>
              </w:tabs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1 829,65</w:t>
            </w:r>
          </w:p>
        </w:tc>
        <w:tc>
          <w:tcPr>
            <w:tcW w:type="dxa" w:w="7646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B000000">
            <w:pPr>
              <w:pStyle w:val="Style_3"/>
              <w:widowControl w:val="0"/>
              <w:tabs>
                <w:tab w:leader="none" w:pos="709" w:val="clear"/>
              </w:tabs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2 428,32</w:t>
            </w:r>
          </w:p>
        </w:tc>
      </w:tr>
      <w:tr>
        <w:trPr>
          <w:trHeight w:hRule="atLeast" w:val="397"/>
        </w:trPr>
        <w:tc>
          <w:tcPr>
            <w:tcW w:type="dxa" w:w="764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C000000">
            <w:pPr>
              <w:pStyle w:val="Style_3"/>
              <w:widowControl w:val="0"/>
              <w:tabs>
                <w:tab w:leader="none" w:pos="709" w:val="clear"/>
              </w:tabs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2 153,22</w:t>
            </w:r>
          </w:p>
        </w:tc>
        <w:tc>
          <w:tcPr>
            <w:tcW w:type="dxa" w:w="7646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D000000">
            <w:pPr>
              <w:pStyle w:val="Style_3"/>
              <w:widowControl w:val="0"/>
              <w:tabs>
                <w:tab w:leader="none" w:pos="709" w:val="clear"/>
              </w:tabs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>не более 2 428,32</w:t>
            </w:r>
          </w:p>
        </w:tc>
      </w:tr>
      <w:tr>
        <w:trPr>
          <w:trHeight w:hRule="atLeast" w:val="397"/>
        </w:trPr>
        <w:tc>
          <w:tcPr>
            <w:tcW w:type="dxa" w:w="764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E000000">
            <w:pPr>
              <w:pStyle w:val="Style_3"/>
              <w:widowControl w:val="0"/>
              <w:tabs>
                <w:tab w:leader="none" w:pos="709" w:val="clear"/>
              </w:tabs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2 581,36</w:t>
            </w:r>
          </w:p>
        </w:tc>
        <w:tc>
          <w:tcPr>
            <w:tcW w:type="dxa" w:w="7646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F000000">
            <w:pPr>
              <w:pStyle w:val="Style_3"/>
              <w:widowControl w:val="0"/>
              <w:tabs>
                <w:tab w:leader="none" w:pos="709" w:val="clear"/>
              </w:tabs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2 909,53</w:t>
            </w:r>
          </w:p>
        </w:tc>
      </w:tr>
      <w:tr>
        <w:trPr>
          <w:trHeight w:hRule="atLeast" w:val="624"/>
        </w:trPr>
        <w:tc>
          <w:tcPr>
            <w:tcW w:type="dxa" w:w="764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0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Расчетная потребность в тепловой энергии на отопление жилых помещений,</w:t>
            </w:r>
          </w:p>
          <w:p w14:paraId="31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Гкал</w:t>
            </w:r>
          </w:p>
        </w:tc>
        <w:tc>
          <w:tcPr>
            <w:tcW w:type="dxa" w:w="7646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2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Регулируемый тариф на тепловую энергию,</w:t>
            </w:r>
          </w:p>
          <w:p w14:paraId="33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рублей/Гкал</w:t>
            </w:r>
          </w:p>
        </w:tc>
      </w:tr>
      <w:tr>
        <w:trPr>
          <w:trHeight w:hRule="atLeast" w:val="397"/>
        </w:trPr>
        <w:tc>
          <w:tcPr>
            <w:tcW w:type="dxa" w:w="764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400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535,808</w:t>
            </w:r>
          </w:p>
        </w:tc>
        <w:tc>
          <w:tcPr>
            <w:tcW w:type="dxa" w:w="7646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500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2 642,69</w:t>
            </w:r>
          </w:p>
        </w:tc>
      </w:tr>
      <w:tr>
        <w:trPr>
          <w:trHeight w:hRule="atLeast" w:val="397"/>
        </w:trPr>
        <w:tc>
          <w:tcPr>
            <w:tcW w:type="dxa" w:w="764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600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105,81</w:t>
            </w:r>
          </w:p>
        </w:tc>
        <w:tc>
          <w:tcPr>
            <w:tcW w:type="dxa" w:w="7646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700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2 586,82</w:t>
            </w:r>
          </w:p>
        </w:tc>
      </w:tr>
      <w:tr>
        <w:trPr>
          <w:trHeight w:hRule="atLeast" w:val="397"/>
        </w:trPr>
        <w:tc>
          <w:tcPr>
            <w:tcW w:type="dxa" w:w="7645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800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355,543</w:t>
            </w:r>
          </w:p>
        </w:tc>
        <w:tc>
          <w:tcPr>
            <w:tcW w:type="dxa" w:w="764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900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2 748,40</w:t>
            </w:r>
          </w:p>
        </w:tc>
      </w:tr>
      <w:tr>
        <w:trPr>
          <w:trHeight w:hRule="atLeast" w:val="397"/>
        </w:trPr>
        <w:tc>
          <w:tcPr>
            <w:tcW w:type="dxa" w:w="7645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A00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97,784</w:t>
            </w:r>
          </w:p>
        </w:tc>
        <w:tc>
          <w:tcPr>
            <w:tcW w:type="dxa" w:w="764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B00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2 690,29</w:t>
            </w:r>
          </w:p>
        </w:tc>
      </w:tr>
    </w:tbl>
    <w:p w14:paraId="3C000000">
      <w:pPr>
        <w:pStyle w:val="Style_3"/>
        <w:widowControl w:val="0"/>
        <w:tabs>
          <w:tab w:leader="none" w:pos="709" w:val="clear"/>
          <w:tab w:leader="none" w:pos="1560" w:val="left"/>
        </w:tabs>
        <w:spacing w:line="240" w:lineRule="auto"/>
        <w:ind w:firstLine="0" w:left="0"/>
        <w:jc w:val="both"/>
        <w:rPr>
          <w:rFonts w:ascii="PT Astra Serif" w:hAnsi="PT Astra Serif"/>
          <w:sz w:val="28"/>
        </w:rPr>
      </w:pPr>
    </w:p>
    <w:p w14:paraId="3D000000">
      <w:pPr>
        <w:pStyle w:val="Style_3"/>
        <w:widowControl w:val="0"/>
        <w:numPr>
          <w:ilvl w:val="0"/>
          <w:numId w:val="1"/>
        </w:numPr>
        <w:tabs>
          <w:tab w:leader="none" w:pos="709" w:val="clear"/>
          <w:tab w:leader="none" w:pos="1418" w:val="left"/>
        </w:tabs>
        <w:spacing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 горячее водоснабжение</w:t>
      </w:r>
    </w:p>
    <w:p w14:paraId="3E000000">
      <w:pPr>
        <w:pStyle w:val="Style_3"/>
        <w:widowControl w:val="0"/>
        <w:numPr>
          <w:ilvl w:val="0"/>
          <w:numId w:val="0"/>
        </w:numPr>
        <w:tabs>
          <w:tab w:leader="none" w:pos="709" w:val="clear"/>
          <w:tab w:leader="none" w:pos="2138" w:val="left"/>
        </w:tabs>
        <w:spacing w:line="240" w:lineRule="auto"/>
        <w:ind w:firstLine="0" w:left="0"/>
        <w:jc w:val="both"/>
        <w:rPr>
          <w:rFonts w:ascii="PT Astra Serif" w:hAnsi="PT Astra Serif"/>
          <w:sz w:val="28"/>
        </w:rPr>
      </w:pPr>
    </w:p>
    <w:tbl>
      <w:tblPr>
        <w:tblW w:type="auto" w:w="0"/>
        <w:jc w:val="left"/>
        <w:tblInd w:type="dxa" w:w="-108"/>
        <w:tblLayout w:type="fixed"/>
        <w:tblCellMar>
          <w:top w:type="dxa" w:w="0"/>
          <w:bottom w:type="dxa" w:w="0"/>
        </w:tblCellMar>
      </w:tblPr>
      <w:tblGrid>
        <w:gridCol w:w="3822"/>
        <w:gridCol w:w="3823"/>
        <w:gridCol w:w="3823"/>
        <w:gridCol w:w="3823"/>
      </w:tblGrid>
      <w:tr>
        <w:trPr>
          <w:trHeight w:hRule="atLeast" w:val="1134"/>
        </w:trPr>
        <w:tc>
          <w:tcPr>
            <w:tcW w:type="dxa" w:w="382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F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Расчетная потребность в холодной воде на нужды горячего водоснабжения, куб.метр </w:t>
            </w:r>
          </w:p>
        </w:tc>
        <w:tc>
          <w:tcPr>
            <w:tcW w:type="dxa" w:w="3823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0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Регулируемый тариф на холодную воду, рублей/куб.метр </w:t>
            </w:r>
          </w:p>
        </w:tc>
        <w:tc>
          <w:tcPr>
            <w:tcW w:type="dxa" w:w="3823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1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Расчетная потребность в тепловой энергии на подогрев холодной воды, Гкал</w:t>
            </w:r>
          </w:p>
        </w:tc>
        <w:tc>
          <w:tcPr>
            <w:tcW w:type="dxa" w:w="3823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2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Регулируемый тариф на тепловую энергию, рублей/Гкал</w:t>
            </w:r>
          </w:p>
        </w:tc>
      </w:tr>
      <w:tr>
        <w:trPr>
          <w:trHeight w:hRule="atLeast" w:val="454"/>
        </w:trPr>
        <w:tc>
          <w:tcPr>
            <w:tcW w:type="dxa" w:w="382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3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205,56</w:t>
            </w:r>
          </w:p>
        </w:tc>
        <w:tc>
          <w:tcPr>
            <w:tcW w:type="dxa" w:w="3823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4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42,3</w:t>
            </w:r>
          </w:p>
        </w:tc>
        <w:tc>
          <w:tcPr>
            <w:tcW w:type="dxa" w:w="3823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5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14,247</w:t>
            </w:r>
          </w:p>
        </w:tc>
        <w:tc>
          <w:tcPr>
            <w:tcW w:type="dxa" w:w="3823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6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2428,32</w:t>
            </w:r>
          </w:p>
        </w:tc>
      </w:tr>
    </w:tbl>
    <w:p w14:paraId="47000000">
      <w:pPr>
        <w:pStyle w:val="Style_3"/>
        <w:widowControl w:val="1"/>
        <w:tabs>
          <w:tab w:leader="none" w:pos="709" w:val="clear"/>
          <w:tab w:leader="none" w:pos="1418" w:val="left"/>
        </w:tabs>
        <w:ind/>
        <w:jc w:val="center"/>
        <w:rPr>
          <w:rFonts w:ascii="PT Astra Serif" w:hAnsi="PT Astra Serif"/>
        </w:rPr>
      </w:pPr>
      <w:r>
        <w:rPr>
          <w:rStyle w:val="Style_5_ch"/>
          <w:rFonts w:ascii="PT Astra Serif" w:hAnsi="PT Astra Serif"/>
        </w:rPr>
        <w:t xml:space="preserve"> </w:t>
      </w:r>
    </w:p>
    <w:p w14:paraId="48000000">
      <w:pPr>
        <w:pStyle w:val="Style_3"/>
        <w:widowControl w:val="1"/>
        <w:tabs>
          <w:tab w:leader="none" w:pos="709" w:val="clear"/>
          <w:tab w:leader="none" w:pos="1418" w:val="left"/>
        </w:tabs>
        <w:spacing w:line="276" w:lineRule="auto"/>
        <w:ind/>
        <w:jc w:val="center"/>
        <w:rPr>
          <w:rFonts w:ascii="PT Astra Serif" w:hAnsi="PT Astra Serif"/>
        </w:rPr>
      </w:pPr>
      <w:r>
        <w:rPr>
          <w:rStyle w:val="Style_5_ch"/>
          <w:rFonts w:ascii="PT Astra Serif" w:hAnsi="PT Astra Serif"/>
          <w:sz w:val="28"/>
        </w:rPr>
        <w:t>Расчет потребности на оплату горячего водоснабжения для общедомовых нужд по незаселенным жилым помещениям</w:t>
      </w:r>
    </w:p>
    <w:tbl>
      <w:tblPr>
        <w:tblW w:type="auto" w:w="0"/>
        <w:jc w:val="left"/>
        <w:tblInd w:type="dxa" w:w="-5"/>
        <w:tblLayout w:type="fixed"/>
        <w:tblCellMar>
          <w:top w:type="dxa" w:w="0"/>
          <w:bottom w:type="dxa" w:w="0"/>
        </w:tblCellMar>
      </w:tblPr>
      <w:tblGrid>
        <w:gridCol w:w="3675"/>
        <w:gridCol w:w="3863"/>
        <w:gridCol w:w="3862"/>
        <w:gridCol w:w="3788"/>
      </w:tblGrid>
      <w:tr>
        <w:trPr>
          <w:trHeight w:hRule="atLeast" w:val="1361"/>
        </w:trPr>
        <w:tc>
          <w:tcPr>
            <w:tcW w:type="dxa" w:w="367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9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Расчетная потребность в холодной воде на нужды горячего водоснабжения,</w:t>
            </w:r>
          </w:p>
          <w:p w14:paraId="4A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куб.метр</w:t>
            </w:r>
          </w:p>
        </w:tc>
        <w:tc>
          <w:tcPr>
            <w:tcW w:type="dxa" w:w="3863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B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Регулируемый тариф на холодную воду,</w:t>
            </w:r>
          </w:p>
          <w:p w14:paraId="4C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рублей/куб.метр</w:t>
            </w:r>
          </w:p>
        </w:tc>
        <w:tc>
          <w:tcPr>
            <w:tcW w:type="dxa" w:w="386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D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Расчетная потребность в тепловой энергии на подогрев холодной воды, Гкал</w:t>
            </w:r>
          </w:p>
        </w:tc>
        <w:tc>
          <w:tcPr>
            <w:tcW w:type="dxa" w:w="3788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E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Регулируемый тариф на тепловую энергию,</w:t>
            </w:r>
          </w:p>
          <w:p w14:paraId="4F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рублей/Гкал</w:t>
            </w:r>
          </w:p>
        </w:tc>
      </w:tr>
      <w:tr>
        <w:trPr>
          <w:trHeight w:hRule="atLeast" w:val="454"/>
        </w:trPr>
        <w:tc>
          <w:tcPr>
            <w:tcW w:type="dxa" w:w="367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0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не более 71,52</w:t>
            </w:r>
          </w:p>
        </w:tc>
        <w:tc>
          <w:tcPr>
            <w:tcW w:type="dxa" w:w="3863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1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не более 47,69</w:t>
            </w:r>
          </w:p>
        </w:tc>
        <w:tc>
          <w:tcPr>
            <w:tcW w:type="dxa" w:w="386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2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не более 4,429</w:t>
            </w:r>
          </w:p>
        </w:tc>
        <w:tc>
          <w:tcPr>
            <w:tcW w:type="dxa" w:w="3788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3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не боле 2642,69</w:t>
            </w:r>
          </w:p>
        </w:tc>
      </w:tr>
    </w:tbl>
    <w:p w14:paraId="54000000">
      <w:pPr>
        <w:pStyle w:val="Style_3"/>
        <w:widowControl w:val="1"/>
        <w:tabs>
          <w:tab w:leader="none" w:pos="709" w:val="clear"/>
          <w:tab w:leader="none" w:pos="1418" w:val="left"/>
        </w:tabs>
        <w:ind/>
        <w:rPr>
          <w:rFonts w:ascii="PT Astra Serif" w:hAnsi="PT Astra Serif"/>
          <w:highlight w:val="cyan"/>
        </w:rPr>
      </w:pPr>
    </w:p>
    <w:p w14:paraId="55000000">
      <w:pPr>
        <w:pStyle w:val="Style_3"/>
        <w:widowControl w:val="1"/>
        <w:numPr>
          <w:ilvl w:val="0"/>
          <w:numId w:val="1"/>
        </w:numPr>
        <w:tabs>
          <w:tab w:leader="none" w:pos="709" w:val="clear"/>
        </w:tabs>
        <w:spacing w:after="0" w:before="0" w:line="240" w:lineRule="auto"/>
        <w:ind/>
        <w:contextualSpacing w:val="1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 закупку услуг управляющей компании</w:t>
      </w:r>
    </w:p>
    <w:p w14:paraId="56000000">
      <w:pPr>
        <w:pStyle w:val="Style_3"/>
        <w:widowControl w:val="1"/>
        <w:tabs>
          <w:tab w:leader="none" w:pos="709" w:val="clear"/>
          <w:tab w:leader="none" w:pos="2411" w:val="left"/>
        </w:tabs>
        <w:spacing w:after="0" w:before="0" w:line="240" w:lineRule="auto"/>
        <w:ind w:firstLine="0" w:left="0"/>
        <w:contextualSpacing w:val="1"/>
        <w:jc w:val="both"/>
        <w:rPr>
          <w:rFonts w:ascii="PT Astra Serif" w:hAnsi="PT Astra Serif"/>
          <w:color w:val="FF0000"/>
        </w:rPr>
      </w:pPr>
    </w:p>
    <w:tbl>
      <w:tblPr>
        <w:tblW w:type="auto" w:w="0"/>
        <w:jc w:val="left"/>
        <w:tblInd w:type="dxa" w:w="-108"/>
        <w:tblLayout w:type="fixed"/>
        <w:tblCellMar>
          <w:top w:type="dxa" w:w="0"/>
          <w:bottom w:type="dxa" w:w="0"/>
        </w:tblCellMar>
      </w:tblPr>
      <w:tblGrid>
        <w:gridCol w:w="6694"/>
        <w:gridCol w:w="2831"/>
        <w:gridCol w:w="3675"/>
        <w:gridCol w:w="2100"/>
      </w:tblGrid>
      <w:tr>
        <w:trPr>
          <w:trHeight w:hRule="atLeast" w:val="1304"/>
        </w:trPr>
        <w:tc>
          <w:tcPr>
            <w:tcW w:type="dxa" w:w="6694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7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Вид услуги</w:t>
            </w:r>
          </w:p>
        </w:tc>
        <w:tc>
          <w:tcPr>
            <w:tcW w:type="dxa" w:w="2831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8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Объем услуги управляющей компании,</w:t>
            </w:r>
          </w:p>
          <w:p w14:paraId="59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кв.метр</w:t>
            </w:r>
          </w:p>
        </w:tc>
        <w:tc>
          <w:tcPr>
            <w:tcW w:type="dxa" w:w="367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A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Цена услуги управляющей компании в расчете на 1 квадратный метр в месяц, рублей</w:t>
            </w:r>
          </w:p>
        </w:tc>
        <w:tc>
          <w:tcPr>
            <w:tcW w:type="dxa" w:w="2100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B00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Количество месяцев использования услуги</w:t>
            </w:r>
          </w:p>
        </w:tc>
      </w:tr>
      <w:tr>
        <w:trPr>
          <w:trHeight w:hRule="atLeast" w:val="1021"/>
        </w:trPr>
        <w:tc>
          <w:tcPr>
            <w:tcW w:type="dxa" w:w="6694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C000000">
            <w:pPr>
              <w:pStyle w:val="Style_3"/>
              <w:widowControl w:val="0"/>
              <w:spacing w:after="228" w:before="228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услуги по содержанию общего имущества многоквартирного дома, расположенного по адресу:</w:t>
            </w:r>
          </w:p>
        </w:tc>
        <w:tc>
          <w:tcPr>
            <w:tcW w:type="dxa" w:w="2831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D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40804,26</w:t>
            </w:r>
          </w:p>
        </w:tc>
        <w:tc>
          <w:tcPr>
            <w:tcW w:type="dxa" w:w="367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E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30,96</w:t>
            </w:r>
          </w:p>
        </w:tc>
        <w:tc>
          <w:tcPr>
            <w:tcW w:type="dxa" w:w="2100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F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12</w:t>
            </w:r>
          </w:p>
        </w:tc>
      </w:tr>
      <w:tr>
        <w:trPr>
          <w:trHeight w:hRule="atLeast" w:val="1417"/>
        </w:trPr>
        <w:tc>
          <w:tcPr>
            <w:tcW w:type="dxa" w:w="6694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0000000">
            <w:pPr>
              <w:pStyle w:val="Style_3"/>
              <w:widowControl w:val="0"/>
              <w:spacing w:after="0" w:before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услуги по содержанию общего имущества многоквартирного дома и  планируемые расходы по оплате СОИ по незаселенным жилым помещениям</w:t>
            </w:r>
          </w:p>
        </w:tc>
        <w:tc>
          <w:tcPr>
            <w:tcW w:type="dxa" w:w="2831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1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</w:t>
            </w:r>
          </w:p>
          <w:p w14:paraId="62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4 725,06</w:t>
            </w:r>
          </w:p>
          <w:p w14:paraId="63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367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4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34,56</w:t>
            </w:r>
          </w:p>
          <w:p w14:paraId="65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</w:p>
          <w:p w14:paraId="66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</w:p>
          <w:p w14:paraId="67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100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8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12</w:t>
            </w:r>
          </w:p>
          <w:p w14:paraId="69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</w:tbl>
    <w:p w14:paraId="6A000000">
      <w:pPr>
        <w:pStyle w:val="Style_3"/>
        <w:widowControl w:val="1"/>
        <w:tabs>
          <w:tab w:leader="none" w:pos="709" w:val="clear"/>
          <w:tab w:leader="none" w:pos="2411" w:val="left"/>
        </w:tabs>
        <w:spacing w:after="0" w:before="0" w:line="240" w:lineRule="auto"/>
        <w:ind w:firstLine="0" w:left="0"/>
        <w:contextualSpacing w:val="1"/>
        <w:rPr>
          <w:rFonts w:ascii="PT Astra Serif" w:hAnsi="PT Astra Serif"/>
          <w:i w:val="1"/>
          <w:color w:val="FF0000"/>
        </w:rPr>
      </w:pPr>
    </w:p>
    <w:p w14:paraId="6B000000">
      <w:pPr>
        <w:pStyle w:val="Style_3"/>
        <w:widowControl w:val="0"/>
        <w:numPr>
          <w:ilvl w:val="0"/>
          <w:numId w:val="1"/>
        </w:numPr>
        <w:tabs>
          <w:tab w:leader="none" w:pos="709" w:val="clear"/>
          <w:tab w:leader="none" w:pos="1418" w:val="left"/>
        </w:tabs>
        <w:spacing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 оплату услуг, связанных с муниципальным имуществом</w:t>
      </w:r>
    </w:p>
    <w:p w14:paraId="6C000000">
      <w:pPr>
        <w:pStyle w:val="Style_3"/>
        <w:widowControl w:val="0"/>
        <w:numPr>
          <w:ilvl w:val="0"/>
          <w:numId w:val="0"/>
        </w:numPr>
        <w:tabs>
          <w:tab w:leader="none" w:pos="709" w:val="clear"/>
          <w:tab w:leader="none" w:pos="2138" w:val="left"/>
        </w:tabs>
        <w:spacing w:line="240" w:lineRule="auto"/>
        <w:ind w:firstLine="0" w:left="0"/>
        <w:jc w:val="both"/>
        <w:rPr>
          <w:rFonts w:ascii="PT Astra Serif" w:hAnsi="PT Astra Serif"/>
          <w:sz w:val="28"/>
        </w:rPr>
      </w:pPr>
    </w:p>
    <w:tbl>
      <w:tblPr>
        <w:tblW w:type="auto" w:w="0"/>
        <w:jc w:val="center"/>
        <w:tblInd w:type="dxa" w:w="0"/>
        <w:tblLayout w:type="fixed"/>
        <w:tblCellMar>
          <w:top w:type="dxa" w:w="0"/>
          <w:bottom w:type="dxa" w:w="0"/>
        </w:tblCellMar>
      </w:tblPr>
      <w:tblGrid>
        <w:gridCol w:w="6806"/>
        <w:gridCol w:w="2494"/>
        <w:gridCol w:w="3113"/>
        <w:gridCol w:w="2888"/>
      </w:tblGrid>
      <w:tr>
        <w:trPr>
          <w:trHeight w:hRule="atLeast" w:val="2100"/>
        </w:trPr>
        <w:tc>
          <w:tcPr>
            <w:tcW w:type="dxa" w:w="6806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D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Вид услуги</w:t>
            </w:r>
          </w:p>
        </w:tc>
        <w:tc>
          <w:tcPr>
            <w:tcW w:type="dxa" w:w="2494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E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Количество услуг, связанных с муниципальным имуществом</w:t>
            </w:r>
          </w:p>
        </w:tc>
        <w:tc>
          <w:tcPr>
            <w:tcW w:type="dxa" w:w="3113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F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Цена единицы услуги, связанной с муниципальным имуществом, рублей</w:t>
            </w:r>
          </w:p>
        </w:tc>
        <w:tc>
          <w:tcPr>
            <w:tcW w:type="dxa" w:w="2888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0000000">
            <w:pPr>
              <w:pStyle w:val="Style_3"/>
              <w:widowControl w:val="0"/>
              <w:tabs>
                <w:tab w:leader="none" w:pos="709" w:val="clear"/>
                <w:tab w:leader="none" w:pos="1418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Цена услуг, связанных с муниципальным имуществом,  рублей</w:t>
            </w:r>
          </w:p>
        </w:tc>
      </w:tr>
      <w:tr>
        <w:trPr>
          <w:trHeight w:hRule="atLeast" w:val="616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1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объектов недвижимости в соответствии с техническим заданием (объекты незавершенного строительства)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2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5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3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19 333,33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4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96 666,67</w:t>
            </w:r>
          </w:p>
        </w:tc>
      </w:tr>
      <w:tr>
        <w:trPr>
          <w:trHeight w:hRule="atLeast" w:val="642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5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объектов недвижимости в соответствии с техническим заданием (нежилые здания с ЗУ)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6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7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15 333,33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8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30 666,67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9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объектов недвижимости в соответствии с техническим заданием (нежилые помещения)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A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52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B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11 666,67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C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606 666,67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D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на объекты жилого фонда, квартира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E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30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F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7500,00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0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280 000,00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1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на объекты жилого фонда,</w:t>
            </w:r>
          </w:p>
          <w:p w14:paraId="82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комната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3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45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4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7000,00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5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345 000,00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6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жилых помещений, квартира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7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50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8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5 666,67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9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283 333,33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A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жилых помещений, комната</w:t>
            </w:r>
          </w:p>
          <w:p w14:paraId="8B000000">
            <w:pPr>
              <w:pStyle w:val="Style_3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C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50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D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5 666,67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E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283 333,33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F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консультационных услуг по подготовке заключения о соответствии отчета об оценке рыночной стоимости действующему законодательству РФ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0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29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1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10 000,00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2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290 000,00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3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земельных участков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4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15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5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10 000,00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6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150 000,00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7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земельных участков, ежегодного размера арендной платы за пользование земельными участками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8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15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9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10 000,00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A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150 000,00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B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объектов недвижимости нежилого фонда в соответствии с техническим заданием для комитета по управлению имуществом и земельными отношениями администрации г. Магнитогорска. Адреса: г.Магнитогорск от 50  до 100 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C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6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D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16 666,67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E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99 999,96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F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объектов недвижимости нежилого фонда в соответствии с техническим заданием для комитета по управлению имуществом и земельными отношениями администрации г. Магнитогорска. Адреса: г.Магнитогорск от 100 до 300 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0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3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1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21 666,67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2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64 999,98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3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объектов недвижимости нежилого фонда в соответствии с техническим заданием для комитета по управлению имуществом и земельными отношениями администрации г. Магнитогорска. Адреса: г.Магнитогорск от 300 до 500 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4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5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27 333,33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6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54 666,66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7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объектов недвижимости нежилого фонда в соответствии с техническим заданием для комитета по управлению имуществом и земельными отношениями администрации г. Магнитогорска. Адреса: г.Магнитогорск  свыше 500 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8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9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43 333,33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A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43 333,33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B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проектной документации по проведению перепланировки в объектах недвижимости нежилого фонда до 100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C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3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D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28 333,33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E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84 999,99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F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проектной документации по проведению перепланировки в объектах недвижимости нежилого фонда от 100 до 300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0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1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43 333,33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2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86 666,66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3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проектной документации по проведению перепланировки в объектах недвижимости нежилого фонда от 300 до 800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4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5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61 666,67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6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123 333,32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7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проектной документации по проведению перепланировки в объектах недвижимости нежилого фонда от  800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8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9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85 000,00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A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85 000,00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B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описания на объекты недвижимости нежилого фонда площадью до 100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C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4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D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15 000,00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E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60 000,00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F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описания на объекты недвижимости нежилого фонда площадью от 100 до 300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0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1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21 333,33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2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42 666,66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3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описания на объекты недвижимости нежилого фонда площадью от 300 до 500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4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5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28 000,00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6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28 000,00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7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описания на объекты недвижимости нежилого фонда площадью свыше 500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8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9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44 000,00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A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44 000,00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B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заключения на объекты недвижимости нежилого фонда площадью до 50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C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D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21 666,67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E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21 666,67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F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заключения на объекты недвижимости нежилого фонда площадью от 50 до 100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0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1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51 666,67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2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103 333,32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3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заключения на объекты недвижимости нежилого фонда площадью от 100 до 500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4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5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76 666,67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6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76 666,67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7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заключения на объекты недвижимости нежилого фонда площадью свыше 500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8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9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101 666,67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A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101 666,67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B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 рыночной оценке размера ежемесячной арендной платы за пользование муниципальным имуществом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C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45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D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4 466,67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E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201 000,00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F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на объекты недвижимого имущества (объекты инженерной инфраструктуры)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0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 11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1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10 866,67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2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119 533,26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3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на объекты недвижимого имущества (объекты инженерной инфраструктуры)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4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5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10 166,67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6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121 999,92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7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на объекты недвижимого имущества (объекты инженерной инфраструктуры)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8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4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9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11 333,33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A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45 333,32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B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услуг, по оценке рыночной стоимости муниципальных объектов недвижимого имущества (инженерные сети)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C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118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D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3233,33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E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381 533,33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F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объектов недвижимости в соответствии с техническим заданием (объекты незавершенного строительства)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0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5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1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19 333,33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2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96 666,67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3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объектов недвижимости в соответствии с техническим заданием (нежилые здания с ЗУ)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4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5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15 333,33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6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30 666,67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7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объектов недвижимости в соответствии с техническим заданием (нежилые помещения)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8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52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9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11 666,67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A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606 666,67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B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на объекты жилого фонда, квартира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C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30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D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7500,00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E00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280 000,00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F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на объекты жилого фонда,</w:t>
            </w:r>
          </w:p>
          <w:p w14:paraId="00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комната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1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45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2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7000,00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3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345 000,00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4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жилых помещений, квартира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5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50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6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5 666,67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7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283 333,33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8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жилых помещений, комната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9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50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A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5 666,67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B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283 333,33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C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консультационных услуг по подготовке заключения о соответствии отчета об оценке рыночной стоимости действующему законодательству РФ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D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29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E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10 000,00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F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290 000,00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0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земельных участков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1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15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2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10 000,00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3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150 000,00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4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земельных участков, ежегодного размера арендной платы за пользование земельными участками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5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15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6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10 000,00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7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150 000,00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8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объектов недвижимости нежилого фонда в соответствии с техническим заданием для комитета по управлению имуществом и земельными отношениями администрации г. Магнитогорска. Адреса: г.Магнитогорск от 50  до 100 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9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6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A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16 666,67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B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99 999,96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C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объектов недвижимости нежилого фонда в соответствии с техническим заданием для комитета по управлению имуществом и земельными отношениями администрации г. Магнитогорска. Адреса: г.Магнитогорск от 100 до 300 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D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3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E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21 666,67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F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64 999,98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0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объектов недвижимости нежилого фонда в соответствии с техническим заданием для комитета по управлению имуществом и земельными отношениями администрации г. Магнитогорска. Адреса: г.Магнитогорск от 300 до 500 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1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2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27 333,33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3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54 666,66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4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объектов недвижимости нежилого фонда в соответствии с техническим заданием для комитета по управлению имуществом и земельными отношениями администрации г. Магнитогорска. Адреса: г.Магнитогорск  свыше 500 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5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6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43 333,33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7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43 333,33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8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проектной документации по проведению перепланировки в объектах недвижимости нежилого фонда до 100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9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3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A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28 333,33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B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84 999,99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C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проектной документации по проведению перепланировки в объектах недвижимости нежилого фонда от 100 до 300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D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E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43 333,33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F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86 666,66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0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проектной документации по проведению перепланировки в объектах недвижимости нежилого фонда от 300 до 800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1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2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61 666,67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3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123 333,32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4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проектной документации по проведению перепланировки в объектах недвижимости нежилого фонда от  800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5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6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85 000,00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7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85 000,00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8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описания на объекты недвижимости нежилого фонда площадью до 100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9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4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A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15 000,00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B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60 000,00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C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описания на объекты недвижимости нежилого фонда площадью от 100 до 300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D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E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21 333,33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F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42 666,66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0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описания на объекты недвижимости нежилого фонда площадью от 300 до 500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1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2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28 000,00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3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28 000,00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4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описания на объекты недвижимости нежилого фонда площадью свыше 500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5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6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44 000,00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7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44 000,00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8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заключения на объекты недвижимости нежилого фонда площадью до 50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9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A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21 666,67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B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21 666,67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C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заключения на объекты недвижимости нежилого фонда площадью от 50 до 100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D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E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51 666,67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F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103 333,32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0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заключения на объекты недвижимости нежилого фонда площадью от 100 до 500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1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2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76 666,67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3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76 666,67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4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заключения на объекты недвижимости нежилого фонда площадью свыше 500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5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6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101 666,67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7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101 666,67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8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 рыночной оценке размера ежемесячной арендной платы за пользование муниципальным имуществом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9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45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A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4 466,67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B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201 000,00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C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на объекты недвижимого имущества (объекты инженерной инфраструктуры)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D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E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10 866,67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F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119 533,26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0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на объекты недвижимого имущества (объекты инженерной инфраструктуры)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1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2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10 166,67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3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121 999,92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4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на объекты недвижимого имущества (объекты инженерной инфраструктуры)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5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4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6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11 333,33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7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45 333,32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8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услуг, по оценке рыночной стоимости муниципальных объектов недвижимого имущества (инженерные сети)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9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118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A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3233,33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B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381 533,33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C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объектов недвижимости в соответствии с техническим заданием (объекты незавершенного строительства)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D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5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E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19 333,33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6F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96 666,67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0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объектов недвижимости в соответствии с техническим заданием (нежилые здания с ЗУ)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1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2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15 333,33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3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30 666,67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4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объектов недвижимости в соответствии с техническим заданием (нежилые помещения)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5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52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6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11 666,67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7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606 666,67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8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на объекты жилого фонда, квартира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9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30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A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7500,00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B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280 000,00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C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на объекты жилого фонда,</w:t>
            </w:r>
          </w:p>
          <w:p w14:paraId="7D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комната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E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45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7F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7000,00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0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345 000,00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1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жилых помещений, квартира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2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50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3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5 666,67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4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283 333,33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5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жилых помещений, комната</w:t>
            </w:r>
          </w:p>
          <w:p w14:paraId="86010000">
            <w:pPr>
              <w:pStyle w:val="Style_3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7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50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8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5 666,67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9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283 333,33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A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консультационных услуг по подготовке заключения о соответствии отчета об оценке рыночной стоимости действующему законодательству РФ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B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29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C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10 000,00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D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290 000,00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E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земельных участков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8F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15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0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10 000,00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1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150 000,00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2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оценке рыночной стоимости земельных участков, ежегодного размера арендной платы за пользование земельными участками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3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15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4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10 000,00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5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150 000,00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6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объектов недвижимости нежилого фонда в соответствии с техническим заданием для комитета по управлению имуществом и земельными отношениями администрации г. Магнитогорска. Адреса: г.Магнитогорск от 50  до 100 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7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6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8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16 666,67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9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99 999,96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A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объектов недвижимости нежилого фонда в соответствии с техническим заданием для комитета по управлению имуществом и земельными отношениями администрации г. Магнитогорска. Адреса: г.Магнитогорск от 100 до 300 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B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3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C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21 666,67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D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64 999,98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E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объектов недвижимости нежилого фонда в соответствии с техническим заданием для комитета по управлению имуществом и земельными отношениями администрации г. Магнитогорска. Адреса: г.Магнитогорск от 300 до 500 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9F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0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27 333,33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1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54 666,66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2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объектов недвижимости нежилого фонда в соответствии с техническим заданием для комитета по управлению имуществом и земельными отношениями администрации г. Магнитогорска. Адреса: г.Магнитогорск  свыше 500 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3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4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43 333,33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5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43 333,33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6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проектной документации по проведению перепланировки в объектах недвижимости нежилого фонда до 100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7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3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8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28 333,33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9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84 999,99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A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проектной документации по проведению перепланировки в объектах недвижимости нежилого фонда от 100 до 300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B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C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43 333,33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D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86 666,66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E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проектной документации по проведению перепланировки в объектах недвижимости нежилого фонда от 300 до 800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AF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0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61 666,67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1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123 333,32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2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проектной документации по проведению перепланировки в объектах недвижимости нежилого фонда от  800 кв.м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3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4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85 000,00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5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85 000,00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6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описания на объекты недвижимости нежилого фонда площадью до 100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7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4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8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15 000,00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9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60 000,00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A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описания на объекты недвижимости нежилого фонда площадью от 100 до 300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B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C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21 333,33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D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42 666,66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E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описания на объекты недвижимости нежилого фонда площадью от 300 до 500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BF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0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28 000,00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1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28 000,00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2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описания на объекты недвижимости нежилого фонда площадью свыше 500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3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4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44 000,00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5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44 000,00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6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заключения на объекты недвижимости нежилого фонда площадью до 50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7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8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21 666,67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9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21 666,67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A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заключения на объекты недвижимости нежилого фонда площадью от 50 до 100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B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C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51 666,67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D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103 333,32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E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заключения на объекты недвижимости нежилого фонда площадью от 100 до 500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CF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0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76 666,67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1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76 666,67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2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технического заключения на объекты недвижимости нежилого фонда площадью свыше 500 кв.м.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3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4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101 666,67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5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101 666,67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6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 рыночной оценке размера ежемесячной арендной платы за пользование муниципальным имуществом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7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45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8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4 466,67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9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201 000,00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A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на объекты недвижимого имущества (объекты инженерной инфраструктуры)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B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C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10 866,67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D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119 533,26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E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на объекты недвижимого имущества (объекты инженерной инфраструктуры)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DF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12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0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10 166,67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1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121 999,92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2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изготовлению технических планов на объекты недвижимого имущества (объекты инженерной инфраструктуры)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3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4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4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11 333,33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5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45 333,32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6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услуг, по оценке рыночной стоимости муниципальных объектов недвижимого имущества (инженерные сети)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7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118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8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3233,33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9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381 533,33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A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услуги по координированию фактического местоположения рекламных конструкций (координаты X,Y) относительно места, указанного в схеме расположения рекламной конструкции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B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50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C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</w:t>
            </w:r>
            <w:bookmarkStart w:id="2" w:name="_GoBack_Копия_1_Копия_1"/>
            <w:bookmarkEnd w:id="2"/>
            <w:r>
              <w:rPr>
                <w:rFonts w:ascii="PT Astra Serif" w:hAnsi="PT Astra Serif"/>
                <w:sz w:val="28"/>
              </w:rPr>
              <w:t>е 6 200,00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D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310 000,00</w:t>
            </w:r>
          </w:p>
        </w:tc>
      </w:tr>
      <w:tr>
        <w:trPr>
          <w:trHeight w:hRule="atLeast" w:val="715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E01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услуги по поверке счетчиков водоснабжения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EF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менее 1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0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1500,00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1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1500,00</w:t>
            </w:r>
          </w:p>
        </w:tc>
      </w:tr>
      <w:tr>
        <w:trPr>
          <w:trHeight w:hRule="atLeast" w:val="774"/>
        </w:trPr>
        <w:tc>
          <w:tcPr>
            <w:tcW w:type="dxa" w:w="6806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2010000">
            <w:pPr>
              <w:pStyle w:val="Style_3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Оказание услуг по оценке рыночной стоимости муниципальных объектов движимого имущества</w:t>
            </w:r>
          </w:p>
        </w:tc>
        <w:tc>
          <w:tcPr>
            <w:tcW w:type="dxa" w:w="2494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3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не менее 23</w:t>
            </w:r>
          </w:p>
        </w:tc>
        <w:tc>
          <w:tcPr>
            <w:tcW w:type="dxa" w:w="3113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4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не более 5330</w:t>
            </w:r>
          </w:p>
        </w:tc>
        <w:tc>
          <w:tcPr>
            <w:tcW w:type="dxa" w:w="2888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501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не более 122590,00</w:t>
            </w:r>
          </w:p>
        </w:tc>
      </w:tr>
    </w:tbl>
    <w:p w14:paraId="F6010000">
      <w:pPr>
        <w:pStyle w:val="Style_3"/>
        <w:widowControl w:val="0"/>
        <w:spacing w:line="240" w:lineRule="auto"/>
        <w:ind w:firstLine="0" w:left="0"/>
        <w:rPr>
          <w:rFonts w:ascii="PT Astra Serif" w:hAnsi="PT Astra Serif"/>
          <w:color w:val="FF0000"/>
        </w:rPr>
      </w:pPr>
    </w:p>
    <w:p w14:paraId="F7010000">
      <w:pPr>
        <w:pStyle w:val="Style_3"/>
        <w:widowControl w:val="0"/>
        <w:numPr>
          <w:ilvl w:val="0"/>
          <w:numId w:val="1"/>
        </w:numPr>
        <w:tabs>
          <w:tab w:leader="none" w:pos="567" w:val="left"/>
          <w:tab w:leader="none" w:pos="709" w:val="clear"/>
        </w:tabs>
        <w:spacing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на оплату услуг почтовой связи и приобретение конвертов </w:t>
      </w:r>
    </w:p>
    <w:p w14:paraId="F8010000">
      <w:pPr>
        <w:pStyle w:val="Style_3"/>
        <w:widowControl w:val="0"/>
        <w:numPr>
          <w:ilvl w:val="0"/>
          <w:numId w:val="0"/>
        </w:numPr>
        <w:tabs>
          <w:tab w:leader="none" w:pos="709" w:val="clear"/>
          <w:tab w:leader="none" w:pos="1287" w:val="left"/>
        </w:tabs>
        <w:spacing w:line="240" w:lineRule="auto"/>
        <w:ind w:firstLine="0" w:left="0"/>
        <w:jc w:val="both"/>
        <w:rPr>
          <w:rFonts w:ascii="PT Astra Serif" w:hAnsi="PT Astra Serif"/>
          <w:sz w:val="28"/>
        </w:rPr>
      </w:pPr>
    </w:p>
    <w:tbl>
      <w:tblPr>
        <w:tblW w:type="auto" w:w="0"/>
        <w:jc w:val="left"/>
        <w:tblInd w:type="dxa" w:w="-108"/>
        <w:tblLayout w:type="fixed"/>
        <w:tblCellMar>
          <w:top w:type="dxa" w:w="0"/>
          <w:bottom w:type="dxa" w:w="0"/>
        </w:tblCellMar>
      </w:tblPr>
      <w:tblGrid>
        <w:gridCol w:w="7420"/>
        <w:gridCol w:w="4419"/>
        <w:gridCol w:w="3521"/>
      </w:tblGrid>
      <w:tr>
        <w:trPr>
          <w:trHeight w:hRule="atLeast" w:val="1020"/>
        </w:trPr>
        <w:tc>
          <w:tcPr>
            <w:tcW w:type="dxa" w:w="7420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901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Наименование услуг почтовой связи и приоретение конвертов</w:t>
            </w:r>
          </w:p>
        </w:tc>
        <w:tc>
          <w:tcPr>
            <w:tcW w:type="dxa" w:w="44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A01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Количество почтовых отправлений и количество конвертов в год</w:t>
            </w:r>
          </w:p>
        </w:tc>
        <w:tc>
          <w:tcPr>
            <w:tcW w:type="dxa" w:w="3521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B01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Цена 1 – го почтового отправления, рублей</w:t>
            </w:r>
          </w:p>
        </w:tc>
      </w:tr>
      <w:tr>
        <w:trPr>
          <w:trHeight w:hRule="atLeast" w:val="454"/>
        </w:trPr>
        <w:tc>
          <w:tcPr>
            <w:tcW w:type="dxa" w:w="7420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C01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почтовой связи</w:t>
            </w:r>
          </w:p>
        </w:tc>
        <w:tc>
          <w:tcPr>
            <w:tcW w:type="dxa" w:w="44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D01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6 024</w:t>
            </w:r>
          </w:p>
        </w:tc>
        <w:tc>
          <w:tcPr>
            <w:tcW w:type="dxa" w:w="3521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FE01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213,73</w:t>
            </w:r>
          </w:p>
        </w:tc>
      </w:tr>
      <w:tr>
        <w:trPr>
          <w:trHeight w:hRule="atLeast" w:val="454"/>
        </w:trPr>
        <w:tc>
          <w:tcPr>
            <w:tcW w:type="dxa" w:w="7420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FF01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Приобретение почтового конверта, поле "Кому-куда", без окна, отрывная лента, внутренняя запечатка, 80 г/м2</w:t>
            </w:r>
            <w:r>
              <w:rPr>
                <w:rFonts w:ascii="PT Astra Serif" w:hAnsi="PT Astra Serif"/>
                <w:sz w:val="28"/>
              </w:rPr>
              <w:br/>
            </w:r>
            <w:r>
              <w:rPr>
                <w:rFonts w:ascii="PT Astra Serif" w:hAnsi="PT Astra Serif"/>
                <w:sz w:val="28"/>
              </w:rPr>
              <w:t>DL (220*110)</w:t>
            </w:r>
          </w:p>
        </w:tc>
        <w:tc>
          <w:tcPr>
            <w:tcW w:type="dxa" w:w="44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0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1050</w:t>
            </w:r>
          </w:p>
        </w:tc>
        <w:tc>
          <w:tcPr>
            <w:tcW w:type="dxa" w:w="3521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1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22,35</w:t>
            </w:r>
          </w:p>
        </w:tc>
      </w:tr>
      <w:tr>
        <w:trPr>
          <w:trHeight w:hRule="atLeast" w:val="454"/>
        </w:trPr>
        <w:tc>
          <w:tcPr>
            <w:tcW w:type="dxa" w:w="7420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02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Приобретение почтового конверта, поле "Кому-куда", без окна, отрывная лента, внутренняя запечатка, 80 г/м2 с литерой А</w:t>
            </w:r>
            <w:r>
              <w:rPr>
                <w:rFonts w:ascii="PT Astra Serif" w:hAnsi="PT Astra Serif"/>
                <w:sz w:val="28"/>
              </w:rPr>
              <w:br/>
            </w:r>
            <w:r>
              <w:rPr>
                <w:rFonts w:ascii="PT Astra Serif" w:hAnsi="PT Astra Serif"/>
                <w:sz w:val="28"/>
              </w:rPr>
              <w:t>DL (220*110)</w:t>
            </w:r>
          </w:p>
        </w:tc>
        <w:tc>
          <w:tcPr>
            <w:tcW w:type="dxa" w:w="4419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3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300</w:t>
            </w:r>
          </w:p>
        </w:tc>
        <w:tc>
          <w:tcPr>
            <w:tcW w:type="dxa" w:w="3521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4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85,81</w:t>
            </w:r>
          </w:p>
        </w:tc>
      </w:tr>
      <w:tr>
        <w:trPr>
          <w:trHeight w:hRule="atLeast" w:val="454"/>
        </w:trPr>
        <w:tc>
          <w:tcPr>
            <w:tcW w:type="dxa" w:w="7420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05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Приобретение почтового конверта, поле "Кому-куда", без окна, отрывная лента, внутренняя запечатка, 80 г/м2</w:t>
            </w:r>
            <w:r>
              <w:rPr>
                <w:rFonts w:ascii="PT Astra Serif" w:hAnsi="PT Astra Serif"/>
                <w:sz w:val="28"/>
              </w:rPr>
              <w:br/>
            </w:r>
            <w:r>
              <w:rPr>
                <w:rFonts w:ascii="PT Astra Serif" w:hAnsi="PT Astra Serif"/>
                <w:sz w:val="28"/>
              </w:rPr>
              <w:t>С5 (229*162)</w:t>
            </w:r>
          </w:p>
        </w:tc>
        <w:tc>
          <w:tcPr>
            <w:tcW w:type="dxa" w:w="4419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6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3950</w:t>
            </w:r>
          </w:p>
        </w:tc>
        <w:tc>
          <w:tcPr>
            <w:tcW w:type="dxa" w:w="3521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7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24,57</w:t>
            </w:r>
          </w:p>
        </w:tc>
      </w:tr>
      <w:tr>
        <w:trPr>
          <w:trHeight w:hRule="atLeast" w:val="454"/>
        </w:trPr>
        <w:tc>
          <w:tcPr>
            <w:tcW w:type="dxa" w:w="7420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08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Почтовый конверт, поле "Кому-куда", без окна, отрывная лента, внутренняя запечатка, 90 г/м2</w:t>
            </w:r>
            <w:r>
              <w:rPr>
                <w:rFonts w:ascii="PT Astra Serif" w:hAnsi="PT Astra Serif"/>
                <w:sz w:val="28"/>
              </w:rPr>
              <w:br/>
            </w:r>
            <w:r>
              <w:rPr>
                <w:rFonts w:ascii="PT Astra Serif" w:hAnsi="PT Astra Serif"/>
                <w:sz w:val="28"/>
              </w:rPr>
              <w:t>А4 (324*229)</w:t>
            </w:r>
          </w:p>
        </w:tc>
        <w:tc>
          <w:tcPr>
            <w:tcW w:type="dxa" w:w="4419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9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200</w:t>
            </w:r>
          </w:p>
        </w:tc>
        <w:tc>
          <w:tcPr>
            <w:tcW w:type="dxa" w:w="3521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A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9,88</w:t>
            </w:r>
          </w:p>
        </w:tc>
      </w:tr>
    </w:tbl>
    <w:p w14:paraId="0B020000">
      <w:pPr>
        <w:pStyle w:val="Style_3"/>
        <w:widowControl w:val="0"/>
        <w:spacing w:line="240" w:lineRule="auto"/>
        <w:ind w:firstLine="0" w:left="0"/>
        <w:rPr>
          <w:rFonts w:ascii="PT Astra Serif" w:hAnsi="PT Astra Serif"/>
          <w:color w:val="FF0000"/>
        </w:rPr>
      </w:pPr>
    </w:p>
    <w:p w14:paraId="0C020000">
      <w:pPr>
        <w:pStyle w:val="Style_3"/>
        <w:widowControl w:val="0"/>
        <w:numPr>
          <w:ilvl w:val="0"/>
          <w:numId w:val="1"/>
        </w:numPr>
        <w:tabs>
          <w:tab w:leader="none" w:pos="567" w:val="left"/>
          <w:tab w:leader="none" w:pos="709" w:val="clear"/>
        </w:tabs>
        <w:spacing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 оплату услуг по сопровождению и приобретению иного программного обеспечения</w:t>
      </w:r>
    </w:p>
    <w:p w14:paraId="0D020000">
      <w:pPr>
        <w:pStyle w:val="Style_3"/>
        <w:widowControl w:val="0"/>
        <w:numPr>
          <w:ilvl w:val="0"/>
          <w:numId w:val="0"/>
        </w:numPr>
        <w:tabs>
          <w:tab w:leader="none" w:pos="709" w:val="clear"/>
          <w:tab w:leader="none" w:pos="1287" w:val="left"/>
        </w:tabs>
        <w:spacing w:line="240" w:lineRule="auto"/>
        <w:ind w:firstLine="0" w:left="0"/>
        <w:jc w:val="both"/>
        <w:rPr>
          <w:rFonts w:ascii="PT Astra Serif" w:hAnsi="PT Astra Serif"/>
          <w:sz w:val="28"/>
        </w:rPr>
      </w:pPr>
    </w:p>
    <w:tbl>
      <w:tblPr>
        <w:tblW w:type="auto" w:w="0"/>
        <w:jc w:val="left"/>
        <w:tblInd w:type="dxa" w:w="-108"/>
        <w:tblLayout w:type="fixed"/>
        <w:tblCellMar>
          <w:top w:type="dxa" w:w="0"/>
          <w:bottom w:type="dxa" w:w="0"/>
        </w:tblCellMar>
      </w:tblPr>
      <w:tblGrid>
        <w:gridCol w:w="8702"/>
        <w:gridCol w:w="6655"/>
      </w:tblGrid>
      <w:tr>
        <w:trPr>
          <w:trHeight w:hRule="atLeast" w:val="1077"/>
        </w:trPr>
        <w:tc>
          <w:tcPr>
            <w:tcW w:type="dxa" w:w="870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E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Наименование услуги по сопровождению и приобретению иного программного обеспечения</w:t>
            </w:r>
          </w:p>
        </w:tc>
        <w:tc>
          <w:tcPr>
            <w:tcW w:type="dxa" w:w="665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F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Цена сопровождения и приобретения иного программного обеспечения, простых (неисключительных) лицензий на использование программного обеспечения в год, рублей</w:t>
            </w:r>
          </w:p>
        </w:tc>
      </w:tr>
      <w:tr>
        <w:trPr>
          <w:trHeight w:hRule="atLeast" w:val="992"/>
        </w:trPr>
        <w:tc>
          <w:tcPr>
            <w:tcW w:type="dxa" w:w="870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0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услуги по предоставлению подписки на информационно-технологическое сопровождение «1С: Комплект поддержки государственного учреждения ПРОФ»</w:t>
            </w:r>
          </w:p>
        </w:tc>
        <w:tc>
          <w:tcPr>
            <w:tcW w:type="dxa" w:w="665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1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57 000,00</w:t>
            </w:r>
          </w:p>
        </w:tc>
      </w:tr>
      <w:tr>
        <w:trPr>
          <w:trHeight w:hRule="atLeast" w:val="680"/>
        </w:trPr>
        <w:tc>
          <w:tcPr>
            <w:tcW w:type="dxa" w:w="870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2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сопровождению программного продукта «1С: Бухгалтерия государственного учреждения 8. КОРП»</w:t>
            </w:r>
          </w:p>
        </w:tc>
        <w:tc>
          <w:tcPr>
            <w:tcW w:type="dxa" w:w="665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3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448 333,33</w:t>
            </w:r>
          </w:p>
        </w:tc>
      </w:tr>
      <w:tr>
        <w:trPr>
          <w:trHeight w:hRule="atLeast" w:val="1045"/>
        </w:trPr>
        <w:tc>
          <w:tcPr>
            <w:tcW w:type="dxa" w:w="870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4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услуги по приобретению неисключительных прав на использование электронной справочно-правовой системой, содержащую информацию о текущем состоянии законодательства Российской Федерации</w:t>
            </w:r>
          </w:p>
        </w:tc>
        <w:tc>
          <w:tcPr>
            <w:tcW w:type="dxa" w:w="665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5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325 007,27</w:t>
            </w:r>
          </w:p>
        </w:tc>
      </w:tr>
      <w:tr>
        <w:trPr>
          <w:trHeight w:hRule="atLeast" w:val="624"/>
        </w:trPr>
        <w:tc>
          <w:tcPr>
            <w:tcW w:type="dxa" w:w="870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6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услуги по передаче неисключительных прав использования базы данных Электронная система «Госфинансы» на 2027 год</w:t>
            </w:r>
          </w:p>
        </w:tc>
        <w:tc>
          <w:tcPr>
            <w:tcW w:type="dxa" w:w="665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7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162 000,00</w:t>
            </w:r>
          </w:p>
        </w:tc>
      </w:tr>
      <w:tr>
        <w:trPr>
          <w:trHeight w:hRule="atLeast" w:val="624"/>
        </w:trPr>
        <w:tc>
          <w:tcPr>
            <w:tcW w:type="dxa" w:w="870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8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услуги по сопровождению программного комплекса «Зеркало-Персонал»</w:t>
            </w:r>
          </w:p>
        </w:tc>
        <w:tc>
          <w:tcPr>
            <w:tcW w:type="dxa" w:w="665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9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139 800,00</w:t>
            </w:r>
          </w:p>
        </w:tc>
      </w:tr>
      <w:tr>
        <w:trPr>
          <w:trHeight w:hRule="atLeast" w:val="563"/>
        </w:trPr>
        <w:tc>
          <w:tcPr>
            <w:tcW w:type="dxa" w:w="870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A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услуги по предоставлению неисключительного права использования программы для ЭВМ Система «Контур-Экстерн» и оказание услуг абонентского обслуживания</w:t>
            </w:r>
          </w:p>
        </w:tc>
        <w:tc>
          <w:tcPr>
            <w:tcW w:type="dxa" w:w="665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B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14 520,00</w:t>
            </w:r>
          </w:p>
        </w:tc>
      </w:tr>
      <w:tr>
        <w:trPr>
          <w:trHeight w:hRule="atLeast" w:val="397"/>
        </w:trPr>
        <w:tc>
          <w:tcPr>
            <w:tcW w:type="dxa" w:w="870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C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Оказание услуг по предоставлению доступа к Электронному Сервису </w:t>
            </w:r>
          </w:p>
        </w:tc>
        <w:tc>
          <w:tcPr>
            <w:tcW w:type="dxa" w:w="665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D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425 600,00</w:t>
            </w:r>
          </w:p>
        </w:tc>
      </w:tr>
      <w:tr>
        <w:trPr>
          <w:trHeight w:hRule="atLeast" w:val="624"/>
        </w:trPr>
        <w:tc>
          <w:tcPr>
            <w:tcW w:type="dxa" w:w="870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E020000">
            <w:pPr>
              <w:pStyle w:val="Style_3"/>
              <w:widowControl w:val="0"/>
              <w:tabs>
                <w:tab w:leader="none" w:pos="709" w:val="clear"/>
              </w:tabs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Сертификат активации сервиса совместной технической поддержки ПАК ViPNet Coordinator HW1000 на срок 1 год, уровень – Расширенный, сеть № 604</w:t>
            </w:r>
          </w:p>
        </w:tc>
        <w:tc>
          <w:tcPr>
            <w:tcW w:type="dxa" w:w="665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1F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161 956,66</w:t>
            </w:r>
          </w:p>
        </w:tc>
      </w:tr>
      <w:tr>
        <w:trPr>
          <w:trHeight w:hRule="atLeast" w:val="624"/>
        </w:trPr>
        <w:tc>
          <w:tcPr>
            <w:tcW w:type="dxa" w:w="8702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0020000">
            <w:pPr>
              <w:pStyle w:val="Style_3"/>
              <w:widowControl w:val="0"/>
              <w:tabs>
                <w:tab w:leader="none" w:pos="709" w:val="clear"/>
              </w:tabs>
              <w:ind w:firstLine="0" w:left="0"/>
              <w:rPr>
                <w:rFonts w:ascii="PT Astra Serif" w:hAnsi="PT Astra Serif"/>
              </w:rPr>
            </w:pPr>
            <w:r>
              <w:rPr>
                <w:rStyle w:val="Style_5_ch"/>
                <w:rFonts w:ascii="PT Astra Serif" w:hAnsi="PT Astra Serif"/>
                <w:sz w:val="28"/>
              </w:rPr>
              <w:t>Оказание услуг по размещению информации о размере платы за наем муниципальных жилых помещений, обеспечению печати и адресной доставке платежных документов нанимателям муниципальных жилых помещений на территории города Магнитогорска с использованием единого платежного документа.</w:t>
            </w:r>
          </w:p>
        </w:tc>
        <w:tc>
          <w:tcPr>
            <w:tcW w:type="dxa" w:w="6655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1020000">
            <w:pPr>
              <w:pStyle w:val="Style_3"/>
              <w:widowControl w:val="0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не более 111 820,80</w:t>
            </w:r>
          </w:p>
        </w:tc>
      </w:tr>
    </w:tbl>
    <w:p w14:paraId="22020000">
      <w:pPr>
        <w:pStyle w:val="Style_3"/>
        <w:widowControl w:val="1"/>
        <w:tabs>
          <w:tab w:leader="none" w:pos="709" w:val="clear"/>
          <w:tab w:leader="none" w:pos="1418" w:val="left"/>
        </w:tabs>
        <w:spacing w:after="0" w:before="0" w:line="240" w:lineRule="auto"/>
        <w:ind w:firstLine="0" w:left="0"/>
        <w:contextualSpacing w:val="1"/>
        <w:jc w:val="both"/>
        <w:rPr>
          <w:rFonts w:ascii="PT Astra Serif" w:hAnsi="PT Astra Serif"/>
          <w:color w:val="FF0000"/>
        </w:rPr>
      </w:pPr>
    </w:p>
    <w:p w14:paraId="23020000">
      <w:pPr>
        <w:pStyle w:val="Style_3"/>
        <w:widowControl w:val="1"/>
        <w:numPr>
          <w:ilvl w:val="0"/>
          <w:numId w:val="1"/>
        </w:numPr>
        <w:tabs>
          <w:tab w:leader="none" w:pos="567" w:val="left"/>
          <w:tab w:leader="none" w:pos="709" w:val="clear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 оплату иных услуг связи в сфере информационно-коммуникационных технологий</w:t>
      </w:r>
    </w:p>
    <w:p w14:paraId="24020000">
      <w:pPr>
        <w:pStyle w:val="Style_3"/>
        <w:widowControl w:val="1"/>
        <w:tabs>
          <w:tab w:leader="none" w:pos="709" w:val="clear"/>
          <w:tab w:leader="none" w:pos="2127" w:val="left"/>
        </w:tabs>
        <w:spacing w:after="0" w:before="0" w:line="240" w:lineRule="auto"/>
        <w:ind w:firstLine="0" w:left="0"/>
        <w:contextualSpacing w:val="1"/>
        <w:jc w:val="both"/>
        <w:rPr>
          <w:rFonts w:ascii="PT Astra Serif" w:hAnsi="PT Astra Serif"/>
          <w:sz w:val="28"/>
        </w:rPr>
      </w:pPr>
    </w:p>
    <w:tbl>
      <w:tblPr>
        <w:tblW w:type="auto" w:w="0"/>
        <w:jc w:val="left"/>
        <w:tblInd w:type="dxa" w:w="-108"/>
        <w:tblLayout w:type="fixed"/>
        <w:tblCellMar>
          <w:top w:type="dxa" w:w="0"/>
          <w:bottom w:type="dxa" w:w="0"/>
        </w:tblCellMar>
      </w:tblPr>
      <w:tblGrid>
        <w:gridCol w:w="5494"/>
        <w:gridCol w:w="1819"/>
        <w:gridCol w:w="3264"/>
        <w:gridCol w:w="4780"/>
      </w:tblGrid>
      <w:tr>
        <w:trPr>
          <w:trHeight w:hRule="atLeast" w:val="907"/>
        </w:trPr>
        <w:tc>
          <w:tcPr>
            <w:tcW w:type="dxa" w:w="5494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5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Наименование иных услуг связи в сфере информационно – коммуникационных технологий</w:t>
            </w:r>
          </w:p>
        </w:tc>
        <w:tc>
          <w:tcPr>
            <w:tcW w:type="dxa" w:w="18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6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Единица измерения</w:t>
            </w:r>
          </w:p>
        </w:tc>
        <w:tc>
          <w:tcPr>
            <w:tcW w:type="dxa" w:w="3264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7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Количество</w:t>
            </w:r>
          </w:p>
        </w:tc>
        <w:tc>
          <w:tcPr>
            <w:tcW w:type="dxa" w:w="4780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8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Цена иной услуги связи в сфере информационных технологий в год,  рублей</w:t>
            </w:r>
          </w:p>
        </w:tc>
      </w:tr>
      <w:tr>
        <w:trPr>
          <w:trHeight w:hRule="atLeast" w:val="454"/>
        </w:trPr>
        <w:tc>
          <w:tcPr>
            <w:tcW w:type="dxa" w:w="5494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9020000">
            <w:pPr>
              <w:pStyle w:val="Style_3"/>
              <w:widowControl w:val="0"/>
              <w:tabs>
                <w:tab w:leader="none" w:pos="709" w:val="clear"/>
                <w:tab w:leader="none" w:pos="1560" w:val="left"/>
              </w:tabs>
              <w:spacing w:line="240" w:lineRule="auto"/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Арендная плата услуги СМС-информирования</w:t>
            </w:r>
          </w:p>
        </w:tc>
        <w:tc>
          <w:tcPr>
            <w:tcW w:type="dxa" w:w="18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A020000">
            <w:pPr>
              <w:pStyle w:val="Style_3"/>
              <w:widowControl w:val="0"/>
              <w:tabs>
                <w:tab w:leader="none" w:pos="709" w:val="clear"/>
                <w:tab w:leader="none" w:pos="1560" w:val="left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мес.</w:t>
            </w:r>
          </w:p>
        </w:tc>
        <w:tc>
          <w:tcPr>
            <w:tcW w:type="dxa" w:w="3264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B020000">
            <w:pPr>
              <w:pStyle w:val="Style_3"/>
              <w:widowControl w:val="0"/>
              <w:tabs>
                <w:tab w:leader="none" w:pos="709" w:val="clear"/>
                <w:tab w:leader="none" w:pos="1560" w:val="left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12</w:t>
            </w:r>
          </w:p>
        </w:tc>
        <w:tc>
          <w:tcPr>
            <w:tcW w:type="dxa" w:w="4780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C020000">
            <w:pPr>
              <w:pStyle w:val="Style_3"/>
              <w:widowControl w:val="0"/>
              <w:tabs>
                <w:tab w:leader="none" w:pos="709" w:val="clear"/>
                <w:tab w:leader="none" w:pos="1560" w:val="left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7 850,00</w:t>
            </w:r>
          </w:p>
        </w:tc>
      </w:tr>
      <w:tr>
        <w:trPr>
          <w:trHeight w:hRule="atLeast" w:val="454"/>
        </w:trPr>
        <w:tc>
          <w:tcPr>
            <w:tcW w:type="dxa" w:w="5494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D020000">
            <w:pPr>
              <w:pStyle w:val="Style_3"/>
              <w:widowControl w:val="0"/>
              <w:tabs>
                <w:tab w:leader="none" w:pos="709" w:val="clear"/>
                <w:tab w:leader="none" w:pos="1560" w:val="left"/>
              </w:tabs>
              <w:spacing w:line="240" w:lineRule="auto"/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Стоимость СМС на номера абонентов всех операторов России</w:t>
            </w:r>
          </w:p>
        </w:tc>
        <w:tc>
          <w:tcPr>
            <w:tcW w:type="dxa" w:w="18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E020000">
            <w:pPr>
              <w:pStyle w:val="Style_3"/>
              <w:widowControl w:val="0"/>
              <w:tabs>
                <w:tab w:leader="none" w:pos="709" w:val="clear"/>
                <w:tab w:leader="none" w:pos="1560" w:val="left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шт.</w:t>
            </w:r>
          </w:p>
        </w:tc>
        <w:tc>
          <w:tcPr>
            <w:tcW w:type="dxa" w:w="3264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2F020000">
            <w:pPr>
              <w:pStyle w:val="Style_3"/>
              <w:widowControl w:val="0"/>
              <w:tabs>
                <w:tab w:leader="none" w:pos="709" w:val="clear"/>
                <w:tab w:leader="none" w:pos="1560" w:val="left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48 500</w:t>
            </w:r>
          </w:p>
        </w:tc>
        <w:tc>
          <w:tcPr>
            <w:tcW w:type="dxa" w:w="4780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0020000">
            <w:pPr>
              <w:pStyle w:val="Style_3"/>
              <w:widowControl w:val="0"/>
              <w:tabs>
                <w:tab w:leader="none" w:pos="709" w:val="clear"/>
                <w:tab w:leader="none" w:pos="1560" w:val="left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не более 9,23</w:t>
            </w:r>
          </w:p>
        </w:tc>
      </w:tr>
    </w:tbl>
    <w:p w14:paraId="31020000">
      <w:pPr>
        <w:pStyle w:val="Style_3"/>
        <w:widowControl w:val="1"/>
        <w:tabs>
          <w:tab w:leader="none" w:pos="709" w:val="clear"/>
          <w:tab w:leader="none" w:pos="1418" w:val="left"/>
        </w:tabs>
        <w:spacing w:after="0" w:before="0" w:line="240" w:lineRule="auto"/>
        <w:ind w:firstLine="0" w:left="0"/>
        <w:contextualSpacing w:val="1"/>
        <w:jc w:val="both"/>
        <w:rPr>
          <w:rFonts w:ascii="PT Astra Serif" w:hAnsi="PT Astra Serif"/>
          <w:color w:val="FF0000"/>
        </w:rPr>
      </w:pPr>
    </w:p>
    <w:p w14:paraId="32020000">
      <w:pPr>
        <w:pStyle w:val="Style_3"/>
        <w:widowControl w:val="1"/>
        <w:tabs>
          <w:tab w:leader="none" w:pos="709" w:val="clear"/>
          <w:tab w:leader="none" w:pos="1418" w:val="left"/>
        </w:tabs>
        <w:spacing w:after="0" w:before="0" w:line="240" w:lineRule="auto"/>
        <w:ind w:firstLine="0" w:left="0"/>
        <w:contextualSpacing w:val="1"/>
        <w:jc w:val="both"/>
        <w:rPr>
          <w:rFonts w:ascii="PT Astra Serif" w:hAnsi="PT Astra Serif"/>
          <w:color w:val="FF0000"/>
        </w:rPr>
      </w:pPr>
    </w:p>
    <w:p w14:paraId="33020000">
      <w:pPr>
        <w:pStyle w:val="Style_3"/>
        <w:widowControl w:val="1"/>
        <w:tabs>
          <w:tab w:leader="none" w:pos="709" w:val="clear"/>
          <w:tab w:leader="none" w:pos="1418" w:val="left"/>
        </w:tabs>
        <w:spacing w:after="0" w:before="0" w:line="240" w:lineRule="auto"/>
        <w:ind w:firstLine="0" w:left="0"/>
        <w:contextualSpacing w:val="1"/>
        <w:jc w:val="both"/>
        <w:rPr>
          <w:rFonts w:ascii="PT Astra Serif" w:hAnsi="PT Astra Serif"/>
          <w:color w:val="FF0000"/>
        </w:rPr>
      </w:pPr>
    </w:p>
    <w:p w14:paraId="34020000">
      <w:pPr>
        <w:pStyle w:val="Style_3"/>
        <w:widowControl w:val="1"/>
        <w:numPr>
          <w:ilvl w:val="0"/>
          <w:numId w:val="1"/>
        </w:numPr>
        <w:tabs>
          <w:tab w:leader="none" w:pos="567" w:val="left"/>
          <w:tab w:leader="none" w:pos="709" w:val="clear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 оплату услуг охраны</w:t>
      </w:r>
    </w:p>
    <w:p w14:paraId="35020000">
      <w:pPr>
        <w:pStyle w:val="Style_3"/>
        <w:widowControl w:val="1"/>
        <w:tabs>
          <w:tab w:leader="none" w:pos="709" w:val="clear"/>
          <w:tab w:leader="none" w:pos="2127" w:val="left"/>
        </w:tabs>
        <w:spacing w:after="0" w:before="0" w:line="240" w:lineRule="auto"/>
        <w:ind w:firstLine="0" w:left="0"/>
        <w:contextualSpacing w:val="1"/>
        <w:jc w:val="both"/>
        <w:rPr>
          <w:rFonts w:ascii="PT Astra Serif" w:hAnsi="PT Astra Serif"/>
          <w:sz w:val="28"/>
        </w:rPr>
      </w:pPr>
    </w:p>
    <w:tbl>
      <w:tblPr>
        <w:tblW w:type="auto" w:w="0"/>
        <w:jc w:val="left"/>
        <w:tblInd w:type="dxa" w:w="-108"/>
        <w:tblLayout w:type="fixed"/>
        <w:tblCellMar>
          <w:top w:type="dxa" w:w="0"/>
          <w:bottom w:type="dxa" w:w="0"/>
        </w:tblCellMar>
      </w:tblPr>
      <w:tblGrid>
        <w:gridCol w:w="9520"/>
        <w:gridCol w:w="2540"/>
        <w:gridCol w:w="3300"/>
      </w:tblGrid>
      <w:tr>
        <w:trPr>
          <w:trHeight w:hRule="atLeast" w:val="737"/>
        </w:trPr>
        <w:tc>
          <w:tcPr>
            <w:tcW w:type="dxa" w:w="9520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6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Наименование иных услуг связи в сфере информационно – коммуникационных технологий</w:t>
            </w:r>
          </w:p>
        </w:tc>
        <w:tc>
          <w:tcPr>
            <w:tcW w:type="dxa" w:w="2540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7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Единица измерения</w:t>
            </w:r>
          </w:p>
        </w:tc>
        <w:tc>
          <w:tcPr>
            <w:tcW w:type="dxa" w:w="3300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8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Цена услуги на год,  рублей</w:t>
            </w:r>
          </w:p>
        </w:tc>
      </w:tr>
      <w:tr>
        <w:trPr>
          <w:trHeight w:hRule="atLeast" w:val="454"/>
        </w:trPr>
        <w:tc>
          <w:tcPr>
            <w:tcW w:type="dxa" w:w="9520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9020000">
            <w:pPr>
              <w:pStyle w:val="Style_3"/>
              <w:widowControl w:val="0"/>
              <w:tabs>
                <w:tab w:leader="none" w:pos="709" w:val="clear"/>
                <w:tab w:leader="none" w:pos="1560" w:val="left"/>
              </w:tabs>
              <w:spacing w:line="240" w:lineRule="auto"/>
              <w:ind w:firstLine="0" w:lef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Оказание услуг по охране ЗКО Карагайский</w:t>
            </w:r>
          </w:p>
        </w:tc>
        <w:tc>
          <w:tcPr>
            <w:tcW w:type="dxa" w:w="2540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A020000">
            <w:pPr>
              <w:pStyle w:val="Style_3"/>
              <w:widowControl w:val="0"/>
              <w:tabs>
                <w:tab w:leader="none" w:pos="709" w:val="clear"/>
                <w:tab w:leader="none" w:pos="1560" w:val="left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год</w:t>
            </w:r>
          </w:p>
        </w:tc>
        <w:tc>
          <w:tcPr>
            <w:tcW w:type="dxa" w:w="3300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B020000">
            <w:pPr>
              <w:pStyle w:val="Style_3"/>
              <w:widowControl w:val="0"/>
              <w:tabs>
                <w:tab w:leader="none" w:pos="709" w:val="clear"/>
                <w:tab w:leader="none" w:pos="1560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не более </w:t>
            </w:r>
            <w:r>
              <w:rPr>
                <w:rFonts w:ascii="PT Astra Serif" w:hAnsi="PT Astra Serif"/>
                <w:color w:val="000000"/>
                <w:sz w:val="28"/>
              </w:rPr>
              <w:t>3 982 387,20</w:t>
            </w:r>
          </w:p>
        </w:tc>
      </w:tr>
    </w:tbl>
    <w:p w14:paraId="3C020000">
      <w:pPr>
        <w:pStyle w:val="Style_3"/>
        <w:rPr>
          <w:rFonts w:ascii="PT Astra Serif" w:hAnsi="PT Astra Serif"/>
          <w:sz w:val="28"/>
        </w:rPr>
      </w:pPr>
    </w:p>
    <w:p w14:paraId="3D020000">
      <w:pPr>
        <w:pStyle w:val="Style_3"/>
        <w:widowControl w:val="0"/>
        <w:numPr>
          <w:ilvl w:val="0"/>
          <w:numId w:val="0"/>
        </w:numPr>
        <w:tabs>
          <w:tab w:leader="none" w:pos="709" w:val="clear"/>
          <w:tab w:leader="none" w:pos="1287" w:val="left"/>
        </w:tabs>
        <w:spacing w:line="240" w:lineRule="auto"/>
        <w:ind w:firstLine="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>9)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на оплату </w:t>
      </w:r>
      <w:r>
        <w:rPr>
          <w:rFonts w:ascii="PT Astra Serif" w:hAnsi="PT Astra Serif"/>
          <w:color w:val="000000"/>
          <w:sz w:val="28"/>
        </w:rPr>
        <w:t>текущего ремонта жилых помещений</w:t>
      </w:r>
    </w:p>
    <w:p w14:paraId="3E020000">
      <w:pPr>
        <w:pStyle w:val="Style_3"/>
        <w:widowControl w:val="0"/>
        <w:numPr>
          <w:ilvl w:val="0"/>
          <w:numId w:val="0"/>
        </w:numPr>
        <w:tabs>
          <w:tab w:leader="none" w:pos="709" w:val="clear"/>
          <w:tab w:leader="none" w:pos="1287" w:val="left"/>
        </w:tabs>
        <w:spacing w:line="240" w:lineRule="auto"/>
        <w:ind w:firstLine="0" w:left="0"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jc w:val="left"/>
        <w:tblInd w:type="dxa" w:w="-5"/>
        <w:tblLayout w:type="fixed"/>
        <w:tblCellMar>
          <w:top w:type="dxa" w:w="0"/>
          <w:bottom w:type="dxa" w:w="0"/>
        </w:tblCellMar>
      </w:tblPr>
      <w:tblGrid>
        <w:gridCol w:w="5494"/>
        <w:gridCol w:w="3919"/>
        <w:gridCol w:w="5831"/>
      </w:tblGrid>
      <w:tr>
        <w:trPr>
          <w:trHeight w:hRule="atLeast" w:val="1020"/>
        </w:trPr>
        <w:tc>
          <w:tcPr>
            <w:tcW w:type="dxa" w:w="5494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3F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Наименование </w:t>
            </w:r>
            <w:r>
              <w:rPr>
                <w:rFonts w:ascii="PT Astra Serif" w:hAnsi="PT Astra Serif"/>
                <w:color w:val="000000"/>
                <w:sz w:val="28"/>
              </w:rPr>
              <w:t>услуги</w:t>
            </w:r>
          </w:p>
        </w:tc>
        <w:tc>
          <w:tcPr>
            <w:tcW w:type="dxa" w:w="39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0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Общая площадь жилых помещений, кв.м.</w:t>
            </w:r>
          </w:p>
        </w:tc>
        <w:tc>
          <w:tcPr>
            <w:tcW w:type="dxa" w:w="5831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1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Стоимость текущего ремонта жилого помещений</w:t>
            </w:r>
            <w:r>
              <w:rPr>
                <w:rFonts w:ascii="PT Astra Serif" w:hAnsi="PT Astra Serif"/>
                <w:color w:val="000000"/>
                <w:sz w:val="28"/>
              </w:rPr>
              <w:t>, рублей</w:t>
            </w:r>
          </w:p>
        </w:tc>
      </w:tr>
      <w:tr>
        <w:trPr>
          <w:trHeight w:hRule="atLeast" w:val="630"/>
        </w:trPr>
        <w:tc>
          <w:tcPr>
            <w:tcW w:type="dxa" w:w="5494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2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Текущий ремонт муниципальных жилых помещений</w:t>
            </w:r>
          </w:p>
        </w:tc>
        <w:tc>
          <w:tcPr>
            <w:tcW w:type="dxa" w:w="39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3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не </w:t>
            </w:r>
            <w:r>
              <w:rPr>
                <w:rFonts w:ascii="PT Astra Serif" w:hAnsi="PT Astra Serif"/>
                <w:color w:val="000000"/>
                <w:sz w:val="28"/>
              </w:rPr>
              <w:t>менее</w:t>
            </w:r>
            <w:r>
              <w:rPr>
                <w:rFonts w:ascii="PT Astra Serif" w:hAnsi="PT Astra Serif"/>
                <w:color w:val="000000"/>
                <w:sz w:val="28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8"/>
              </w:rPr>
              <w:t>378,6</w:t>
            </w:r>
          </w:p>
        </w:tc>
        <w:tc>
          <w:tcPr>
            <w:tcW w:type="dxa" w:w="5831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4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н</w:t>
            </w:r>
            <w:r>
              <w:rPr>
                <w:rFonts w:ascii="PT Astra Serif" w:hAnsi="PT Astra Serif"/>
                <w:color w:val="000000"/>
                <w:sz w:val="28"/>
              </w:rPr>
              <w:t>е более 4 130 12</w:t>
            </w:r>
            <w:r>
              <w:rPr>
                <w:rFonts w:ascii="PT Astra Serif" w:hAnsi="PT Astra Serif"/>
                <w:color w:val="000000"/>
                <w:sz w:val="28"/>
              </w:rPr>
              <w:t>4</w:t>
            </w:r>
            <w:r>
              <w:rPr>
                <w:rFonts w:ascii="PT Astra Serif" w:hAnsi="PT Astra Serif"/>
                <w:color w:val="000000"/>
                <w:sz w:val="28"/>
              </w:rPr>
              <w:t>,</w:t>
            </w:r>
            <w:r>
              <w:rPr>
                <w:rFonts w:ascii="PT Astra Serif" w:hAnsi="PT Astra Serif"/>
                <w:color w:val="000000"/>
                <w:sz w:val="28"/>
              </w:rPr>
              <w:t>68</w:t>
            </w:r>
          </w:p>
        </w:tc>
      </w:tr>
    </w:tbl>
    <w:p w14:paraId="45020000">
      <w:pPr>
        <w:pStyle w:val="Style_3"/>
        <w:widowControl w:val="0"/>
        <w:spacing w:line="240" w:lineRule="auto"/>
        <w:ind w:firstLine="0" w:left="0"/>
        <w:rPr>
          <w:rFonts w:ascii="PT Astra Serif" w:hAnsi="PT Astra Serif"/>
          <w:color w:val="FF0000"/>
        </w:rPr>
      </w:pPr>
    </w:p>
    <w:p w14:paraId="46020000">
      <w:pPr>
        <w:pStyle w:val="Style_3"/>
        <w:widowControl w:val="0"/>
        <w:numPr>
          <w:ilvl w:val="0"/>
          <w:numId w:val="0"/>
        </w:numPr>
        <w:tabs>
          <w:tab w:leader="none" w:pos="709" w:val="clear"/>
          <w:tab w:leader="none" w:pos="1287" w:val="left"/>
        </w:tabs>
        <w:spacing w:line="240" w:lineRule="auto"/>
        <w:ind w:firstLine="0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10) </w:t>
      </w:r>
      <w:r>
        <w:rPr>
          <w:rFonts w:ascii="PT Astra Serif" w:hAnsi="PT Astra Serif"/>
          <w:color w:val="000000"/>
          <w:sz w:val="28"/>
        </w:rPr>
        <w:t>н</w:t>
      </w:r>
      <w:r>
        <w:rPr>
          <w:rFonts w:ascii="PT Astra Serif" w:hAnsi="PT Astra Serif"/>
          <w:color w:val="000000"/>
          <w:sz w:val="28"/>
        </w:rPr>
        <w:t xml:space="preserve">а оплату </w:t>
      </w:r>
      <w:r>
        <w:rPr>
          <w:rFonts w:ascii="PT Astra Serif" w:hAnsi="PT Astra Serif"/>
          <w:color w:val="000000"/>
          <w:sz w:val="28"/>
        </w:rPr>
        <w:t>услуг по вскрытию и замене замков в муниципальных помещениях</w:t>
      </w:r>
    </w:p>
    <w:p w14:paraId="47020000">
      <w:pPr>
        <w:pStyle w:val="Style_3"/>
        <w:widowControl w:val="0"/>
        <w:numPr>
          <w:ilvl w:val="0"/>
          <w:numId w:val="0"/>
        </w:numPr>
        <w:tabs>
          <w:tab w:leader="none" w:pos="709" w:val="clear"/>
          <w:tab w:leader="none" w:pos="1287" w:val="left"/>
        </w:tabs>
        <w:spacing w:line="240" w:lineRule="auto"/>
        <w:ind w:firstLine="0" w:left="0"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jc w:val="left"/>
        <w:tblInd w:type="dxa" w:w="-5"/>
        <w:tblLayout w:type="fixed"/>
        <w:tblCellMar>
          <w:top w:type="dxa" w:w="0"/>
          <w:bottom w:type="dxa" w:w="0"/>
        </w:tblCellMar>
      </w:tblPr>
      <w:tblGrid>
        <w:gridCol w:w="5381"/>
        <w:gridCol w:w="4032"/>
        <w:gridCol w:w="5831"/>
      </w:tblGrid>
      <w:tr>
        <w:trPr>
          <w:trHeight w:hRule="atLeast" w:val="1020"/>
        </w:trPr>
        <w:tc>
          <w:tcPr>
            <w:tcW w:type="dxa" w:w="5381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8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Наименование </w:t>
            </w:r>
            <w:r>
              <w:rPr>
                <w:rFonts w:ascii="PT Astra Serif" w:hAnsi="PT Astra Serif"/>
                <w:color w:val="000000"/>
                <w:sz w:val="28"/>
              </w:rPr>
              <w:t>услуги</w:t>
            </w:r>
          </w:p>
        </w:tc>
        <w:tc>
          <w:tcPr>
            <w:tcW w:type="dxa" w:w="403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9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Количество услуг по замене замков</w:t>
            </w:r>
          </w:p>
        </w:tc>
        <w:tc>
          <w:tcPr>
            <w:tcW w:type="dxa" w:w="5831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A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Стоимость </w:t>
            </w:r>
            <w:r>
              <w:rPr>
                <w:rFonts w:ascii="PT Astra Serif" w:hAnsi="PT Astra Serif"/>
                <w:color w:val="000000"/>
                <w:sz w:val="28"/>
              </w:rPr>
              <w:t>услуги по замене замков</w:t>
            </w:r>
            <w:r>
              <w:rPr>
                <w:rFonts w:ascii="PT Astra Serif" w:hAnsi="PT Astra Serif"/>
                <w:color w:val="000000"/>
                <w:sz w:val="28"/>
              </w:rPr>
              <w:t>, рублей</w:t>
            </w:r>
          </w:p>
        </w:tc>
      </w:tr>
      <w:tr>
        <w:trPr>
          <w:trHeight w:hRule="atLeast" w:val="630"/>
        </w:trPr>
        <w:tc>
          <w:tcPr>
            <w:tcW w:type="dxa" w:w="5381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B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Вскрытие и замена замков в муниципальных помещениях</w:t>
            </w:r>
          </w:p>
        </w:tc>
        <w:tc>
          <w:tcPr>
            <w:tcW w:type="dxa" w:w="403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C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не </w:t>
            </w:r>
            <w:r>
              <w:rPr>
                <w:rFonts w:ascii="PT Astra Serif" w:hAnsi="PT Astra Serif"/>
                <w:color w:val="000000"/>
                <w:sz w:val="28"/>
              </w:rPr>
              <w:t>менее</w:t>
            </w:r>
            <w:r>
              <w:rPr>
                <w:rFonts w:ascii="PT Astra Serif" w:hAnsi="PT Astra Serif"/>
                <w:color w:val="000000"/>
                <w:sz w:val="28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8"/>
              </w:rPr>
              <w:t>22</w:t>
            </w:r>
          </w:p>
        </w:tc>
        <w:tc>
          <w:tcPr>
            <w:tcW w:type="dxa" w:w="5831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4D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н</w:t>
            </w:r>
            <w:r>
              <w:rPr>
                <w:rFonts w:ascii="PT Astra Serif" w:hAnsi="PT Astra Serif"/>
                <w:color w:val="000000"/>
                <w:sz w:val="28"/>
              </w:rPr>
              <w:t xml:space="preserve">е более </w:t>
            </w:r>
            <w:r>
              <w:rPr>
                <w:rFonts w:ascii="PT Astra Serif" w:hAnsi="PT Astra Serif"/>
                <w:color w:val="000000"/>
                <w:sz w:val="28"/>
              </w:rPr>
              <w:t>145 200,0</w:t>
            </w:r>
          </w:p>
        </w:tc>
      </w:tr>
    </w:tbl>
    <w:p w14:paraId="4E020000">
      <w:pPr>
        <w:pStyle w:val="Style_3"/>
        <w:widowControl w:val="0"/>
        <w:numPr>
          <w:ilvl w:val="0"/>
          <w:numId w:val="0"/>
        </w:numPr>
        <w:tabs>
          <w:tab w:leader="none" w:pos="709" w:val="clear"/>
          <w:tab w:leader="none" w:pos="1287" w:val="left"/>
        </w:tabs>
        <w:spacing w:line="240" w:lineRule="auto"/>
        <w:ind w:firstLine="0" w:left="0"/>
        <w:jc w:val="both"/>
        <w:rPr>
          <w:rFonts w:ascii="PT Astra Serif" w:hAnsi="PT Astra Serif"/>
          <w:color w:val="000000"/>
          <w:sz w:val="28"/>
        </w:rPr>
      </w:pPr>
    </w:p>
    <w:p w14:paraId="4F020000">
      <w:pPr>
        <w:pStyle w:val="Style_3"/>
        <w:widowControl w:val="0"/>
        <w:numPr>
          <w:ilvl w:val="0"/>
          <w:numId w:val="0"/>
        </w:numPr>
        <w:tabs>
          <w:tab w:leader="none" w:pos="709" w:val="clear"/>
          <w:tab w:leader="none" w:pos="1287" w:val="left"/>
        </w:tabs>
        <w:spacing w:line="240" w:lineRule="auto"/>
        <w:ind w:firstLine="0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11) </w:t>
      </w:r>
      <w:r>
        <w:rPr>
          <w:rFonts w:ascii="PT Astra Serif" w:hAnsi="PT Astra Serif"/>
          <w:color w:val="000000"/>
          <w:sz w:val="28"/>
        </w:rPr>
        <w:t>н</w:t>
      </w:r>
      <w:r>
        <w:rPr>
          <w:rFonts w:ascii="PT Astra Serif" w:hAnsi="PT Astra Serif"/>
          <w:color w:val="000000"/>
          <w:sz w:val="28"/>
        </w:rPr>
        <w:t xml:space="preserve">а оплату </w:t>
      </w:r>
      <w:r>
        <w:rPr>
          <w:rFonts w:ascii="PT Astra Serif" w:hAnsi="PT Astra Serif"/>
          <w:color w:val="000000"/>
          <w:sz w:val="28"/>
        </w:rPr>
        <w:t xml:space="preserve">услуг по </w:t>
      </w:r>
      <w:r>
        <w:rPr>
          <w:rFonts w:ascii="PT Astra Serif" w:hAnsi="PT Astra Serif"/>
          <w:color w:val="000000"/>
          <w:sz w:val="28"/>
        </w:rPr>
        <w:t>составлению локально - сметных расчетов на текущий ремонт</w:t>
      </w:r>
      <w:r>
        <w:rPr>
          <w:rFonts w:ascii="PT Astra Serif" w:hAnsi="PT Astra Serif"/>
          <w:color w:val="000000"/>
          <w:sz w:val="28"/>
        </w:rPr>
        <w:t xml:space="preserve"> муниципальных </w:t>
      </w:r>
      <w:r>
        <w:rPr>
          <w:rFonts w:ascii="PT Astra Serif" w:hAnsi="PT Astra Serif"/>
          <w:color w:val="000000"/>
          <w:sz w:val="28"/>
        </w:rPr>
        <w:t xml:space="preserve">жилых </w:t>
      </w:r>
      <w:r>
        <w:rPr>
          <w:rFonts w:ascii="PT Astra Serif" w:hAnsi="PT Astra Serif"/>
          <w:color w:val="000000"/>
          <w:sz w:val="28"/>
        </w:rPr>
        <w:t>помещени</w:t>
      </w:r>
      <w:r>
        <w:rPr>
          <w:rFonts w:ascii="PT Astra Serif" w:hAnsi="PT Astra Serif"/>
          <w:color w:val="000000"/>
          <w:sz w:val="28"/>
        </w:rPr>
        <w:t>й</w:t>
      </w:r>
    </w:p>
    <w:p w14:paraId="50020000">
      <w:pPr>
        <w:pStyle w:val="Style_3"/>
        <w:widowControl w:val="0"/>
        <w:numPr>
          <w:ilvl w:val="0"/>
          <w:numId w:val="0"/>
        </w:numPr>
        <w:tabs>
          <w:tab w:leader="none" w:pos="709" w:val="clear"/>
          <w:tab w:leader="none" w:pos="1287" w:val="left"/>
        </w:tabs>
        <w:spacing w:line="240" w:lineRule="auto"/>
        <w:ind w:firstLine="0" w:left="0"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jc w:val="left"/>
        <w:tblInd w:type="dxa" w:w="-5"/>
        <w:tblLayout w:type="fixed"/>
        <w:tblCellMar>
          <w:top w:type="dxa" w:w="0"/>
          <w:bottom w:type="dxa" w:w="0"/>
        </w:tblCellMar>
      </w:tblPr>
      <w:tblGrid>
        <w:gridCol w:w="5269"/>
        <w:gridCol w:w="4144"/>
        <w:gridCol w:w="5831"/>
      </w:tblGrid>
      <w:tr>
        <w:trPr>
          <w:trHeight w:hRule="atLeast" w:val="1020"/>
        </w:trPr>
        <w:tc>
          <w:tcPr>
            <w:tcW w:type="dxa" w:w="526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1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Наименование </w:t>
            </w:r>
            <w:r>
              <w:rPr>
                <w:rFonts w:ascii="PT Astra Serif" w:hAnsi="PT Astra Serif"/>
                <w:color w:val="000000"/>
                <w:sz w:val="28"/>
              </w:rPr>
              <w:t>услуги</w:t>
            </w:r>
          </w:p>
        </w:tc>
        <w:tc>
          <w:tcPr>
            <w:tcW w:type="dxa" w:w="4144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2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Количество </w:t>
            </w:r>
            <w:r>
              <w:rPr>
                <w:rFonts w:ascii="PT Astra Serif" w:hAnsi="PT Astra Serif"/>
                <w:color w:val="000000"/>
                <w:sz w:val="28"/>
              </w:rPr>
              <w:t xml:space="preserve">локально-сметных документаций </w:t>
            </w:r>
          </w:p>
        </w:tc>
        <w:tc>
          <w:tcPr>
            <w:tcW w:type="dxa" w:w="5831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3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Стоимость </w:t>
            </w:r>
            <w:r>
              <w:rPr>
                <w:rFonts w:ascii="PT Astra Serif" w:hAnsi="PT Astra Serif"/>
                <w:color w:val="000000"/>
                <w:sz w:val="28"/>
              </w:rPr>
              <w:t>услуг</w:t>
            </w:r>
            <w:r>
              <w:rPr>
                <w:rFonts w:ascii="PT Astra Serif" w:hAnsi="PT Astra Serif"/>
                <w:color w:val="000000"/>
                <w:sz w:val="28"/>
              </w:rPr>
              <w:t>, рублей</w:t>
            </w:r>
          </w:p>
        </w:tc>
      </w:tr>
      <w:tr>
        <w:trPr>
          <w:trHeight w:hRule="atLeast" w:val="630"/>
        </w:trPr>
        <w:tc>
          <w:tcPr>
            <w:tcW w:type="dxa" w:w="526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4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Составление локально - сметного расчета на текущий ремонт</w:t>
            </w:r>
            <w:r>
              <w:rPr>
                <w:rFonts w:ascii="PT Astra Serif" w:hAnsi="PT Astra Serif"/>
                <w:color w:val="000000"/>
                <w:sz w:val="28"/>
              </w:rPr>
              <w:t xml:space="preserve"> муниципальн</w:t>
            </w:r>
            <w:r>
              <w:rPr>
                <w:rFonts w:ascii="PT Astra Serif" w:hAnsi="PT Astra Serif"/>
                <w:color w:val="000000"/>
                <w:sz w:val="28"/>
              </w:rPr>
              <w:t>ого</w:t>
            </w:r>
            <w:r>
              <w:rPr>
                <w:rFonts w:ascii="PT Astra Serif" w:hAnsi="PT Astra Serif"/>
                <w:color w:val="000000"/>
                <w:sz w:val="28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8"/>
              </w:rPr>
              <w:t xml:space="preserve">жилого </w:t>
            </w:r>
            <w:r>
              <w:rPr>
                <w:rFonts w:ascii="PT Astra Serif" w:hAnsi="PT Astra Serif"/>
                <w:color w:val="000000"/>
                <w:sz w:val="28"/>
              </w:rPr>
              <w:t>помещени</w:t>
            </w:r>
            <w:r>
              <w:rPr>
                <w:rFonts w:ascii="PT Astra Serif" w:hAnsi="PT Astra Serif"/>
                <w:color w:val="000000"/>
                <w:sz w:val="28"/>
              </w:rPr>
              <w:t xml:space="preserve">я </w:t>
            </w:r>
          </w:p>
        </w:tc>
        <w:tc>
          <w:tcPr>
            <w:tcW w:type="dxa" w:w="4144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5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не </w:t>
            </w:r>
            <w:r>
              <w:rPr>
                <w:rFonts w:ascii="PT Astra Serif" w:hAnsi="PT Astra Serif"/>
                <w:color w:val="000000"/>
                <w:sz w:val="28"/>
              </w:rPr>
              <w:t>менее</w:t>
            </w:r>
            <w:r>
              <w:rPr>
                <w:rFonts w:ascii="PT Astra Serif" w:hAnsi="PT Astra Serif"/>
                <w:color w:val="000000"/>
                <w:sz w:val="28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8"/>
              </w:rPr>
              <w:t>10</w:t>
            </w:r>
          </w:p>
        </w:tc>
        <w:tc>
          <w:tcPr>
            <w:tcW w:type="dxa" w:w="5831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56020000">
            <w:pPr>
              <w:pStyle w:val="Style_3"/>
              <w:widowControl w:val="0"/>
              <w:tabs>
                <w:tab w:leader="none" w:pos="709" w:val="clear"/>
              </w:tabs>
              <w:spacing w:line="240" w:lineRule="auto"/>
              <w:ind w:firstLine="0" w:left="0"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н</w:t>
            </w:r>
            <w:r>
              <w:rPr>
                <w:rFonts w:ascii="PT Astra Serif" w:hAnsi="PT Astra Serif"/>
                <w:color w:val="000000"/>
                <w:sz w:val="28"/>
              </w:rPr>
              <w:t xml:space="preserve">е более </w:t>
            </w:r>
            <w:r>
              <w:rPr>
                <w:rFonts w:ascii="PT Astra Serif" w:hAnsi="PT Astra Serif"/>
                <w:color w:val="000000"/>
                <w:sz w:val="28"/>
              </w:rPr>
              <w:t>334 000,0</w:t>
            </w:r>
          </w:p>
        </w:tc>
      </w:tr>
    </w:tbl>
    <w:p w14:paraId="57020000">
      <w:pPr>
        <w:pStyle w:val="Style_3"/>
        <w:widowControl w:val="0"/>
        <w:spacing w:line="240" w:lineRule="auto"/>
        <w:ind w:firstLine="0" w:left="0"/>
        <w:rPr>
          <w:rFonts w:ascii="PT Astra Serif" w:hAnsi="PT Astra Serif"/>
          <w:color w:val="FF0000"/>
          <w:sz w:val="2"/>
        </w:rPr>
      </w:pPr>
    </w:p>
    <w:sectPr>
      <w:headerReference r:id="rId2" w:type="default"/>
      <w:footerReference r:id="rId3" w:type="default"/>
      <w:footerReference r:id="rId1" w:type="first"/>
      <w:type w:val="nextPage"/>
      <w:pgSz w:h="11906" w:orient="landscape" w:w="16838"/>
      <w:pgMar w:bottom="1134" w:footer="567" w:gutter="0" w:header="567" w:left="1134" w:right="56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Вр-2436135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)"/>
      <w:lvlJc w:val="left"/>
      <w:pPr>
        <w:widowControl w:val="0"/>
        <w:tabs>
          <w:tab w:leader="none" w:pos="0" w:val="left"/>
        </w:tabs>
        <w:ind w:hanging="360" w:left="360"/>
      </w:pPr>
    </w:lvl>
    <w:lvl w:ilvl="1">
      <w:start w:val="1"/>
      <w:numFmt w:val="decimal"/>
      <w:lvlText w:val="%2."/>
      <w:lvlJc w:val="left"/>
      <w:pPr>
        <w:widowControl w:val="0"/>
        <w:tabs>
          <w:tab w:leader="none" w:pos="0" w:val="left"/>
        </w:tabs>
        <w:ind w:hanging="360" w:left="360"/>
      </w:pPr>
    </w:lvl>
    <w:lvl w:ilvl="2">
      <w:start w:val="1"/>
      <w:numFmt w:val="decimal"/>
      <w:lvlText w:val="%3."/>
      <w:lvlJc w:val="left"/>
      <w:pPr>
        <w:widowControl w:val="0"/>
        <w:tabs>
          <w:tab w:leader="none" w:pos="0" w:val="left"/>
        </w:tabs>
        <w:ind w:hanging="360" w:left="360"/>
      </w:pPr>
    </w:lvl>
    <w:lvl w:ilvl="3">
      <w:start w:val="1"/>
      <w:numFmt w:val="decimal"/>
      <w:lvlText w:val="%4."/>
      <w:lvlJc w:val="left"/>
      <w:pPr>
        <w:widowControl w:val="0"/>
        <w:tabs>
          <w:tab w:leader="none" w:pos="0" w:val="left"/>
        </w:tabs>
        <w:ind w:hanging="360" w:left="360"/>
      </w:pPr>
    </w:lvl>
    <w:lvl w:ilvl="4">
      <w:start w:val="1"/>
      <w:numFmt w:val="decimal"/>
      <w:lvlText w:val="%5."/>
      <w:lvlJc w:val="left"/>
      <w:pPr>
        <w:widowControl w:val="0"/>
        <w:tabs>
          <w:tab w:leader="none" w:pos="0" w:val="left"/>
        </w:tabs>
        <w:ind w:hanging="360" w:left="360"/>
      </w:pPr>
    </w:lvl>
    <w:lvl w:ilvl="5">
      <w:start w:val="1"/>
      <w:numFmt w:val="decimal"/>
      <w:lvlText w:val="%6."/>
      <w:lvlJc w:val="left"/>
      <w:pPr>
        <w:widowControl w:val="0"/>
        <w:tabs>
          <w:tab w:leader="none" w:pos="0" w:val="left"/>
        </w:tabs>
        <w:ind w:hanging="360" w:left="360"/>
      </w:pPr>
    </w:lvl>
    <w:lvl w:ilvl="6">
      <w:start w:val="1"/>
      <w:numFmt w:val="decimal"/>
      <w:lvlText w:val="%7."/>
      <w:lvlJc w:val="left"/>
      <w:pPr>
        <w:widowControl w:val="0"/>
        <w:tabs>
          <w:tab w:leader="none" w:pos="0" w:val="left"/>
        </w:tabs>
        <w:ind w:hanging="360" w:left="360"/>
      </w:pPr>
    </w:lvl>
    <w:lvl w:ilvl="7">
      <w:start w:val="1"/>
      <w:numFmt w:val="decimal"/>
      <w:lvlText w:val="%8."/>
      <w:lvlJc w:val="left"/>
      <w:pPr>
        <w:widowControl w:val="0"/>
        <w:tabs>
          <w:tab w:leader="none" w:pos="0" w:val="left"/>
        </w:tabs>
        <w:ind w:hanging="360" w:left="360"/>
      </w:pPr>
    </w:lvl>
    <w:lvl w:ilvl="8">
      <w:start w:val="1"/>
      <w:numFmt w:val="decimal"/>
      <w:lvlText w:val="%9."/>
      <w:lvlJc w:val="left"/>
      <w:pPr>
        <w:widowControl w:val="0"/>
        <w:tabs>
          <w:tab w:leader="none" w:pos="0" w:val="left"/>
        </w:tabs>
        <w:ind w:hanging="360" w:left="360"/>
      </w:pPr>
    </w:lvl>
  </w:abstractNum>
  <w:abstractNum w:abstractNumId="1">
    <w:lvl w:ilvl="0">
      <w:start w:val="1"/>
      <w:numFmt w:val="decimal"/>
      <w:pStyle w:val="Style_161"/>
      <w:lvlText w:val="%1."/>
      <w:lvlJc w:val="left"/>
      <w:pPr>
        <w:widowControl w:val="0"/>
        <w:tabs>
          <w:tab w:leader="none" w:pos="0" w:val="left"/>
        </w:tabs>
        <w:ind w:firstLine="709" w:left="0"/>
      </w:pPr>
    </w:lvl>
    <w:lvl w:ilvl="1">
      <w:start w:val="1"/>
      <w:numFmt w:val="decimal"/>
      <w:lvlText w:val="%1.%2."/>
      <w:lvlJc w:val="left"/>
      <w:pPr>
        <w:widowControl w:val="0"/>
        <w:tabs>
          <w:tab w:leader="none" w:pos="0" w:val="left"/>
        </w:tabs>
        <w:ind w:firstLine="709" w:left="0"/>
      </w:pPr>
    </w:lvl>
    <w:lvl w:ilvl="2">
      <w:start w:val="1"/>
      <w:numFmt w:val="decimal"/>
      <w:lvlText w:val="%1.%2.%3."/>
      <w:lvlJc w:val="left"/>
      <w:pPr>
        <w:widowControl w:val="0"/>
        <w:tabs>
          <w:tab w:leader="none" w:pos="0" w:val="left"/>
        </w:tabs>
        <w:ind w:firstLine="709" w:left="0"/>
      </w:pPr>
    </w:lvl>
    <w:lvl w:ilvl="3">
      <w:start w:val="1"/>
      <w:numFmt w:val="decimal"/>
      <w:lvlText w:val="%1.%2.%3.%4."/>
      <w:lvlJc w:val="left"/>
      <w:pPr>
        <w:widowControl w:val="0"/>
        <w:tabs>
          <w:tab w:leader="none" w:pos="0" w:val="left"/>
        </w:tabs>
        <w:ind w:firstLine="709" w:left="0"/>
      </w:pPr>
    </w:lvl>
    <w:lvl w:ilvl="4">
      <w:start w:val="1"/>
      <w:numFmt w:val="decimal"/>
      <w:lvlText w:val="%1.%2.%3.%4.%5."/>
      <w:lvlJc w:val="left"/>
      <w:pPr>
        <w:widowControl w:val="0"/>
        <w:tabs>
          <w:tab w:leader="none" w:pos="0" w:val="left"/>
        </w:tabs>
        <w:ind w:firstLine="709" w:left="0"/>
      </w:pPr>
    </w:lvl>
    <w:lvl w:ilvl="5">
      <w:start w:val="1"/>
      <w:numFmt w:val="decimal"/>
      <w:lvlText w:val="%1.%2.%3.%4.%5.%6."/>
      <w:lvlJc w:val="left"/>
      <w:pPr>
        <w:widowControl w:val="0"/>
        <w:tabs>
          <w:tab w:leader="none" w:pos="0" w:val="left"/>
        </w:tabs>
        <w:ind w:firstLine="709" w:left="0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leader="none" w:pos="0" w:val="left"/>
        </w:tabs>
        <w:ind w:firstLine="709" w:left="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leader="none" w:pos="0" w:val="left"/>
        </w:tabs>
        <w:ind w:firstLine="709" w:left="0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leader="none" w:pos="0" w:val="left"/>
        </w:tabs>
        <w:ind w:firstLine="709" w:left="0"/>
      </w:pPr>
    </w:lvl>
  </w:abstractNum>
  <w:abstractNum w:abstractNumId="2">
    <w:lvl w:ilvl="0">
      <w:start w:val="1"/>
      <w:numFmt w:val="bullet"/>
      <w:pStyle w:val="Style_67"/>
      <w:lvlText w:val="–"/>
      <w:lvlJc w:val="left"/>
      <w:pPr>
        <w:widowControl w:val="0"/>
        <w:tabs>
          <w:tab w:leader="none" w:pos="0" w:val="left"/>
        </w:tabs>
        <w:ind w:firstLine="709" w:left="0"/>
      </w:pPr>
      <w:rPr>
        <w:rFonts w:ascii="PT Astra Serif" w:hAnsi="PT Astra Serif"/>
      </w:rPr>
    </w:lvl>
    <w:lvl w:ilvl="1">
      <w:start w:val="1"/>
      <w:numFmt w:val="bullet"/>
      <w:lvlText w:val="–"/>
      <w:lvlJc w:val="left"/>
      <w:pPr>
        <w:widowControl w:val="0"/>
        <w:tabs>
          <w:tab w:leader="none" w:pos="0" w:val="left"/>
        </w:tabs>
        <w:ind w:firstLine="709" w:left="0"/>
      </w:pPr>
      <w:rPr>
        <w:rFonts w:ascii="PT Astra Serif" w:hAnsi="PT Astra Serif"/>
      </w:rPr>
    </w:lvl>
    <w:lvl w:ilvl="2">
      <w:start w:val="1"/>
      <w:numFmt w:val="bullet"/>
      <w:lvlText w:val="–"/>
      <w:lvlJc w:val="left"/>
      <w:pPr>
        <w:widowControl w:val="0"/>
        <w:tabs>
          <w:tab w:leader="none" w:pos="0" w:val="left"/>
        </w:tabs>
        <w:ind w:firstLine="709" w:left="0"/>
      </w:pPr>
      <w:rPr>
        <w:rFonts w:ascii="PT Astra Serif" w:hAnsi="PT Astra Serif"/>
      </w:rPr>
    </w:lvl>
    <w:lvl w:ilvl="3">
      <w:start w:val="1"/>
      <w:numFmt w:val="bullet"/>
      <w:lvlText w:val="–"/>
      <w:lvlJc w:val="left"/>
      <w:pPr>
        <w:widowControl w:val="0"/>
        <w:tabs>
          <w:tab w:leader="none" w:pos="0" w:val="left"/>
        </w:tabs>
        <w:ind w:firstLine="709" w:left="0"/>
      </w:pPr>
      <w:rPr>
        <w:rFonts w:ascii="PT Astra Serif" w:hAnsi="PT Astra Serif"/>
      </w:rPr>
    </w:lvl>
    <w:lvl w:ilvl="4">
      <w:start w:val="1"/>
      <w:numFmt w:val="bullet"/>
      <w:lvlText w:val="–"/>
      <w:lvlJc w:val="left"/>
      <w:pPr>
        <w:widowControl w:val="0"/>
        <w:tabs>
          <w:tab w:leader="none" w:pos="0" w:val="left"/>
        </w:tabs>
        <w:ind w:firstLine="709" w:left="0"/>
      </w:pPr>
      <w:rPr>
        <w:rFonts w:ascii="PT Astra Serif" w:hAnsi="PT Astra Serif"/>
      </w:rPr>
    </w:lvl>
    <w:lvl w:ilvl="5">
      <w:start w:val="1"/>
      <w:numFmt w:val="bullet"/>
      <w:lvlText w:val="–"/>
      <w:lvlJc w:val="left"/>
      <w:pPr>
        <w:widowControl w:val="0"/>
        <w:tabs>
          <w:tab w:leader="none" w:pos="0" w:val="left"/>
        </w:tabs>
        <w:ind w:firstLine="709" w:left="0"/>
      </w:pPr>
      <w:rPr>
        <w:rFonts w:ascii="PT Astra Serif" w:hAnsi="PT Astra Serif"/>
      </w:rPr>
    </w:lvl>
    <w:lvl w:ilvl="6">
      <w:start w:val="1"/>
      <w:numFmt w:val="bullet"/>
      <w:lvlText w:val="–"/>
      <w:lvlJc w:val="left"/>
      <w:pPr>
        <w:widowControl w:val="0"/>
        <w:tabs>
          <w:tab w:leader="none" w:pos="0" w:val="left"/>
        </w:tabs>
        <w:ind w:firstLine="709" w:left="0"/>
      </w:pPr>
      <w:rPr>
        <w:rFonts w:ascii="PT Astra Serif" w:hAnsi="PT Astra Serif"/>
      </w:rPr>
    </w:lvl>
    <w:lvl w:ilvl="7">
      <w:start w:val="1"/>
      <w:numFmt w:val="bullet"/>
      <w:lvlText w:val="–"/>
      <w:lvlJc w:val="left"/>
      <w:pPr>
        <w:widowControl w:val="0"/>
        <w:tabs>
          <w:tab w:leader="none" w:pos="0" w:val="left"/>
        </w:tabs>
        <w:ind w:firstLine="709" w:left="0"/>
      </w:pPr>
      <w:rPr>
        <w:rFonts w:ascii="PT Astra Serif" w:hAnsi="PT Astra Serif"/>
      </w:rPr>
    </w:lvl>
    <w:lvl w:ilvl="8">
      <w:start w:val="1"/>
      <w:numFmt w:val="bullet"/>
      <w:lvlText w:val="–"/>
      <w:lvlJc w:val="left"/>
      <w:pPr>
        <w:widowControl w:val="0"/>
        <w:tabs>
          <w:tab w:leader="none" w:pos="0" w:val="left"/>
        </w:tabs>
        <w:ind w:firstLine="709" w:left="0"/>
      </w:pPr>
      <w:rPr>
        <w:rFonts w:ascii="PT Astra Serif" w:hAnsi="PT Astra Serif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spacing w:line="240" w:lineRule="auto"/>
      <w:ind/>
      <w:jc w:val="center"/>
    </w:pPr>
    <w:rPr>
      <w:rFonts w:ascii="PT Astra Serif" w:hAnsi="PT Astra Serif"/>
      <w:color w:val="000000"/>
      <w:sz w:val="28"/>
    </w:rPr>
  </w:style>
  <w:style w:default="1" w:styleId="Style_3_ch" w:type="character">
    <w:name w:val="Normal"/>
    <w:link w:val="Style_3"/>
    <w:rPr>
      <w:rFonts w:ascii="PT Astra Serif" w:hAnsi="PT Astra Serif"/>
      <w:color w:val="000000"/>
      <w:sz w:val="28"/>
    </w:rPr>
  </w:style>
  <w:style w:styleId="Style_6" w:type="paragraph">
    <w:name w:val="line number"/>
    <w:link w:val="Style_6_ch"/>
  </w:style>
  <w:style w:styleId="Style_6_ch" w:type="character">
    <w:name w:val="line number"/>
    <w:link w:val="Style_6"/>
  </w:style>
  <w:style w:styleId="Style_7" w:type="paragraph">
    <w:name w:val="Заголовок указателей пользователя"/>
    <w:basedOn w:val="Style_8"/>
    <w:link w:val="Style_7_ch"/>
  </w:style>
  <w:style w:styleId="Style_7_ch" w:type="character">
    <w:name w:val="Заголовок указателей пользователя"/>
    <w:basedOn w:val="Style_8_ch"/>
    <w:link w:val="Style_7"/>
  </w:style>
  <w:style w:styleId="Style_9" w:type="paragraph">
    <w:name w:val="Исполнитель документа"/>
    <w:basedOn w:val="Style_3"/>
    <w:link w:val="Style_9_ch"/>
    <w:rPr>
      <w:sz w:val="24"/>
    </w:rPr>
  </w:style>
  <w:style w:styleId="Style_9_ch" w:type="character">
    <w:name w:val="Исполнитель документа"/>
    <w:basedOn w:val="Style_3_ch"/>
    <w:link w:val="Style_9"/>
    <w:rPr>
      <w:sz w:val="24"/>
    </w:rPr>
  </w:style>
  <w:style w:styleId="Style_10" w:type="paragraph">
    <w:name w:val="envelope address"/>
    <w:basedOn w:val="Style_3"/>
    <w:link w:val="Style_10_ch"/>
    <w:pPr>
      <w:widowControl w:val="0"/>
      <w:spacing w:after="0" w:before="0"/>
      <w:ind/>
    </w:pPr>
  </w:style>
  <w:style w:styleId="Style_10_ch" w:type="character">
    <w:name w:val="envelope address"/>
    <w:basedOn w:val="Style_3_ch"/>
    <w:link w:val="Style_10"/>
  </w:style>
  <w:style w:styleId="Style_11" w:type="paragraph">
    <w:name w:val="Символ сноски"/>
    <w:link w:val="Style_11_ch"/>
  </w:style>
  <w:style w:styleId="Style_11_ch" w:type="character">
    <w:name w:val="Символ сноски"/>
    <w:link w:val="Style_11"/>
  </w:style>
  <w:style w:styleId="Style_12" w:type="paragraph">
    <w:name w:val="index heading"/>
    <w:basedOn w:val="Style_8"/>
    <w:link w:val="Style_12_ch"/>
    <w:pPr>
      <w:widowControl w:val="0"/>
      <w:ind w:firstLine="0" w:left="0"/>
    </w:pPr>
  </w:style>
  <w:style w:styleId="Style_12_ch" w:type="character">
    <w:name w:val="index heading"/>
    <w:basedOn w:val="Style_8_ch"/>
    <w:link w:val="Style_12"/>
  </w:style>
  <w:style w:styleId="Style_13" w:type="paragraph">
    <w:name w:val="Основной текст (2) + 8;5 pt"/>
    <w:link w:val="Style_13_ch"/>
    <w:rPr>
      <w:rFonts w:ascii="Arial" w:hAnsi="Arial"/>
      <w:sz w:val="17"/>
    </w:rPr>
  </w:style>
  <w:style w:styleId="Style_13_ch" w:type="character">
    <w:name w:val="Основной текст (2) + 8;5 pt"/>
    <w:link w:val="Style_13"/>
    <w:rPr>
      <w:rFonts w:ascii="Arial" w:hAnsi="Arial"/>
      <w:sz w:val="17"/>
    </w:rPr>
  </w:style>
  <w:style w:styleId="Style_14" w:type="paragraph">
    <w:name w:val="toc 2"/>
    <w:basedOn w:val="Style_15"/>
    <w:link w:val="Style_14_ch"/>
    <w:uiPriority w:val="39"/>
    <w:pPr>
      <w:widowControl w:val="0"/>
      <w:tabs>
        <w:tab w:leader="none" w:pos="709" w:val="clear"/>
        <w:tab w:leader="dot" w:pos="9355" w:val="right"/>
      </w:tabs>
      <w:ind w:firstLine="0" w:left="0"/>
    </w:pPr>
  </w:style>
  <w:style w:styleId="Style_14_ch" w:type="character">
    <w:name w:val="toc 2"/>
    <w:basedOn w:val="Style_15_ch"/>
    <w:link w:val="Style_14"/>
  </w:style>
  <w:style w:styleId="Style_16" w:type="paragraph">
    <w:name w:val="Заголовок таблицы"/>
    <w:link w:val="Style_16_ch"/>
    <w:rPr>
      <w:rFonts w:ascii="Arial" w:hAnsi="Arial"/>
      <w:b w:val="1"/>
    </w:rPr>
  </w:style>
  <w:style w:styleId="Style_16_ch" w:type="character">
    <w:name w:val="Заголовок таблицы"/>
    <w:link w:val="Style_16"/>
    <w:rPr>
      <w:rFonts w:ascii="Arial" w:hAnsi="Arial"/>
      <w:b w:val="1"/>
    </w:rPr>
  </w:style>
  <w:style w:styleId="Style_17" w:type="paragraph">
    <w:name w:val="table of authorities"/>
    <w:basedOn w:val="Style_8"/>
    <w:link w:val="Style_17_ch"/>
    <w:pPr>
      <w:widowControl w:val="0"/>
      <w:ind w:firstLine="0" w:left="0"/>
    </w:pPr>
  </w:style>
  <w:style w:styleId="Style_17_ch" w:type="character">
    <w:name w:val="table of authorities"/>
    <w:basedOn w:val="Style_8_ch"/>
    <w:link w:val="Style_17"/>
  </w:style>
  <w:style w:styleId="Style_18" w:type="paragraph">
    <w:name w:val="Замещающий текст3"/>
    <w:link w:val="Style_18_ch"/>
    <w:rPr>
      <w:rFonts w:ascii="Calibri" w:hAnsi="Calibri"/>
      <w:color w:val="808080"/>
      <w:sz w:val="22"/>
    </w:rPr>
  </w:style>
  <w:style w:styleId="Style_18_ch" w:type="character">
    <w:name w:val="Замещающий текст3"/>
    <w:link w:val="Style_18"/>
    <w:rPr>
      <w:rFonts w:ascii="Calibri" w:hAnsi="Calibri"/>
      <w:color w:val="808080"/>
      <w:sz w:val="22"/>
    </w:rPr>
  </w:style>
  <w:style w:styleId="Style_19" w:type="paragraph">
    <w:name w:val="List Number 2"/>
    <w:basedOn w:val="Style_20"/>
    <w:link w:val="Style_19_ch"/>
    <w:pPr>
      <w:widowControl w:val="0"/>
      <w:spacing w:after="0" w:before="0"/>
      <w:ind w:firstLine="0" w:left="0"/>
    </w:pPr>
  </w:style>
  <w:style w:styleId="Style_19_ch" w:type="character">
    <w:name w:val="List Number 2"/>
    <w:basedOn w:val="Style_20_ch"/>
    <w:link w:val="Style_19"/>
  </w:style>
  <w:style w:styleId="Style_21" w:type="paragraph">
    <w:name w:val="Указатель пользователя 8"/>
    <w:basedOn w:val="Style_15"/>
    <w:link w:val="Style_21_ch"/>
    <w:pPr>
      <w:widowControl w:val="0"/>
      <w:tabs>
        <w:tab w:leader="none" w:pos="709" w:val="clear"/>
        <w:tab w:leader="dot" w:pos="7657" w:val="right"/>
      </w:tabs>
      <w:ind w:firstLine="0" w:left="0"/>
    </w:pPr>
  </w:style>
  <w:style w:styleId="Style_21_ch" w:type="character">
    <w:name w:val="Указатель пользователя 8"/>
    <w:basedOn w:val="Style_15_ch"/>
    <w:link w:val="Style_21"/>
  </w:style>
  <w:style w:styleId="Style_22" w:type="paragraph">
    <w:name w:val="List Bullet 5"/>
    <w:basedOn w:val="Style_20"/>
    <w:link w:val="Style_22_ch"/>
    <w:pPr>
      <w:widowControl w:val="0"/>
      <w:spacing w:after="0" w:before="0"/>
      <w:ind w:firstLine="0" w:left="0"/>
    </w:pPr>
  </w:style>
  <w:style w:styleId="Style_22_ch" w:type="character">
    <w:name w:val="List Bullet 5"/>
    <w:basedOn w:val="Style_20_ch"/>
    <w:link w:val="Style_22"/>
  </w:style>
  <w:style w:styleId="Style_23" w:type="paragraph">
    <w:name w:val="Нормальный (таблица)"/>
    <w:link w:val="Style_23_ch"/>
  </w:style>
  <w:style w:styleId="Style_23_ch" w:type="character">
    <w:name w:val="Нормальный (таблица)"/>
    <w:link w:val="Style_23"/>
  </w:style>
  <w:style w:styleId="Style_24" w:type="paragraph">
    <w:name w:val="Оглавление 2 Знак"/>
    <w:link w:val="Style_24_ch"/>
    <w:rPr>
      <w:rFonts w:ascii="Arial" w:hAnsi="Arial"/>
      <w:sz w:val="20"/>
    </w:rPr>
  </w:style>
  <w:style w:styleId="Style_24_ch" w:type="character">
    <w:name w:val="Оглавление 2 Знак"/>
    <w:link w:val="Style_24"/>
    <w:rPr>
      <w:rFonts w:ascii="Arial" w:hAnsi="Arial"/>
      <w:sz w:val="20"/>
    </w:rPr>
  </w:style>
  <w:style w:styleId="Style_25" w:type="paragraph">
    <w:name w:val="toc 4"/>
    <w:basedOn w:val="Style_15"/>
    <w:link w:val="Style_25_ch"/>
    <w:uiPriority w:val="39"/>
    <w:pPr>
      <w:widowControl w:val="0"/>
      <w:tabs>
        <w:tab w:leader="none" w:pos="709" w:val="clear"/>
        <w:tab w:leader="dot" w:pos="8789" w:val="right"/>
      </w:tabs>
      <w:ind w:firstLine="0" w:left="0"/>
    </w:pPr>
  </w:style>
  <w:style w:styleId="Style_25_ch" w:type="character">
    <w:name w:val="toc 4"/>
    <w:basedOn w:val="Style_15_ch"/>
    <w:link w:val="Style_25"/>
  </w:style>
  <w:style w:styleId="Style_26" w:type="paragraph">
    <w:name w:val="heading 7"/>
    <w:basedOn w:val="Style_8"/>
    <w:next w:val="Style_27"/>
    <w:link w:val="Style_26_ch"/>
    <w:uiPriority w:val="9"/>
    <w:qFormat/>
    <w:pPr>
      <w:widowControl w:val="0"/>
      <w:numPr>
        <w:ilvl w:val="0"/>
        <w:numId w:val="0"/>
      </w:numPr>
      <w:spacing w:after="0" w:before="0"/>
      <w:ind/>
      <w:outlineLvl w:val="6"/>
    </w:pPr>
  </w:style>
  <w:style w:styleId="Style_26_ch" w:type="character">
    <w:name w:val="heading 7"/>
    <w:basedOn w:val="Style_8_ch"/>
    <w:link w:val="Style_26"/>
  </w:style>
  <w:style w:styleId="Style_5" w:type="paragraph">
    <w:name w:val="Основной шрифт абзаца"/>
    <w:link w:val="Style_5_ch"/>
    <w:rPr>
      <w:rFonts w:ascii="Calibri" w:hAnsi="Calibri"/>
      <w:color w:val="000000"/>
      <w:spacing w:val="0"/>
      <w:sz w:val="22"/>
    </w:rPr>
  </w:style>
  <w:style w:styleId="Style_5_ch" w:type="character">
    <w:name w:val="Основной шрифт абзаца"/>
    <w:link w:val="Style_5"/>
    <w:rPr>
      <w:rFonts w:ascii="Calibri" w:hAnsi="Calibri"/>
      <w:color w:val="000000"/>
      <w:spacing w:val="0"/>
      <w:sz w:val="22"/>
    </w:rPr>
  </w:style>
  <w:style w:styleId="Style_1" w:type="paragraph">
    <w:name w:val="header"/>
    <w:basedOn w:val="Style_3"/>
    <w:link w:val="Style_1_ch"/>
    <w:pPr>
      <w:widowControl w:val="0"/>
      <w:tabs>
        <w:tab w:leader="none" w:pos="709" w:val="clear"/>
        <w:tab w:leader="none" w:pos="4819" w:val="center"/>
        <w:tab w:leader="none" w:pos="9638" w:val="right"/>
      </w:tabs>
      <w:ind/>
      <w:jc w:val="center"/>
    </w:pPr>
  </w:style>
  <w:style w:styleId="Style_1_ch" w:type="character">
    <w:name w:val="header"/>
    <w:basedOn w:val="Style_3_ch"/>
    <w:link w:val="Style_1"/>
  </w:style>
  <w:style w:styleId="Style_28" w:type="paragraph">
    <w:name w:val="Пример"/>
    <w:link w:val="Style_28_ch"/>
    <w:rPr>
      <w:rFonts w:ascii="Liberation Mono" w:hAnsi="Liberation Mono"/>
    </w:rPr>
  </w:style>
  <w:style w:styleId="Style_28_ch" w:type="character">
    <w:name w:val="Пример"/>
    <w:link w:val="Style_28"/>
    <w:rPr>
      <w:rFonts w:ascii="Liberation Mono" w:hAnsi="Liberation Mono"/>
    </w:rPr>
  </w:style>
  <w:style w:styleId="Style_29" w:type="paragraph">
    <w:name w:val="Нумерованный 3 прод."/>
    <w:basedOn w:val="Style_20"/>
    <w:link w:val="Style_29_ch"/>
    <w:pPr>
      <w:widowControl w:val="0"/>
      <w:spacing w:after="0" w:before="0"/>
      <w:ind w:firstLine="0" w:left="0"/>
    </w:pPr>
  </w:style>
  <w:style w:styleId="Style_29_ch" w:type="character">
    <w:name w:val="Нумерованный 3 прод."/>
    <w:basedOn w:val="Style_20_ch"/>
    <w:link w:val="Style_29"/>
  </w:style>
  <w:style w:styleId="Style_30" w:type="paragraph">
    <w:name w:val="Contents 1"/>
    <w:link w:val="Style_30_ch"/>
  </w:style>
  <w:style w:styleId="Style_30_ch" w:type="character">
    <w:name w:val="Contents 1"/>
    <w:link w:val="Style_30"/>
  </w:style>
  <w:style w:styleId="Style_31" w:type="paragraph">
    <w:name w:val="toc 6"/>
    <w:basedOn w:val="Style_15"/>
    <w:link w:val="Style_31_ch"/>
    <w:uiPriority w:val="39"/>
    <w:pPr>
      <w:widowControl w:val="0"/>
      <w:tabs>
        <w:tab w:leader="none" w:pos="709" w:val="clear"/>
        <w:tab w:leader="dot" w:pos="8223" w:val="right"/>
      </w:tabs>
      <w:ind w:firstLine="0" w:left="0"/>
    </w:pPr>
  </w:style>
  <w:style w:styleId="Style_31_ch" w:type="character">
    <w:name w:val="toc 6"/>
    <w:basedOn w:val="Style_15_ch"/>
    <w:link w:val="Style_31"/>
  </w:style>
  <w:style w:styleId="Style_32" w:type="paragraph">
    <w:name w:val="Список таблиц 1"/>
    <w:basedOn w:val="Style_15"/>
    <w:link w:val="Style_32_ch"/>
    <w:pPr>
      <w:widowControl w:val="0"/>
      <w:tabs>
        <w:tab w:leader="none" w:pos="709" w:val="clear"/>
        <w:tab w:leader="dot" w:pos="9638" w:val="right"/>
      </w:tabs>
      <w:ind w:firstLine="0" w:left="0"/>
    </w:pPr>
  </w:style>
  <w:style w:styleId="Style_32_ch" w:type="character">
    <w:name w:val="Список таблиц 1"/>
    <w:basedOn w:val="Style_15_ch"/>
    <w:link w:val="Style_32"/>
  </w:style>
  <w:style w:styleId="Style_33" w:type="paragraph">
    <w:name w:val="Заголовок таблицы1"/>
    <w:basedOn w:val="Style_34"/>
    <w:link w:val="Style_33_ch"/>
    <w:pPr>
      <w:widowControl w:val="0"/>
      <w:ind/>
      <w:jc w:val="center"/>
    </w:pPr>
    <w:rPr>
      <w:b w:val="1"/>
    </w:rPr>
  </w:style>
  <w:style w:styleId="Style_33_ch" w:type="character">
    <w:name w:val="Заголовок таблицы1"/>
    <w:basedOn w:val="Style_34_ch"/>
    <w:link w:val="Style_33"/>
    <w:rPr>
      <w:b w:val="1"/>
    </w:rPr>
  </w:style>
  <w:style w:styleId="Style_35" w:type="paragraph">
    <w:name w:val="Normal (Web)"/>
    <w:link w:val="Style_35_ch"/>
    <w:rPr>
      <w:rFonts w:ascii="Times New Roman" w:hAnsi="Times New Roman"/>
    </w:rPr>
  </w:style>
  <w:style w:styleId="Style_35_ch" w:type="character">
    <w:name w:val="Normal (Web)"/>
    <w:link w:val="Style_35"/>
    <w:rPr>
      <w:rFonts w:ascii="Times New Roman" w:hAnsi="Times New Roman"/>
    </w:rPr>
  </w:style>
  <w:style w:styleId="Style_36" w:type="paragraph">
    <w:name w:val="WW8Num45z0"/>
    <w:link w:val="Style_36_ch"/>
    <w:rPr>
      <w:rFonts w:ascii="Calibri" w:hAnsi="Calibri"/>
      <w:color w:val="000000"/>
      <w:spacing w:val="0"/>
      <w:sz w:val="22"/>
    </w:rPr>
  </w:style>
  <w:style w:styleId="Style_36_ch" w:type="character">
    <w:name w:val="WW8Num45z0"/>
    <w:link w:val="Style_36"/>
    <w:rPr>
      <w:rFonts w:ascii="Calibri" w:hAnsi="Calibri"/>
      <w:color w:val="000000"/>
      <w:spacing w:val="0"/>
      <w:sz w:val="22"/>
    </w:rPr>
  </w:style>
  <w:style w:styleId="Style_37" w:type="paragraph">
    <w:name w:val="toc 7"/>
    <w:basedOn w:val="Style_15"/>
    <w:link w:val="Style_37_ch"/>
    <w:uiPriority w:val="39"/>
    <w:pPr>
      <w:widowControl w:val="0"/>
      <w:tabs>
        <w:tab w:leader="none" w:pos="709" w:val="clear"/>
        <w:tab w:leader="dot" w:pos="7940" w:val="right"/>
      </w:tabs>
      <w:ind w:firstLine="0" w:left="0"/>
    </w:pPr>
  </w:style>
  <w:style w:styleId="Style_37_ch" w:type="character">
    <w:name w:val="toc 7"/>
    <w:basedOn w:val="Style_15_ch"/>
    <w:link w:val="Style_37"/>
  </w:style>
  <w:style w:styleId="Style_38" w:type="paragraph">
    <w:name w:val="Contents 6"/>
    <w:link w:val="Style_38_ch"/>
    <w:rPr>
      <w:rFonts w:ascii="Calibri" w:hAnsi="Calibri"/>
      <w:color w:val="000000"/>
      <w:spacing w:val="0"/>
      <w:sz w:val="22"/>
    </w:rPr>
  </w:style>
  <w:style w:styleId="Style_38_ch" w:type="character">
    <w:name w:val="Contents 6"/>
    <w:link w:val="Style_38"/>
    <w:rPr>
      <w:rFonts w:ascii="Calibri" w:hAnsi="Calibri"/>
      <w:color w:val="000000"/>
      <w:spacing w:val="0"/>
      <w:sz w:val="22"/>
    </w:rPr>
  </w:style>
  <w:style w:styleId="Style_39" w:type="paragraph">
    <w:name w:val="Contents 2"/>
    <w:link w:val="Style_39_ch"/>
    <w:rPr>
      <w:rFonts w:ascii="Calibri" w:hAnsi="Calibri"/>
      <w:color w:val="000000"/>
      <w:spacing w:val="0"/>
      <w:sz w:val="20"/>
    </w:rPr>
  </w:style>
  <w:style w:styleId="Style_39_ch" w:type="character">
    <w:name w:val="Contents 2"/>
    <w:link w:val="Style_39"/>
    <w:rPr>
      <w:rFonts w:ascii="Calibri" w:hAnsi="Calibri"/>
      <w:color w:val="000000"/>
      <w:spacing w:val="0"/>
      <w:sz w:val="20"/>
    </w:rPr>
  </w:style>
  <w:style w:styleId="Style_40" w:type="paragraph">
    <w:name w:val="Heading 41"/>
    <w:link w:val="Style_40_ch"/>
    <w:rPr>
      <w:rFonts w:ascii="XO Thames" w:hAnsi="XO Thames"/>
      <w:b w:val="1"/>
      <w:color w:val="000000"/>
      <w:spacing w:val="0"/>
      <w:sz w:val="24"/>
    </w:rPr>
  </w:style>
  <w:style w:styleId="Style_40_ch" w:type="character">
    <w:name w:val="Heading 41"/>
    <w:link w:val="Style_40"/>
    <w:rPr>
      <w:rFonts w:ascii="XO Thames" w:hAnsi="XO Thames"/>
      <w:b w:val="1"/>
      <w:color w:val="000000"/>
      <w:spacing w:val="0"/>
      <w:sz w:val="24"/>
    </w:rPr>
  </w:style>
  <w:style w:styleId="Style_41" w:type="paragraph">
    <w:name w:val="Contents 4"/>
    <w:link w:val="Style_41_ch"/>
    <w:rPr>
      <w:rFonts w:ascii="Calibri" w:hAnsi="Calibri"/>
      <w:color w:val="000000"/>
      <w:spacing w:val="0"/>
      <w:sz w:val="22"/>
    </w:rPr>
  </w:style>
  <w:style w:styleId="Style_41_ch" w:type="character">
    <w:name w:val="Contents 4"/>
    <w:link w:val="Style_41"/>
    <w:rPr>
      <w:rFonts w:ascii="Calibri" w:hAnsi="Calibri"/>
      <w:color w:val="000000"/>
      <w:spacing w:val="0"/>
      <w:sz w:val="22"/>
    </w:rPr>
  </w:style>
  <w:style w:styleId="Style_34" w:type="paragraph">
    <w:name w:val="Содержимое таблицы1"/>
    <w:basedOn w:val="Style_3"/>
    <w:link w:val="Style_34_ch"/>
  </w:style>
  <w:style w:styleId="Style_34_ch" w:type="character">
    <w:name w:val="Содержимое таблицы1"/>
    <w:basedOn w:val="Style_3_ch"/>
    <w:link w:val="Style_34"/>
  </w:style>
  <w:style w:styleId="Style_42" w:type="paragraph">
    <w:name w:val="Numbering 1"/>
    <w:link w:val="Style_42_ch"/>
    <w:rPr>
      <w:rFonts w:ascii="Times New Roman" w:hAnsi="Times New Roman"/>
      <w:color w:val="000000"/>
    </w:rPr>
  </w:style>
  <w:style w:styleId="Style_42_ch" w:type="character">
    <w:name w:val="Numbering 1"/>
    <w:link w:val="Style_42"/>
    <w:rPr>
      <w:rFonts w:ascii="Times New Roman" w:hAnsi="Times New Roman"/>
      <w:color w:val="000000"/>
    </w:rPr>
  </w:style>
  <w:style w:styleId="Style_43" w:type="paragraph">
    <w:name w:val="Balloon Text Char1"/>
    <w:basedOn w:val="Style_44"/>
    <w:link w:val="Style_43_ch"/>
    <w:rPr>
      <w:rFonts w:ascii="Times New Roman" w:hAnsi="Times New Roman"/>
      <w:sz w:val="2"/>
    </w:rPr>
  </w:style>
  <w:style w:styleId="Style_43_ch" w:type="character">
    <w:name w:val="Balloon Text Char1"/>
    <w:basedOn w:val="Style_44_ch"/>
    <w:link w:val="Style_43"/>
    <w:rPr>
      <w:rFonts w:ascii="Times New Roman" w:hAnsi="Times New Roman"/>
      <w:sz w:val="2"/>
    </w:rPr>
  </w:style>
  <w:style w:styleId="Style_45" w:type="paragraph">
    <w:name w:val="Нумерованный 4 прод."/>
    <w:basedOn w:val="Style_20"/>
    <w:link w:val="Style_45_ch"/>
    <w:pPr>
      <w:widowControl w:val="0"/>
      <w:spacing w:after="0" w:before="0"/>
      <w:ind w:firstLine="0" w:left="0"/>
    </w:pPr>
  </w:style>
  <w:style w:styleId="Style_45_ch" w:type="character">
    <w:name w:val="Нумерованный 4 прод."/>
    <w:basedOn w:val="Style_20_ch"/>
    <w:link w:val="Style_45"/>
  </w:style>
  <w:style w:styleId="Style_46" w:type="paragraph">
    <w:name w:val="Body Text First Indent"/>
    <w:basedOn w:val="Style_3"/>
    <w:link w:val="Style_46_ch"/>
    <w:pPr>
      <w:widowControl w:val="0"/>
      <w:ind w:firstLine="709" w:left="0"/>
      <w:jc w:val="both"/>
    </w:pPr>
  </w:style>
  <w:style w:styleId="Style_46_ch" w:type="character">
    <w:name w:val="Body Text First Indent"/>
    <w:basedOn w:val="Style_3_ch"/>
    <w:link w:val="Style_46"/>
  </w:style>
  <w:style w:styleId="Style_47" w:type="paragraph">
    <w:name w:val="Нумерованный 4 начало"/>
    <w:basedOn w:val="Style_20"/>
    <w:next w:val="Style_48"/>
    <w:link w:val="Style_47_ch"/>
    <w:pPr>
      <w:widowControl w:val="0"/>
      <w:spacing w:after="0" w:before="0"/>
      <w:ind w:firstLine="0" w:left="0"/>
    </w:pPr>
  </w:style>
  <w:style w:styleId="Style_47_ch" w:type="character">
    <w:name w:val="Нумерованный 4 начало"/>
    <w:basedOn w:val="Style_20_ch"/>
    <w:link w:val="Style_47"/>
  </w:style>
  <w:style w:styleId="Style_49" w:type="paragraph">
    <w:name w:val="Указатель пользователя 10"/>
    <w:basedOn w:val="Style_15"/>
    <w:link w:val="Style_49_ch"/>
    <w:pPr>
      <w:widowControl w:val="0"/>
      <w:tabs>
        <w:tab w:leader="none" w:pos="709" w:val="clear"/>
        <w:tab w:leader="dot" w:pos="7091" w:val="right"/>
      </w:tabs>
      <w:ind w:firstLine="0" w:left="0"/>
    </w:pPr>
  </w:style>
  <w:style w:styleId="Style_49_ch" w:type="character">
    <w:name w:val="Указатель пользователя 10"/>
    <w:basedOn w:val="Style_15_ch"/>
    <w:link w:val="Style_49"/>
  </w:style>
  <w:style w:styleId="Style_50" w:type="paragraph">
    <w:name w:val="Заголовок списка иллюстраций"/>
    <w:basedOn w:val="Style_8"/>
    <w:link w:val="Style_50_ch"/>
    <w:pPr>
      <w:widowControl w:val="0"/>
      <w:ind w:firstLine="0" w:left="0"/>
      <w:jc w:val="center"/>
    </w:pPr>
  </w:style>
  <w:style w:styleId="Style_50_ch" w:type="character">
    <w:name w:val="Заголовок списка иллюстраций"/>
    <w:basedOn w:val="Style_8_ch"/>
    <w:link w:val="Style_50"/>
  </w:style>
  <w:style w:styleId="Style_51" w:type="paragraph">
    <w:name w:val="Абзац списка5"/>
    <w:link w:val="Style_51_ch"/>
    <w:rPr>
      <w:rFonts w:ascii="Calibri" w:hAnsi="Calibri"/>
      <w:sz w:val="22"/>
    </w:rPr>
  </w:style>
  <w:style w:styleId="Style_51_ch" w:type="character">
    <w:name w:val="Абзац списка5"/>
    <w:link w:val="Style_51"/>
    <w:rPr>
      <w:rFonts w:ascii="Calibri" w:hAnsi="Calibri"/>
      <w:sz w:val="22"/>
    </w:rPr>
  </w:style>
  <w:style w:styleId="Style_52" w:type="paragraph">
    <w:name w:val="Plain Text"/>
    <w:link w:val="Style_52_ch"/>
    <w:rPr>
      <w:rFonts w:ascii="Consolas" w:hAnsi="Consolas"/>
      <w:sz w:val="21"/>
    </w:rPr>
  </w:style>
  <w:style w:styleId="Style_52_ch" w:type="character">
    <w:name w:val="Plain Text"/>
    <w:link w:val="Style_52"/>
    <w:rPr>
      <w:rFonts w:ascii="Consolas" w:hAnsi="Consolas"/>
      <w:sz w:val="21"/>
    </w:rPr>
  </w:style>
  <w:style w:styleId="Style_53" w:type="paragraph">
    <w:name w:val="Subtitle1"/>
    <w:link w:val="Style_53_ch"/>
    <w:rPr>
      <w:rFonts w:ascii="Cambria" w:hAnsi="Cambria"/>
      <w:i w:val="1"/>
      <w:color w:val="4F81BD"/>
      <w:spacing w:val="15"/>
      <w:sz w:val="22"/>
    </w:rPr>
  </w:style>
  <w:style w:styleId="Style_53_ch" w:type="character">
    <w:name w:val="Subtitle1"/>
    <w:link w:val="Style_53"/>
    <w:rPr>
      <w:rFonts w:ascii="Cambria" w:hAnsi="Cambria"/>
      <w:i w:val="1"/>
      <w:color w:val="4F81BD"/>
      <w:spacing w:val="15"/>
      <w:sz w:val="22"/>
    </w:rPr>
  </w:style>
  <w:style w:styleId="Style_54" w:type="paragraph">
    <w:name w:val="Endnote"/>
    <w:basedOn w:val="Style_3"/>
    <w:link w:val="Style_54_ch"/>
    <w:pPr>
      <w:widowControl w:val="0"/>
      <w:ind w:firstLine="0" w:left="0"/>
    </w:pPr>
    <w:rPr>
      <w:sz w:val="28"/>
    </w:rPr>
  </w:style>
  <w:style w:styleId="Style_54_ch" w:type="character">
    <w:name w:val="Endnote"/>
    <w:basedOn w:val="Style_3_ch"/>
    <w:link w:val="Style_54"/>
    <w:rPr>
      <w:sz w:val="28"/>
    </w:rPr>
  </w:style>
  <w:style w:styleId="Style_55" w:type="paragraph">
    <w:name w:val="heading 3"/>
    <w:basedOn w:val="Style_8"/>
    <w:next w:val="Style_27"/>
    <w:link w:val="Style_55_ch"/>
    <w:uiPriority w:val="9"/>
    <w:qFormat/>
    <w:pPr>
      <w:widowControl w:val="0"/>
      <w:numPr>
        <w:ilvl w:val="0"/>
        <w:numId w:val="0"/>
      </w:numPr>
      <w:spacing w:after="0" w:before="0"/>
      <w:ind/>
      <w:outlineLvl w:val="2"/>
    </w:pPr>
  </w:style>
  <w:style w:styleId="Style_55_ch" w:type="character">
    <w:name w:val="heading 3"/>
    <w:basedOn w:val="Style_8_ch"/>
    <w:link w:val="Style_55"/>
  </w:style>
  <w:style w:styleId="Style_27" w:type="paragraph">
    <w:name w:val="Body Text"/>
    <w:basedOn w:val="Style_3"/>
    <w:link w:val="Style_27_ch"/>
    <w:pPr>
      <w:widowControl w:val="0"/>
      <w:ind/>
      <w:jc w:val="both"/>
    </w:pPr>
  </w:style>
  <w:style w:styleId="Style_27_ch" w:type="character">
    <w:name w:val="Body Text"/>
    <w:basedOn w:val="Style_3_ch"/>
    <w:link w:val="Style_27"/>
  </w:style>
  <w:style w:styleId="Style_56" w:type="paragraph">
    <w:name w:val="index 1"/>
    <w:basedOn w:val="Style_15"/>
    <w:link w:val="Style_56_ch"/>
    <w:pPr>
      <w:widowControl w:val="0"/>
      <w:ind w:firstLine="0" w:left="0"/>
    </w:pPr>
  </w:style>
  <w:style w:styleId="Style_56_ch" w:type="character">
    <w:name w:val="index 1"/>
    <w:basedOn w:val="Style_15_ch"/>
    <w:link w:val="Style_56"/>
  </w:style>
  <w:style w:styleId="Style_57" w:type="paragraph">
    <w:name w:val="Вертикальное направление символов"/>
    <w:link w:val="Style_57_ch"/>
  </w:style>
  <w:style w:styleId="Style_57_ch" w:type="character">
    <w:name w:val="Вертикальное направление символов"/>
    <w:link w:val="Style_57"/>
  </w:style>
  <w:style w:styleId="Style_58" w:type="paragraph">
    <w:name w:val="Знак сноски1"/>
    <w:basedOn w:val="Style_44"/>
    <w:link w:val="Style_58_ch"/>
    <w:rPr>
      <w:rFonts w:ascii="Calibri" w:hAnsi="Calibri"/>
      <w:sz w:val="22"/>
      <w:vertAlign w:val="superscript"/>
    </w:rPr>
  </w:style>
  <w:style w:styleId="Style_58_ch" w:type="character">
    <w:name w:val="Знак сноски1"/>
    <w:basedOn w:val="Style_44_ch"/>
    <w:link w:val="Style_58"/>
    <w:rPr>
      <w:rFonts w:ascii="Calibri" w:hAnsi="Calibri"/>
      <w:sz w:val="22"/>
      <w:vertAlign w:val="superscript"/>
    </w:rPr>
  </w:style>
  <w:style w:styleId="Style_59" w:type="paragraph">
    <w:name w:val="Подзаголовок Знак"/>
    <w:link w:val="Style_59_ch"/>
    <w:rPr>
      <w:rFonts w:ascii="Cambria" w:hAnsi="Cambria"/>
      <w:i w:val="1"/>
      <w:color w:val="4F81BD"/>
      <w:spacing w:val="15"/>
    </w:rPr>
  </w:style>
  <w:style w:styleId="Style_59_ch" w:type="character">
    <w:name w:val="Подзаголовок Знак"/>
    <w:link w:val="Style_59"/>
    <w:rPr>
      <w:rFonts w:ascii="Cambria" w:hAnsi="Cambria"/>
      <w:i w:val="1"/>
      <w:color w:val="4F81BD"/>
      <w:spacing w:val="15"/>
    </w:rPr>
  </w:style>
  <w:style w:styleId="Style_60" w:type="paragraph">
    <w:name w:val="FollowedHyperlink"/>
    <w:link w:val="Style_60_ch"/>
    <w:rPr>
      <w:color w:val="800000"/>
      <w:u w:val="single"/>
    </w:rPr>
  </w:style>
  <w:style w:styleId="Style_60_ch" w:type="character">
    <w:name w:val="FollowedHyperlink"/>
    <w:link w:val="Style_60"/>
    <w:rPr>
      <w:color w:val="800000"/>
      <w:u w:val="single"/>
    </w:rPr>
  </w:style>
  <w:style w:styleId="Style_61" w:type="paragraph">
    <w:name w:val="Endnote Text Char"/>
    <w:link w:val="Style_61_ch"/>
    <w:rPr>
      <w:rFonts w:ascii="Arial" w:hAnsi="Arial"/>
      <w:color w:val="000000"/>
      <w:spacing w:val="0"/>
      <w:sz w:val="20"/>
    </w:rPr>
  </w:style>
  <w:style w:styleId="Style_61_ch" w:type="character">
    <w:name w:val="Endnote Text Char"/>
    <w:link w:val="Style_61"/>
    <w:rPr>
      <w:rFonts w:ascii="Arial" w:hAnsi="Arial"/>
      <w:color w:val="000000"/>
      <w:spacing w:val="0"/>
      <w:sz w:val="20"/>
    </w:rPr>
  </w:style>
  <w:style w:styleId="Style_62" w:type="paragraph">
    <w:name w:val="Исходный текст"/>
    <w:link w:val="Style_62_ch"/>
    <w:rPr>
      <w:rFonts w:ascii="Liberation Mono" w:hAnsi="Liberation Mono"/>
    </w:rPr>
  </w:style>
  <w:style w:styleId="Style_62_ch" w:type="character">
    <w:name w:val="Исходный текст"/>
    <w:link w:val="Style_62"/>
    <w:rPr>
      <w:rFonts w:ascii="Liberation Mono" w:hAnsi="Liberation Mono"/>
    </w:rPr>
  </w:style>
  <w:style w:styleId="Style_63" w:type="paragraph">
    <w:name w:val="Абзац списка6"/>
    <w:link w:val="Style_63_ch"/>
    <w:rPr>
      <w:rFonts w:ascii="Calibri" w:hAnsi="Calibri"/>
      <w:color w:val="000000"/>
      <w:sz w:val="22"/>
    </w:rPr>
  </w:style>
  <w:style w:styleId="Style_63_ch" w:type="character">
    <w:name w:val="Абзац списка6"/>
    <w:link w:val="Style_63"/>
    <w:rPr>
      <w:rFonts w:ascii="Calibri" w:hAnsi="Calibri"/>
      <w:color w:val="000000"/>
      <w:sz w:val="22"/>
    </w:rPr>
  </w:style>
  <w:style w:styleId="Style_64" w:type="paragraph">
    <w:name w:val="Верхний колонтитул справа"/>
    <w:basedOn w:val="Style_3"/>
    <w:link w:val="Style_64_ch"/>
    <w:pPr>
      <w:widowControl w:val="0"/>
      <w:tabs>
        <w:tab w:leader="none" w:pos="709" w:val="clear"/>
        <w:tab w:leader="none" w:pos="4819" w:val="center"/>
        <w:tab w:leader="none" w:pos="9638" w:val="right"/>
      </w:tabs>
      <w:ind/>
    </w:pPr>
  </w:style>
  <w:style w:styleId="Style_64_ch" w:type="character">
    <w:name w:val="Верхний колонтитул справа"/>
    <w:basedOn w:val="Style_3_ch"/>
    <w:link w:val="Style_64"/>
  </w:style>
  <w:style w:styleId="Style_65" w:type="paragraph">
    <w:name w:val="Нижний колонтитул справа"/>
    <w:basedOn w:val="Style_3"/>
    <w:link w:val="Style_65_ch"/>
    <w:pPr>
      <w:widowControl w:val="0"/>
      <w:tabs>
        <w:tab w:leader="none" w:pos="709" w:val="clear"/>
        <w:tab w:leader="none" w:pos="4819" w:val="center"/>
        <w:tab w:leader="none" w:pos="9638" w:val="right"/>
      </w:tabs>
      <w:ind/>
    </w:pPr>
  </w:style>
  <w:style w:styleId="Style_65_ch" w:type="character">
    <w:name w:val="Нижний колонтитул справа"/>
    <w:basedOn w:val="Style_3_ch"/>
    <w:link w:val="Style_65"/>
  </w:style>
  <w:style w:styleId="Style_66" w:type="paragraph">
    <w:name w:val="Список 1 конец"/>
    <w:basedOn w:val="Style_20"/>
    <w:next w:val="Style_67"/>
    <w:link w:val="Style_66_ch"/>
    <w:pPr>
      <w:widowControl w:val="0"/>
      <w:spacing w:after="0" w:before="0"/>
      <w:ind w:firstLine="0" w:left="0"/>
    </w:pPr>
  </w:style>
  <w:style w:styleId="Style_66_ch" w:type="character">
    <w:name w:val="Список 1 конец"/>
    <w:basedOn w:val="Style_20_ch"/>
    <w:link w:val="Style_66"/>
  </w:style>
  <w:style w:styleId="Style_68" w:type="paragraph">
    <w:name w:val="Текст концевой сноски Знак1"/>
    <w:basedOn w:val="Style_44"/>
    <w:link w:val="Style_68_ch"/>
    <w:rPr>
      <w:rFonts w:ascii="Arial" w:hAnsi="Arial"/>
      <w:sz w:val="20"/>
    </w:rPr>
  </w:style>
  <w:style w:styleId="Style_68_ch" w:type="character">
    <w:name w:val="Текст концевой сноски Знак1"/>
    <w:basedOn w:val="Style_44_ch"/>
    <w:link w:val="Style_68"/>
    <w:rPr>
      <w:rFonts w:ascii="Arial" w:hAnsi="Arial"/>
      <w:sz w:val="20"/>
    </w:rPr>
  </w:style>
  <w:style w:styleId="Style_69" w:type="paragraph">
    <w:name w:val="List Continue 2"/>
    <w:basedOn w:val="Style_20"/>
    <w:link w:val="Style_69_ch"/>
    <w:pPr>
      <w:widowControl w:val="0"/>
      <w:spacing w:after="0" w:before="0"/>
      <w:ind w:firstLine="0" w:left="0"/>
    </w:pPr>
  </w:style>
  <w:style w:styleId="Style_69_ch" w:type="character">
    <w:name w:val="List Continue 2"/>
    <w:basedOn w:val="Style_20_ch"/>
    <w:link w:val="Style_69"/>
  </w:style>
  <w:style w:styleId="Style_70" w:type="paragraph">
    <w:name w:val="apple-converted-space"/>
    <w:basedOn w:val="Style_44"/>
    <w:link w:val="Style_70_ch"/>
    <w:rPr>
      <w:rFonts w:ascii="Calibri" w:hAnsi="Calibri"/>
      <w:sz w:val="22"/>
    </w:rPr>
  </w:style>
  <w:style w:styleId="Style_70_ch" w:type="character">
    <w:name w:val="apple-converted-space"/>
    <w:basedOn w:val="Style_44_ch"/>
    <w:link w:val="Style_70"/>
    <w:rPr>
      <w:rFonts w:ascii="Calibri" w:hAnsi="Calibri"/>
      <w:sz w:val="22"/>
    </w:rPr>
  </w:style>
  <w:style w:styleId="Style_71" w:type="paragraph">
    <w:name w:val="Заголовок списка таблиц"/>
    <w:basedOn w:val="Style_8"/>
    <w:link w:val="Style_71_ch"/>
    <w:pPr>
      <w:widowControl w:val="0"/>
      <w:ind w:firstLine="0" w:left="0"/>
    </w:pPr>
  </w:style>
  <w:style w:styleId="Style_71_ch" w:type="character">
    <w:name w:val="Заголовок списка таблиц"/>
    <w:basedOn w:val="Style_8_ch"/>
    <w:link w:val="Style_71"/>
  </w:style>
  <w:style w:styleId="Style_72" w:type="paragraph">
    <w:name w:val="Номер страницы1"/>
    <w:link w:val="Style_72_ch"/>
    <w:rPr>
      <w:rFonts w:ascii="Calibri" w:hAnsi="Calibri"/>
      <w:color w:val="000000"/>
      <w:spacing w:val="0"/>
      <w:sz w:val="22"/>
    </w:rPr>
  </w:style>
  <w:style w:styleId="Style_72_ch" w:type="character">
    <w:name w:val="Номер страницы1"/>
    <w:link w:val="Style_72"/>
    <w:rPr>
      <w:rFonts w:ascii="Calibri" w:hAnsi="Calibri"/>
      <w:color w:val="000000"/>
      <w:spacing w:val="0"/>
      <w:sz w:val="22"/>
    </w:rPr>
  </w:style>
  <w:style w:styleId="Style_73" w:type="paragraph">
    <w:name w:val="Comment Subject Char1"/>
    <w:basedOn w:val="Style_74"/>
    <w:link w:val="Style_73_ch"/>
    <w:rPr>
      <w:rFonts w:ascii="Times New Roman" w:hAnsi="Times New Roman"/>
      <w:b w:val="1"/>
      <w:color w:val="000000"/>
      <w:sz w:val="20"/>
    </w:rPr>
  </w:style>
  <w:style w:styleId="Style_73_ch" w:type="character">
    <w:name w:val="Comment Subject Char1"/>
    <w:basedOn w:val="Style_74_ch"/>
    <w:link w:val="Style_73"/>
    <w:rPr>
      <w:rFonts w:ascii="Times New Roman" w:hAnsi="Times New Roman"/>
      <w:b w:val="1"/>
      <w:color w:val="000000"/>
      <w:sz w:val="20"/>
    </w:rPr>
  </w:style>
  <w:style w:styleId="Style_75" w:type="paragraph">
    <w:name w:val="Основной шрифт абзаца3"/>
    <w:link w:val="Style_75_ch"/>
    <w:rPr>
      <w:rFonts w:ascii="Calibri" w:hAnsi="Calibri"/>
      <w:color w:val="000000"/>
      <w:spacing w:val="0"/>
      <w:sz w:val="22"/>
    </w:rPr>
  </w:style>
  <w:style w:styleId="Style_75_ch" w:type="character">
    <w:name w:val="Основной шрифт абзаца3"/>
    <w:link w:val="Style_75"/>
    <w:rPr>
      <w:rFonts w:ascii="Calibri" w:hAnsi="Calibri"/>
      <w:color w:val="000000"/>
      <w:spacing w:val="0"/>
      <w:sz w:val="22"/>
    </w:rPr>
  </w:style>
  <w:style w:styleId="Style_76" w:type="paragraph">
    <w:name w:val="cardmaininfo__content2"/>
    <w:link w:val="Style_76_ch"/>
    <w:rPr>
      <w:rFonts w:ascii="Calibri" w:hAnsi="Calibri"/>
      <w:sz w:val="22"/>
    </w:rPr>
  </w:style>
  <w:style w:styleId="Style_76_ch" w:type="character">
    <w:name w:val="cardmaininfo__content2"/>
    <w:link w:val="Style_76"/>
    <w:rPr>
      <w:rFonts w:ascii="Calibri" w:hAnsi="Calibri"/>
      <w:sz w:val="22"/>
    </w:rPr>
  </w:style>
  <w:style w:styleId="Style_77" w:type="paragraph">
    <w:name w:val="Основной элемент указателя"/>
    <w:link w:val="Style_77_ch"/>
    <w:rPr>
      <w:b w:val="1"/>
    </w:rPr>
  </w:style>
  <w:style w:styleId="Style_77_ch" w:type="character">
    <w:name w:val="Основной элемент указателя"/>
    <w:link w:val="Style_77"/>
    <w:rPr>
      <w:b w:val="1"/>
    </w:rPr>
  </w:style>
  <w:style w:styleId="Style_78" w:type="paragraph">
    <w:name w:val="Contents 7"/>
    <w:link w:val="Style_78_ch"/>
    <w:rPr>
      <w:rFonts w:ascii="Calibri" w:hAnsi="Calibri"/>
      <w:color w:val="000000"/>
      <w:spacing w:val="0"/>
      <w:sz w:val="22"/>
    </w:rPr>
  </w:style>
  <w:style w:styleId="Style_78_ch" w:type="character">
    <w:name w:val="Contents 7"/>
    <w:link w:val="Style_78"/>
    <w:rPr>
      <w:rFonts w:ascii="Calibri" w:hAnsi="Calibri"/>
      <w:color w:val="000000"/>
      <w:spacing w:val="0"/>
      <w:sz w:val="22"/>
    </w:rPr>
  </w:style>
  <w:style w:styleId="Style_79" w:type="paragraph">
    <w:name w:val="Заполнитель"/>
    <w:link w:val="Style_79_ch"/>
    <w:rPr>
      <w:smallCaps w:val="1"/>
      <w:color w:val="008080"/>
      <w:u w:val="dotted"/>
    </w:rPr>
  </w:style>
  <w:style w:styleId="Style_79_ch" w:type="character">
    <w:name w:val="Заполнитель"/>
    <w:link w:val="Style_79"/>
    <w:rPr>
      <w:smallCaps w:val="1"/>
      <w:color w:val="008080"/>
      <w:u w:val="dotted"/>
    </w:rPr>
  </w:style>
  <w:style w:styleId="Style_80" w:type="paragraph">
    <w:name w:val="Заголовок"/>
    <w:link w:val="Style_80_ch"/>
    <w:rPr>
      <w:rFonts w:ascii="PT Astra Serif" w:hAnsi="PT Astra Serif"/>
      <w:sz w:val="28"/>
    </w:rPr>
  </w:style>
  <w:style w:styleId="Style_80_ch" w:type="character">
    <w:name w:val="Заголовок"/>
    <w:link w:val="Style_80"/>
    <w:rPr>
      <w:rFonts w:ascii="PT Astra Serif" w:hAnsi="PT Astra Serif"/>
      <w:sz w:val="28"/>
    </w:rPr>
  </w:style>
  <w:style w:styleId="Style_81" w:type="paragraph">
    <w:name w:val="Heading 31"/>
    <w:link w:val="Style_81_ch"/>
    <w:rPr>
      <w:rFonts w:ascii="Cambria" w:hAnsi="Cambria"/>
      <w:b w:val="1"/>
      <w:color w:val="4F81BD"/>
    </w:rPr>
  </w:style>
  <w:style w:styleId="Style_81_ch" w:type="character">
    <w:name w:val="Heading 31"/>
    <w:link w:val="Style_81"/>
    <w:rPr>
      <w:rFonts w:ascii="Cambria" w:hAnsi="Cambria"/>
      <w:b w:val="1"/>
      <w:color w:val="4F81BD"/>
    </w:rPr>
  </w:style>
  <w:style w:styleId="Style_82" w:type="paragraph">
    <w:name w:val="heading 9"/>
    <w:basedOn w:val="Style_8"/>
    <w:next w:val="Style_27"/>
    <w:link w:val="Style_82_ch"/>
    <w:uiPriority w:val="9"/>
    <w:qFormat/>
    <w:pPr>
      <w:widowControl w:val="0"/>
      <w:numPr>
        <w:ilvl w:val="0"/>
        <w:numId w:val="0"/>
      </w:numPr>
      <w:spacing w:after="0" w:before="0"/>
      <w:ind/>
      <w:outlineLvl w:val="8"/>
    </w:pPr>
  </w:style>
  <w:style w:styleId="Style_82_ch" w:type="character">
    <w:name w:val="heading 9"/>
    <w:basedOn w:val="Style_8_ch"/>
    <w:link w:val="Style_82"/>
  </w:style>
  <w:style w:styleId="Style_83" w:type="paragraph">
    <w:name w:val="List Bullet 4"/>
    <w:basedOn w:val="Style_20"/>
    <w:link w:val="Style_83_ch"/>
    <w:pPr>
      <w:widowControl w:val="0"/>
      <w:spacing w:after="0" w:before="0"/>
      <w:ind w:firstLine="0" w:left="0"/>
    </w:pPr>
  </w:style>
  <w:style w:styleId="Style_83_ch" w:type="character">
    <w:name w:val="List Bullet 4"/>
    <w:basedOn w:val="Style_20_ch"/>
    <w:link w:val="Style_83"/>
  </w:style>
  <w:style w:styleId="Style_84" w:type="paragraph">
    <w:name w:val="Текст"/>
    <w:basedOn w:val="Style_85"/>
    <w:link w:val="Style_84_ch"/>
  </w:style>
  <w:style w:styleId="Style_84_ch" w:type="character">
    <w:name w:val="Текст"/>
    <w:basedOn w:val="Style_85_ch"/>
    <w:link w:val="Style_84"/>
  </w:style>
  <w:style w:styleId="Style_86" w:type="paragraph">
    <w:name w:val="WW_CharLFO1LVL1"/>
    <w:link w:val="Style_86_ch"/>
    <w:rPr>
      <w:rFonts w:ascii="Calibri" w:hAnsi="Calibri"/>
      <w:color w:val="000000"/>
      <w:spacing w:val="0"/>
      <w:sz w:val="20"/>
    </w:rPr>
  </w:style>
  <w:style w:styleId="Style_86_ch" w:type="character">
    <w:name w:val="WW_CharLFO1LVL1"/>
    <w:link w:val="Style_86"/>
    <w:rPr>
      <w:rFonts w:ascii="Calibri" w:hAnsi="Calibri"/>
      <w:color w:val="000000"/>
      <w:spacing w:val="0"/>
      <w:sz w:val="20"/>
    </w:rPr>
  </w:style>
  <w:style w:styleId="Style_87" w:type="paragraph">
    <w:name w:val="Верхний колонтитул слева"/>
    <w:basedOn w:val="Style_3"/>
    <w:link w:val="Style_87_ch"/>
    <w:pPr>
      <w:widowControl w:val="0"/>
      <w:tabs>
        <w:tab w:leader="none" w:pos="709" w:val="clear"/>
        <w:tab w:leader="none" w:pos="4819" w:val="center"/>
        <w:tab w:leader="none" w:pos="9638" w:val="right"/>
      </w:tabs>
      <w:ind/>
    </w:pPr>
  </w:style>
  <w:style w:styleId="Style_87_ch" w:type="character">
    <w:name w:val="Верхний колонтитул слева"/>
    <w:basedOn w:val="Style_3_ch"/>
    <w:link w:val="Style_87"/>
  </w:style>
  <w:style w:styleId="Style_88" w:type="paragraph">
    <w:name w:val="Абзац списка4"/>
    <w:link w:val="Style_88_ch"/>
    <w:rPr>
      <w:rFonts w:ascii="Calibri" w:hAnsi="Calibri"/>
      <w:sz w:val="22"/>
    </w:rPr>
  </w:style>
  <w:style w:styleId="Style_88_ch" w:type="character">
    <w:name w:val="Абзац списка4"/>
    <w:link w:val="Style_88"/>
    <w:rPr>
      <w:rFonts w:ascii="Calibri" w:hAnsi="Calibri"/>
      <w:sz w:val="22"/>
    </w:rPr>
  </w:style>
  <w:style w:styleId="Style_89" w:type="paragraph">
    <w:name w:val="Цитата"/>
    <w:link w:val="Style_89_ch"/>
    <w:rPr>
      <w:i w:val="1"/>
    </w:rPr>
  </w:style>
  <w:style w:styleId="Style_89_ch" w:type="character">
    <w:name w:val="Цитата"/>
    <w:link w:val="Style_89"/>
    <w:rPr>
      <w:i w:val="1"/>
    </w:rPr>
  </w:style>
  <w:style w:styleId="Style_90" w:type="paragraph">
    <w:name w:val="Оглавление 5 Знак"/>
    <w:basedOn w:val="Style_91"/>
    <w:link w:val="Style_90_ch"/>
    <w:rPr>
      <w:rFonts w:ascii="Calibri" w:hAnsi="Calibri"/>
      <w:sz w:val="22"/>
    </w:rPr>
  </w:style>
  <w:style w:styleId="Style_90_ch" w:type="character">
    <w:name w:val="Оглавление 5 Знак"/>
    <w:basedOn w:val="Style_91_ch"/>
    <w:link w:val="Style_90"/>
    <w:rPr>
      <w:rFonts w:ascii="Calibri" w:hAnsi="Calibri"/>
      <w:sz w:val="22"/>
    </w:rPr>
  </w:style>
  <w:style w:styleId="Style_92" w:type="paragraph">
    <w:name w:val="List Paragraph"/>
    <w:link w:val="Style_92_ch"/>
    <w:rPr>
      <w:rFonts w:ascii="Calibri" w:hAnsi="Calibri"/>
      <w:sz w:val="22"/>
    </w:rPr>
  </w:style>
  <w:style w:styleId="Style_92_ch" w:type="character">
    <w:name w:val="List Paragraph"/>
    <w:link w:val="Style_92"/>
    <w:rPr>
      <w:rFonts w:ascii="Calibri" w:hAnsi="Calibri"/>
      <w:sz w:val="22"/>
    </w:rPr>
  </w:style>
  <w:style w:styleId="Style_93" w:type="paragraph">
    <w:name w:val="Заголовок 4 Знак"/>
    <w:link w:val="Style_93_ch"/>
    <w:rPr>
      <w:rFonts w:ascii="XO Thames" w:hAnsi="XO Thames"/>
      <w:b w:val="1"/>
      <w:color w:val="000000"/>
      <w:spacing w:val="0"/>
      <w:sz w:val="24"/>
    </w:rPr>
  </w:style>
  <w:style w:styleId="Style_93_ch" w:type="character">
    <w:name w:val="Заголовок 4 Знак"/>
    <w:link w:val="Style_93"/>
    <w:rPr>
      <w:rFonts w:ascii="XO Thames" w:hAnsi="XO Thames"/>
      <w:b w:val="1"/>
      <w:color w:val="000000"/>
      <w:spacing w:val="0"/>
      <w:sz w:val="24"/>
    </w:rPr>
  </w:style>
  <w:style w:styleId="Style_94" w:type="paragraph">
    <w:name w:val="Указатель пользователя 6"/>
    <w:basedOn w:val="Style_15"/>
    <w:link w:val="Style_94_ch"/>
    <w:pPr>
      <w:widowControl w:val="0"/>
      <w:tabs>
        <w:tab w:leader="none" w:pos="709" w:val="clear"/>
        <w:tab w:leader="dot" w:pos="8223" w:val="right"/>
      </w:tabs>
      <w:ind w:firstLine="0" w:left="0"/>
    </w:pPr>
  </w:style>
  <w:style w:styleId="Style_94_ch" w:type="character">
    <w:name w:val="Указатель пользователя 6"/>
    <w:basedOn w:val="Style_15_ch"/>
    <w:link w:val="Style_94"/>
  </w:style>
  <w:style w:styleId="Style_95" w:type="paragraph">
    <w:name w:val="Нумерованный 3 конец"/>
    <w:basedOn w:val="Style_20"/>
    <w:next w:val="Style_96"/>
    <w:link w:val="Style_95_ch"/>
    <w:pPr>
      <w:widowControl w:val="0"/>
      <w:spacing w:after="0" w:before="0"/>
      <w:ind w:firstLine="0" w:left="0"/>
    </w:pPr>
  </w:style>
  <w:style w:styleId="Style_95_ch" w:type="character">
    <w:name w:val="Нумерованный 3 конец"/>
    <w:basedOn w:val="Style_20_ch"/>
    <w:link w:val="Style_95"/>
  </w:style>
  <w:style w:styleId="Style_97" w:type="paragraph">
    <w:name w:val="Нормальный"/>
    <w:link w:val="Style_97_ch"/>
    <w:rPr>
      <w:rFonts w:ascii="Times New Roman" w:hAnsi="Times New Roman"/>
      <w:color w:val="000000"/>
      <w:spacing w:val="0"/>
      <w:sz w:val="24"/>
    </w:rPr>
  </w:style>
  <w:style w:styleId="Style_97_ch" w:type="character">
    <w:name w:val="Нормальный"/>
    <w:link w:val="Style_97"/>
    <w:rPr>
      <w:rFonts w:ascii="Times New Roman" w:hAnsi="Times New Roman"/>
      <w:color w:val="000000"/>
      <w:spacing w:val="0"/>
      <w:sz w:val="24"/>
    </w:rPr>
  </w:style>
  <w:style w:styleId="Style_98" w:type="paragraph">
    <w:name w:val="Горизонтальная линия"/>
    <w:basedOn w:val="Style_3"/>
    <w:next w:val="Style_27"/>
    <w:link w:val="Style_98_ch"/>
    <w:pPr>
      <w:widowControl w:val="0"/>
      <w:spacing w:after="0" w:before="0"/>
      <w:ind/>
    </w:pPr>
    <w:rPr>
      <w:sz w:val="4"/>
    </w:rPr>
  </w:style>
  <w:style w:styleId="Style_98_ch" w:type="character">
    <w:name w:val="Горизонтальная линия"/>
    <w:basedOn w:val="Style_3_ch"/>
    <w:link w:val="Style_98"/>
    <w:rPr>
      <w:sz w:val="4"/>
    </w:rPr>
  </w:style>
  <w:style w:styleId="Style_99" w:type="paragraph">
    <w:name w:val="ConsPlusTitle"/>
    <w:link w:val="Style_99_ch"/>
    <w:rPr>
      <w:rFonts w:ascii="Times New Roman" w:hAnsi="Times New Roman"/>
      <w:b w:val="1"/>
      <w:color w:val="000000"/>
      <w:spacing w:val="0"/>
      <w:sz w:val="24"/>
    </w:rPr>
  </w:style>
  <w:style w:styleId="Style_99_ch" w:type="character">
    <w:name w:val="ConsPlusTitle"/>
    <w:link w:val="Style_99"/>
    <w:rPr>
      <w:rFonts w:ascii="Times New Roman" w:hAnsi="Times New Roman"/>
      <w:b w:val="1"/>
      <w:color w:val="000000"/>
      <w:spacing w:val="0"/>
      <w:sz w:val="24"/>
    </w:rPr>
  </w:style>
  <w:style w:styleId="Style_100" w:type="paragraph">
    <w:name w:val="WW8Num2z0"/>
    <w:link w:val="Style_100_ch"/>
    <w:rPr>
      <w:rFonts w:ascii="Calibri" w:hAnsi="Calibri"/>
      <w:b w:val="0"/>
      <w:i w:val="0"/>
      <w:color w:val="000000"/>
      <w:spacing w:val="0"/>
      <w:sz w:val="25"/>
    </w:rPr>
  </w:style>
  <w:style w:styleId="Style_100_ch" w:type="character">
    <w:name w:val="WW8Num2z0"/>
    <w:link w:val="Style_100"/>
    <w:rPr>
      <w:rFonts w:ascii="Calibri" w:hAnsi="Calibri"/>
      <w:b w:val="0"/>
      <w:i w:val="0"/>
      <w:color w:val="000000"/>
      <w:spacing w:val="0"/>
      <w:sz w:val="25"/>
    </w:rPr>
  </w:style>
  <w:style w:styleId="Style_101" w:type="paragraph">
    <w:name w:val="Нижний колонтитул слева"/>
    <w:basedOn w:val="Style_3"/>
    <w:link w:val="Style_101_ch"/>
    <w:pPr>
      <w:widowControl w:val="0"/>
      <w:tabs>
        <w:tab w:leader="none" w:pos="709" w:val="clear"/>
        <w:tab w:leader="none" w:pos="4819" w:val="center"/>
        <w:tab w:leader="none" w:pos="9638" w:val="right"/>
      </w:tabs>
      <w:ind/>
    </w:pPr>
  </w:style>
  <w:style w:styleId="Style_101_ch" w:type="character">
    <w:name w:val="Нижний колонтитул слева"/>
    <w:basedOn w:val="Style_3_ch"/>
    <w:link w:val="Style_101"/>
  </w:style>
  <w:style w:styleId="Style_102" w:type="paragraph">
    <w:name w:val="envelope return"/>
    <w:basedOn w:val="Style_3"/>
    <w:link w:val="Style_102_ch"/>
    <w:pPr>
      <w:widowControl w:val="0"/>
      <w:spacing w:after="0" w:before="0"/>
      <w:ind/>
    </w:pPr>
  </w:style>
  <w:style w:styleId="Style_102_ch" w:type="character">
    <w:name w:val="envelope return"/>
    <w:basedOn w:val="Style_3_ch"/>
    <w:link w:val="Style_102"/>
  </w:style>
  <w:style w:styleId="Style_85" w:type="paragraph">
    <w:name w:val="caption"/>
    <w:basedOn w:val="Style_3"/>
    <w:link w:val="Style_85_ch"/>
    <w:pPr>
      <w:widowControl w:val="0"/>
      <w:spacing w:after="0" w:before="0"/>
      <w:ind/>
    </w:pPr>
    <w:rPr>
      <w:i w:val="0"/>
      <w:sz w:val="28"/>
    </w:rPr>
  </w:style>
  <w:style w:styleId="Style_85_ch" w:type="character">
    <w:name w:val="caption"/>
    <w:basedOn w:val="Style_3_ch"/>
    <w:link w:val="Style_85"/>
    <w:rPr>
      <w:i w:val="0"/>
      <w:sz w:val="28"/>
    </w:rPr>
  </w:style>
  <w:style w:styleId="Style_103" w:type="paragraph">
    <w:name w:val="Заголовок 3 Знак1"/>
    <w:basedOn w:val="Style_44"/>
    <w:link w:val="Style_103_ch"/>
    <w:rPr>
      <w:rFonts w:ascii="Cambria" w:hAnsi="Cambria"/>
      <w:b w:val="1"/>
      <w:color w:val="4F81BD"/>
      <w:sz w:val="22"/>
    </w:rPr>
  </w:style>
  <w:style w:styleId="Style_103_ch" w:type="character">
    <w:name w:val="Заголовок 3 Знак1"/>
    <w:basedOn w:val="Style_44_ch"/>
    <w:link w:val="Style_103"/>
    <w:rPr>
      <w:rFonts w:ascii="Cambria" w:hAnsi="Cambria"/>
      <w:b w:val="1"/>
      <w:color w:val="4F81BD"/>
      <w:sz w:val="22"/>
    </w:rPr>
  </w:style>
  <w:style w:styleId="Style_20" w:type="paragraph">
    <w:name w:val="List"/>
    <w:basedOn w:val="Style_27"/>
    <w:link w:val="Style_20_ch"/>
  </w:style>
  <w:style w:styleId="Style_20_ch" w:type="character">
    <w:name w:val="List"/>
    <w:basedOn w:val="Style_27_ch"/>
    <w:link w:val="Style_20"/>
  </w:style>
  <w:style w:styleId="Style_104" w:type="paragraph">
    <w:name w:val="Фуригана"/>
    <w:link w:val="Style_104_ch"/>
    <w:rPr>
      <w:sz w:val="12"/>
      <w:u w:val="none"/>
    </w:rPr>
  </w:style>
  <w:style w:styleId="Style_104_ch" w:type="character">
    <w:name w:val="Фуригана"/>
    <w:link w:val="Style_104"/>
    <w:rPr>
      <w:sz w:val="12"/>
      <w:u w:val="none"/>
    </w:rPr>
  </w:style>
  <w:style w:styleId="Style_105" w:type="paragraph">
    <w:name w:val="ConsPlusCell"/>
    <w:link w:val="Style_105_ch"/>
    <w:rPr>
      <w:rFonts w:ascii="Courier New" w:hAnsi="Courier New"/>
      <w:color w:val="000000"/>
      <w:spacing w:val="0"/>
      <w:sz w:val="20"/>
    </w:rPr>
  </w:style>
  <w:style w:styleId="Style_105_ch" w:type="character">
    <w:name w:val="ConsPlusCell"/>
    <w:link w:val="Style_105"/>
    <w:rPr>
      <w:rFonts w:ascii="Courier New" w:hAnsi="Courier New"/>
      <w:color w:val="000000"/>
      <w:spacing w:val="0"/>
      <w:sz w:val="20"/>
    </w:rPr>
  </w:style>
  <w:style w:styleId="Style_106" w:type="paragraph">
    <w:name w:val="ConsPlusNonformat"/>
    <w:link w:val="Style_106_ch"/>
    <w:rPr>
      <w:rFonts w:ascii="Courier New" w:hAnsi="Courier New"/>
      <w:color w:val="000000"/>
      <w:spacing w:val="0"/>
      <w:sz w:val="20"/>
    </w:rPr>
  </w:style>
  <w:style w:styleId="Style_106_ch" w:type="character">
    <w:name w:val="ConsPlusNonformat"/>
    <w:link w:val="Style_106"/>
    <w:rPr>
      <w:rFonts w:ascii="Courier New" w:hAnsi="Courier New"/>
      <w:color w:val="000000"/>
      <w:spacing w:val="0"/>
      <w:sz w:val="20"/>
    </w:rPr>
  </w:style>
  <w:style w:styleId="Style_107" w:type="paragraph">
    <w:name w:val="Заголовок 31"/>
    <w:link w:val="Style_107_ch"/>
    <w:rPr>
      <w:rFonts w:ascii="Cambria" w:hAnsi="Cambria"/>
      <w:b w:val="1"/>
      <w:color w:val="4F81BD"/>
    </w:rPr>
  </w:style>
  <w:style w:styleId="Style_107_ch" w:type="character">
    <w:name w:val="Заголовок 31"/>
    <w:link w:val="Style_107"/>
    <w:rPr>
      <w:rFonts w:ascii="Cambria" w:hAnsi="Cambria"/>
      <w:b w:val="1"/>
      <w:color w:val="4F81BD"/>
    </w:rPr>
  </w:style>
  <w:style w:styleId="Style_108" w:type="paragraph">
    <w:name w:val="footnote reference"/>
    <w:link w:val="Style_108_ch"/>
    <w:rPr>
      <w:vertAlign w:val="superscript"/>
    </w:rPr>
  </w:style>
  <w:style w:styleId="Style_108_ch" w:type="character">
    <w:name w:val="footnote reference"/>
    <w:link w:val="Style_108"/>
    <w:rPr>
      <w:vertAlign w:val="superscript"/>
    </w:rPr>
  </w:style>
  <w:style w:styleId="Style_109" w:type="paragraph">
    <w:name w:val="WW8Num9z0"/>
    <w:link w:val="Style_109_ch"/>
    <w:rPr>
      <w:rFonts w:ascii="Calibri" w:hAnsi="Calibri"/>
      <w:b w:val="0"/>
      <w:color w:val="000000"/>
      <w:spacing w:val="0"/>
      <w:sz w:val="22"/>
    </w:rPr>
  </w:style>
  <w:style w:styleId="Style_109_ch" w:type="character">
    <w:name w:val="WW8Num9z0"/>
    <w:link w:val="Style_109"/>
    <w:rPr>
      <w:rFonts w:ascii="Calibri" w:hAnsi="Calibri"/>
      <w:b w:val="0"/>
      <w:color w:val="000000"/>
      <w:spacing w:val="0"/>
      <w:sz w:val="22"/>
    </w:rPr>
  </w:style>
  <w:style w:styleId="Style_110" w:type="paragraph">
    <w:name w:val="Default"/>
    <w:link w:val="Style_110_ch"/>
    <w:rPr>
      <w:rFonts w:ascii="Times New Roman" w:hAnsi="Times New Roman"/>
      <w:color w:val="000000"/>
      <w:spacing w:val="0"/>
      <w:sz w:val="24"/>
    </w:rPr>
  </w:style>
  <w:style w:styleId="Style_110_ch" w:type="character">
    <w:name w:val="Default"/>
    <w:link w:val="Style_110"/>
    <w:rPr>
      <w:rFonts w:ascii="Times New Roman" w:hAnsi="Times New Roman"/>
      <w:color w:val="000000"/>
      <w:spacing w:val="0"/>
      <w:sz w:val="24"/>
    </w:rPr>
  </w:style>
  <w:style w:styleId="Style_111" w:type="paragraph">
    <w:name w:val="TOC Heading"/>
    <w:basedOn w:val="Style_8"/>
    <w:next w:val="Style_112"/>
    <w:link w:val="Style_111_ch"/>
    <w:pPr>
      <w:widowControl w:val="0"/>
      <w:ind w:firstLine="0" w:left="0"/>
    </w:pPr>
  </w:style>
  <w:style w:styleId="Style_111_ch" w:type="character">
    <w:name w:val="TOC Heading"/>
    <w:basedOn w:val="Style_8_ch"/>
    <w:link w:val="Style_111"/>
  </w:style>
  <w:style w:styleId="Style_113" w:type="paragraph">
    <w:name w:val="Body Text Indent"/>
    <w:basedOn w:val="Style_27"/>
    <w:link w:val="Style_113_ch"/>
    <w:pPr>
      <w:widowControl w:val="0"/>
      <w:ind w:firstLine="0" w:left="0"/>
    </w:pPr>
  </w:style>
  <w:style w:styleId="Style_113_ch" w:type="character">
    <w:name w:val="Body Text Indent"/>
    <w:basedOn w:val="Style_27_ch"/>
    <w:link w:val="Style_113"/>
  </w:style>
  <w:style w:styleId="Style_114" w:type="paragraph">
    <w:name w:val="Strong"/>
    <w:link w:val="Style_114_ch"/>
    <w:rPr>
      <w:b w:val="1"/>
    </w:rPr>
  </w:style>
  <w:style w:styleId="Style_114_ch" w:type="character">
    <w:name w:val="Strong"/>
    <w:link w:val="Style_114"/>
    <w:rPr>
      <w:b w:val="1"/>
    </w:rPr>
  </w:style>
  <w:style w:styleId="Style_115" w:type="paragraph">
    <w:name w:val="Разделитель предметного указателя"/>
    <w:basedOn w:val="Style_15"/>
    <w:link w:val="Style_115_ch"/>
    <w:pPr>
      <w:widowControl w:val="0"/>
      <w:ind w:firstLine="0" w:left="0"/>
    </w:pPr>
  </w:style>
  <w:style w:styleId="Style_115_ch" w:type="character">
    <w:name w:val="Разделитель предметного указателя"/>
    <w:basedOn w:val="Style_15_ch"/>
    <w:link w:val="Style_115"/>
  </w:style>
  <w:style w:styleId="Style_116" w:type="paragraph">
    <w:name w:val="Heading 21"/>
    <w:link w:val="Style_116_ch"/>
    <w:rPr>
      <w:rFonts w:ascii="Cambria" w:hAnsi="Cambria"/>
      <w:b w:val="1"/>
      <w:i w:val="1"/>
      <w:color w:val="000000"/>
      <w:spacing w:val="0"/>
      <w:sz w:val="28"/>
    </w:rPr>
  </w:style>
  <w:style w:styleId="Style_116_ch" w:type="character">
    <w:name w:val="Heading 21"/>
    <w:link w:val="Style_116"/>
    <w:rPr>
      <w:rFonts w:ascii="Cambria" w:hAnsi="Cambria"/>
      <w:b w:val="1"/>
      <w:i w:val="1"/>
      <w:color w:val="000000"/>
      <w:spacing w:val="0"/>
      <w:sz w:val="28"/>
    </w:rPr>
  </w:style>
  <w:style w:styleId="Style_117" w:type="paragraph">
    <w:name w:val="Нумерованный 5 конец"/>
    <w:basedOn w:val="Style_20"/>
    <w:next w:val="Style_118"/>
    <w:link w:val="Style_117_ch"/>
    <w:pPr>
      <w:widowControl w:val="0"/>
      <w:spacing w:after="0" w:before="0"/>
      <w:ind w:firstLine="0" w:left="0"/>
    </w:pPr>
  </w:style>
  <w:style w:styleId="Style_117_ch" w:type="character">
    <w:name w:val="Нумерованный 5 конец"/>
    <w:basedOn w:val="Style_20_ch"/>
    <w:link w:val="Style_117"/>
  </w:style>
  <w:style w:styleId="Style_119" w:type="paragraph">
    <w:name w:val="Нумерованный 1 прод."/>
    <w:basedOn w:val="Style_20"/>
    <w:link w:val="Style_119_ch"/>
    <w:pPr>
      <w:widowControl w:val="0"/>
      <w:spacing w:after="0" w:before="0"/>
      <w:ind w:firstLine="0" w:left="0"/>
    </w:pPr>
  </w:style>
  <w:style w:styleId="Style_119_ch" w:type="character">
    <w:name w:val="Нумерованный 1 прод."/>
    <w:basedOn w:val="Style_20_ch"/>
    <w:link w:val="Style_119"/>
  </w:style>
  <w:style w:styleId="Style_120" w:type="paragraph">
    <w:name w:val="ConsPlusNormal1"/>
    <w:link w:val="Style_120_ch"/>
    <w:rPr>
      <w:rFonts w:ascii="Times New Roman" w:hAnsi="Times New Roman"/>
      <w:color w:val="000000"/>
      <w:spacing w:val="0"/>
      <w:sz w:val="28"/>
    </w:rPr>
  </w:style>
  <w:style w:styleId="Style_120_ch" w:type="character">
    <w:name w:val="ConsPlusNormal1"/>
    <w:link w:val="Style_120"/>
    <w:rPr>
      <w:rFonts w:ascii="Times New Roman" w:hAnsi="Times New Roman"/>
      <w:color w:val="000000"/>
      <w:spacing w:val="0"/>
      <w:sz w:val="28"/>
    </w:rPr>
  </w:style>
  <w:style w:styleId="Style_121" w:type="paragraph">
    <w:name w:val="Заголовок списка"/>
    <w:basedOn w:val="Style_3"/>
    <w:next w:val="Style_122"/>
    <w:link w:val="Style_121_ch"/>
    <w:pPr>
      <w:widowControl w:val="0"/>
      <w:ind w:firstLine="0" w:left="0"/>
    </w:pPr>
  </w:style>
  <w:style w:styleId="Style_121_ch" w:type="character">
    <w:name w:val="Заголовок списка"/>
    <w:basedOn w:val="Style_3_ch"/>
    <w:link w:val="Style_121"/>
  </w:style>
  <w:style w:styleId="Style_123" w:type="paragraph">
    <w:name w:val="toc 3"/>
    <w:basedOn w:val="Style_15"/>
    <w:link w:val="Style_123_ch"/>
    <w:uiPriority w:val="39"/>
    <w:pPr>
      <w:widowControl w:val="0"/>
      <w:tabs>
        <w:tab w:leader="none" w:pos="709" w:val="clear"/>
        <w:tab w:leader="dot" w:pos="9072" w:val="right"/>
      </w:tabs>
      <w:ind w:firstLine="0" w:left="0"/>
    </w:pPr>
  </w:style>
  <w:style w:styleId="Style_123_ch" w:type="character">
    <w:name w:val="toc 3"/>
    <w:basedOn w:val="Style_15_ch"/>
    <w:link w:val="Style_123"/>
  </w:style>
  <w:style w:styleId="Style_124" w:type="paragraph">
    <w:name w:val="Гиперссылка1"/>
    <w:link w:val="Style_124_ch"/>
    <w:rPr>
      <w:rFonts w:ascii="Calibri" w:hAnsi="Calibri"/>
      <w:color w:val="0000FF"/>
      <w:spacing w:val="0"/>
      <w:sz w:val="22"/>
      <w:u w:val="single"/>
    </w:rPr>
  </w:style>
  <w:style w:styleId="Style_124_ch" w:type="character">
    <w:name w:val="Гиперссылка1"/>
    <w:link w:val="Style_124"/>
    <w:rPr>
      <w:rFonts w:ascii="Calibri" w:hAnsi="Calibri"/>
      <w:color w:val="0000FF"/>
      <w:spacing w:val="0"/>
      <w:sz w:val="22"/>
      <w:u w:val="single"/>
    </w:rPr>
  </w:style>
  <w:style w:styleId="Style_125" w:type="paragraph">
    <w:name w:val="page number"/>
    <w:link w:val="Style_125_ch"/>
  </w:style>
  <w:style w:styleId="Style_125_ch" w:type="character">
    <w:name w:val="page number"/>
    <w:link w:val="Style_125"/>
  </w:style>
  <w:style w:styleId="Style_126" w:type="paragraph">
    <w:name w:val="Ссылка указателя"/>
    <w:link w:val="Style_126_ch"/>
  </w:style>
  <w:style w:styleId="Style_126_ch" w:type="character">
    <w:name w:val="Ссылка указателя"/>
    <w:link w:val="Style_126"/>
  </w:style>
  <w:style w:styleId="Style_127" w:type="paragraph">
    <w:name w:val="Нумерованный 2 прод."/>
    <w:basedOn w:val="Style_20"/>
    <w:link w:val="Style_127_ch"/>
    <w:pPr>
      <w:widowControl w:val="0"/>
      <w:spacing w:after="0" w:before="0"/>
      <w:ind w:firstLine="0" w:left="0"/>
    </w:pPr>
  </w:style>
  <w:style w:styleId="Style_127_ch" w:type="character">
    <w:name w:val="Нумерованный 2 прод."/>
    <w:basedOn w:val="Style_20_ch"/>
    <w:link w:val="Style_127"/>
  </w:style>
  <w:style w:styleId="Style_128" w:type="paragraph">
    <w:name w:val="Заголовок 10"/>
    <w:basedOn w:val="Style_8"/>
    <w:next w:val="Style_27"/>
    <w:link w:val="Style_128_ch"/>
    <w:pPr>
      <w:widowControl w:val="0"/>
      <w:numPr>
        <w:ilvl w:val="0"/>
        <w:numId w:val="0"/>
      </w:numPr>
      <w:spacing w:after="0" w:before="0"/>
      <w:ind/>
    </w:pPr>
  </w:style>
  <w:style w:styleId="Style_128_ch" w:type="character">
    <w:name w:val="Заголовок 10"/>
    <w:basedOn w:val="Style_8_ch"/>
    <w:link w:val="Style_128"/>
  </w:style>
  <w:style w:styleId="Style_129" w:type="paragraph">
    <w:name w:val="Библиография 1"/>
    <w:basedOn w:val="Style_15"/>
    <w:link w:val="Style_129_ch"/>
    <w:pPr>
      <w:widowControl w:val="0"/>
      <w:tabs>
        <w:tab w:leader="none" w:pos="709" w:val="clear"/>
        <w:tab w:leader="dot" w:pos="9638" w:val="right"/>
      </w:tabs>
      <w:ind w:firstLine="0" w:left="0"/>
    </w:pPr>
  </w:style>
  <w:style w:styleId="Style_129_ch" w:type="character">
    <w:name w:val="Библиография 1"/>
    <w:basedOn w:val="Style_15_ch"/>
    <w:link w:val="Style_129"/>
  </w:style>
  <w:style w:styleId="Style_130" w:type="paragraph">
    <w:name w:val="Гриф_Экземпляр"/>
    <w:basedOn w:val="Style_3"/>
    <w:link w:val="Style_130_ch"/>
    <w:pPr>
      <w:widowControl w:val="0"/>
      <w:ind w:firstLine="0" w:left="0"/>
    </w:pPr>
    <w:rPr>
      <w:sz w:val="24"/>
    </w:rPr>
  </w:style>
  <w:style w:styleId="Style_130_ch" w:type="character">
    <w:name w:val="Гриф_Экземпляр"/>
    <w:basedOn w:val="Style_3_ch"/>
    <w:link w:val="Style_130"/>
    <w:rPr>
      <w:sz w:val="24"/>
    </w:rPr>
  </w:style>
  <w:style w:styleId="Style_131" w:type="paragraph">
    <w:name w:val="Standard"/>
    <w:link w:val="Style_131_ch"/>
    <w:rPr>
      <w:rFonts w:ascii="Arial" w:hAnsi="Arial"/>
      <w:color w:val="000000"/>
      <w:spacing w:val="0"/>
      <w:sz w:val="21"/>
    </w:rPr>
  </w:style>
  <w:style w:styleId="Style_131_ch" w:type="character">
    <w:name w:val="Standard"/>
    <w:link w:val="Style_131"/>
    <w:rPr>
      <w:rFonts w:ascii="Arial" w:hAnsi="Arial"/>
      <w:color w:val="000000"/>
      <w:spacing w:val="0"/>
      <w:sz w:val="21"/>
    </w:rPr>
  </w:style>
  <w:style w:styleId="Style_132" w:type="paragraph">
    <w:name w:val="Без интервала2"/>
    <w:link w:val="Style_132_ch"/>
    <w:rPr>
      <w:rFonts w:ascii="Calibri" w:hAnsi="Calibri"/>
      <w:color w:val="000000"/>
      <w:spacing w:val="0"/>
      <w:sz w:val="22"/>
    </w:rPr>
  </w:style>
  <w:style w:styleId="Style_132_ch" w:type="character">
    <w:name w:val="Без интервала2"/>
    <w:link w:val="Style_132"/>
    <w:rPr>
      <w:rFonts w:ascii="Calibri" w:hAnsi="Calibri"/>
      <w:color w:val="000000"/>
      <w:spacing w:val="0"/>
      <w:sz w:val="22"/>
    </w:rPr>
  </w:style>
  <w:style w:styleId="Style_133" w:type="paragraph">
    <w:name w:val="Указатель пользователя 2"/>
    <w:basedOn w:val="Style_15"/>
    <w:link w:val="Style_133_ch"/>
    <w:pPr>
      <w:widowControl w:val="0"/>
      <w:tabs>
        <w:tab w:leader="none" w:pos="709" w:val="clear"/>
        <w:tab w:leader="dot" w:pos="9355" w:val="right"/>
      </w:tabs>
      <w:ind w:firstLine="0" w:left="0"/>
    </w:pPr>
  </w:style>
  <w:style w:styleId="Style_133_ch" w:type="character">
    <w:name w:val="Указатель пользователя 2"/>
    <w:basedOn w:val="Style_15_ch"/>
    <w:link w:val="Style_133"/>
  </w:style>
  <w:style w:styleId="Style_15" w:type="paragraph">
    <w:name w:val="Указатель1"/>
    <w:basedOn w:val="Style_3"/>
    <w:link w:val="Style_15_ch"/>
  </w:style>
  <w:style w:styleId="Style_15_ch" w:type="character">
    <w:name w:val="Указатель1"/>
    <w:basedOn w:val="Style_3_ch"/>
    <w:link w:val="Style_15"/>
  </w:style>
  <w:style w:styleId="Style_134" w:type="paragraph">
    <w:name w:val="Обратный отступ"/>
    <w:basedOn w:val="Style_27"/>
    <w:link w:val="Style_134_ch"/>
    <w:pPr>
      <w:widowControl w:val="0"/>
      <w:tabs>
        <w:tab w:leader="none" w:pos="0" w:val="left"/>
        <w:tab w:leader="none" w:pos="709" w:val="clear"/>
      </w:tabs>
      <w:ind w:firstLine="0" w:left="0"/>
    </w:pPr>
  </w:style>
  <w:style w:styleId="Style_134_ch" w:type="character">
    <w:name w:val="Обратный отступ"/>
    <w:basedOn w:val="Style_27_ch"/>
    <w:link w:val="Style_134"/>
  </w:style>
  <w:style w:styleId="Style_135" w:type="paragraph">
    <w:name w:val="Оглавление 1 Знак"/>
    <w:basedOn w:val="Style_91"/>
    <w:link w:val="Style_135_ch"/>
    <w:rPr>
      <w:rFonts w:ascii="Arial" w:hAnsi="Arial"/>
    </w:rPr>
  </w:style>
  <w:style w:styleId="Style_135_ch" w:type="character">
    <w:name w:val="Оглавление 1 Знак"/>
    <w:basedOn w:val="Style_91_ch"/>
    <w:link w:val="Style_135"/>
    <w:rPr>
      <w:rFonts w:ascii="Arial" w:hAnsi="Arial"/>
    </w:rPr>
  </w:style>
  <w:style w:styleId="Style_136" w:type="paragraph">
    <w:name w:val="Переменная"/>
    <w:link w:val="Style_136_ch"/>
    <w:rPr>
      <w:i w:val="1"/>
    </w:rPr>
  </w:style>
  <w:style w:styleId="Style_136_ch" w:type="character">
    <w:name w:val="Переменная"/>
    <w:link w:val="Style_136"/>
    <w:rPr>
      <w:i w:val="1"/>
    </w:rPr>
  </w:style>
  <w:style w:styleId="Style_137" w:type="paragraph">
    <w:name w:val="Нумерованный 5 начало"/>
    <w:basedOn w:val="Style_20"/>
    <w:next w:val="Style_118"/>
    <w:link w:val="Style_137_ch"/>
    <w:pPr>
      <w:widowControl w:val="0"/>
      <w:spacing w:after="0" w:before="0"/>
      <w:ind w:firstLine="0" w:left="0"/>
    </w:pPr>
  </w:style>
  <w:style w:styleId="Style_137_ch" w:type="character">
    <w:name w:val="Нумерованный 5 начало"/>
    <w:basedOn w:val="Style_20_ch"/>
    <w:link w:val="Style_137"/>
  </w:style>
  <w:style w:styleId="Style_96" w:type="paragraph">
    <w:name w:val="List Number 3"/>
    <w:basedOn w:val="Style_20"/>
    <w:link w:val="Style_96_ch"/>
    <w:pPr>
      <w:widowControl w:val="0"/>
      <w:spacing w:after="0" w:before="0"/>
      <w:ind w:firstLine="0" w:left="0"/>
    </w:pPr>
  </w:style>
  <w:style w:styleId="Style_96_ch" w:type="character">
    <w:name w:val="List Number 3"/>
    <w:basedOn w:val="Style_20_ch"/>
    <w:link w:val="Style_96"/>
  </w:style>
  <w:style w:styleId="Style_138" w:type="paragraph">
    <w:name w:val="heading 5"/>
    <w:basedOn w:val="Style_8"/>
    <w:next w:val="Style_27"/>
    <w:link w:val="Style_138_ch"/>
    <w:uiPriority w:val="9"/>
    <w:qFormat/>
    <w:pPr>
      <w:widowControl w:val="0"/>
      <w:numPr>
        <w:ilvl w:val="0"/>
        <w:numId w:val="0"/>
      </w:numPr>
      <w:spacing w:after="0" w:before="0"/>
      <w:ind/>
      <w:outlineLvl w:val="4"/>
    </w:pPr>
  </w:style>
  <w:style w:styleId="Style_138_ch" w:type="character">
    <w:name w:val="heading 5"/>
    <w:basedOn w:val="Style_8_ch"/>
    <w:link w:val="Style_138"/>
  </w:style>
  <w:style w:styleId="Style_139" w:type="paragraph">
    <w:name w:val="Title1"/>
    <w:link w:val="Style_139_ch"/>
    <w:rPr>
      <w:rFonts w:ascii="XO Thames" w:hAnsi="XO Thames"/>
      <w:b w:val="1"/>
      <w:caps w:val="1"/>
      <w:color w:val="000000"/>
      <w:spacing w:val="0"/>
      <w:sz w:val="40"/>
    </w:rPr>
  </w:style>
  <w:style w:styleId="Style_139_ch" w:type="character">
    <w:name w:val="Title1"/>
    <w:link w:val="Style_139"/>
    <w:rPr>
      <w:rFonts w:ascii="XO Thames" w:hAnsi="XO Thames"/>
      <w:b w:val="1"/>
      <w:caps w:val="1"/>
      <w:color w:val="000000"/>
      <w:spacing w:val="0"/>
      <w:sz w:val="40"/>
    </w:rPr>
  </w:style>
  <w:style w:styleId="Style_140" w:type="paragraph">
    <w:name w:val="Текст1"/>
    <w:link w:val="Style_140_ch"/>
    <w:rPr>
      <w:rFonts w:ascii="Consolas" w:hAnsi="Consolas"/>
      <w:sz w:val="21"/>
    </w:rPr>
  </w:style>
  <w:style w:styleId="Style_140_ch" w:type="character">
    <w:name w:val="Текст1"/>
    <w:link w:val="Style_140"/>
    <w:rPr>
      <w:rFonts w:ascii="Consolas" w:hAnsi="Consolas"/>
      <w:sz w:val="21"/>
    </w:rPr>
  </w:style>
  <w:style w:styleId="Style_141" w:type="paragraph">
    <w:name w:val="Endnote"/>
    <w:basedOn w:val="Style_91"/>
    <w:link w:val="Style_141_ch"/>
    <w:rPr>
      <w:rFonts w:ascii="Arial" w:hAnsi="Arial"/>
      <w:sz w:val="20"/>
    </w:rPr>
  </w:style>
  <w:style w:styleId="Style_141_ch" w:type="character">
    <w:name w:val="Endnote"/>
    <w:basedOn w:val="Style_91_ch"/>
    <w:link w:val="Style_141"/>
    <w:rPr>
      <w:rFonts w:ascii="Arial" w:hAnsi="Arial"/>
      <w:sz w:val="20"/>
    </w:rPr>
  </w:style>
  <w:style w:styleId="Style_142" w:type="paragraph">
    <w:name w:val="otekstj"/>
    <w:link w:val="Style_142_ch"/>
    <w:rPr>
      <w:rFonts w:ascii="Times New Roman" w:hAnsi="Times New Roman"/>
    </w:rPr>
  </w:style>
  <w:style w:styleId="Style_142_ch" w:type="character">
    <w:name w:val="otekstj"/>
    <w:link w:val="Style_142"/>
    <w:rPr>
      <w:rFonts w:ascii="Times New Roman" w:hAnsi="Times New Roman"/>
    </w:rPr>
  </w:style>
  <w:style w:styleId="Style_143" w:type="paragraph">
    <w:name w:val="Основной шрифт абзаца2"/>
    <w:link w:val="Style_143_ch"/>
    <w:rPr>
      <w:rFonts w:ascii="Calibri" w:hAnsi="Calibri"/>
      <w:color w:val="000000"/>
      <w:spacing w:val="0"/>
      <w:sz w:val="22"/>
    </w:rPr>
  </w:style>
  <w:style w:styleId="Style_143_ch" w:type="character">
    <w:name w:val="Основной шрифт абзаца2"/>
    <w:link w:val="Style_143"/>
    <w:rPr>
      <w:rFonts w:ascii="Calibri" w:hAnsi="Calibri"/>
      <w:color w:val="000000"/>
      <w:spacing w:val="0"/>
      <w:sz w:val="22"/>
    </w:rPr>
  </w:style>
  <w:style w:styleId="Style_4" w:type="paragraph">
    <w:name w:val="ConsPlusNormal11"/>
    <w:link w:val="Style_4_ch"/>
    <w:pPr>
      <w:widowControl w:val="1"/>
      <w:ind/>
    </w:pPr>
    <w:rPr>
      <w:rFonts w:ascii="Times New Roman" w:hAnsi="Times New Roman"/>
      <w:color w:val="000000"/>
      <w:sz w:val="28"/>
    </w:rPr>
  </w:style>
  <w:style w:styleId="Style_4_ch" w:type="character">
    <w:name w:val="ConsPlusNormal11"/>
    <w:link w:val="Style_4"/>
    <w:rPr>
      <w:rFonts w:ascii="Times New Roman" w:hAnsi="Times New Roman"/>
      <w:color w:val="000000"/>
      <w:sz w:val="28"/>
    </w:rPr>
  </w:style>
  <w:style w:styleId="Style_144" w:type="paragraph">
    <w:name w:val="Знак примечания1"/>
    <w:basedOn w:val="Style_44"/>
    <w:link w:val="Style_144_ch"/>
    <w:rPr>
      <w:rFonts w:ascii="Calibri" w:hAnsi="Calibri"/>
      <w:sz w:val="16"/>
    </w:rPr>
  </w:style>
  <w:style w:styleId="Style_144_ch" w:type="character">
    <w:name w:val="Знак примечания1"/>
    <w:basedOn w:val="Style_44_ch"/>
    <w:link w:val="Style_144"/>
    <w:rPr>
      <w:rFonts w:ascii="Calibri" w:hAnsi="Calibri"/>
      <w:sz w:val="16"/>
    </w:rPr>
  </w:style>
  <w:style w:styleId="Style_145" w:type="paragraph">
    <w:name w:val="Нумерованный 2 конец"/>
    <w:basedOn w:val="Style_20"/>
    <w:next w:val="Style_19"/>
    <w:link w:val="Style_145_ch"/>
    <w:pPr>
      <w:widowControl w:val="0"/>
      <w:spacing w:after="0" w:before="0"/>
      <w:ind w:firstLine="0" w:left="0"/>
    </w:pPr>
  </w:style>
  <w:style w:styleId="Style_145_ch" w:type="character">
    <w:name w:val="Нумерованный 2 конец"/>
    <w:basedOn w:val="Style_20_ch"/>
    <w:link w:val="Style_145"/>
  </w:style>
  <w:style w:styleId="Style_146" w:type="paragraph">
    <w:name w:val="Заголовок Знак"/>
    <w:link w:val="Style_146_ch"/>
    <w:rPr>
      <w:rFonts w:ascii="XO Thames" w:hAnsi="XO Thames"/>
      <w:b w:val="1"/>
      <w:caps w:val="1"/>
      <w:color w:val="000000"/>
      <w:spacing w:val="0"/>
      <w:sz w:val="40"/>
    </w:rPr>
  </w:style>
  <w:style w:styleId="Style_146_ch" w:type="character">
    <w:name w:val="Заголовок Знак"/>
    <w:link w:val="Style_146"/>
    <w:rPr>
      <w:rFonts w:ascii="XO Thames" w:hAnsi="XO Thames"/>
      <w:b w:val="1"/>
      <w:caps w:val="1"/>
      <w:color w:val="000000"/>
      <w:spacing w:val="0"/>
      <w:sz w:val="40"/>
    </w:rPr>
  </w:style>
  <w:style w:styleId="Style_147" w:type="paragraph">
    <w:name w:val="Таблица"/>
    <w:basedOn w:val="Style_85"/>
    <w:link w:val="Style_147_ch"/>
  </w:style>
  <w:style w:styleId="Style_147_ch" w:type="character">
    <w:name w:val="Таблица"/>
    <w:basedOn w:val="Style_85_ch"/>
    <w:link w:val="Style_147"/>
  </w:style>
  <w:style w:styleId="Style_148" w:type="paragraph">
    <w:name w:val="Footnote"/>
    <w:link w:val="Style_148_ch"/>
    <w:rPr>
      <w:rFonts w:ascii="Calibri" w:hAnsi="Calibri"/>
      <w:sz w:val="20"/>
    </w:rPr>
  </w:style>
  <w:style w:styleId="Style_148_ch" w:type="character">
    <w:name w:val="Footnote"/>
    <w:link w:val="Style_148"/>
    <w:rPr>
      <w:rFonts w:ascii="Calibri" w:hAnsi="Calibri"/>
      <w:sz w:val="20"/>
    </w:rPr>
  </w:style>
  <w:style w:styleId="Style_149" w:type="paragraph">
    <w:name w:val="Номер строки1"/>
    <w:basedOn w:val="Style_44"/>
    <w:link w:val="Style_149_ch"/>
    <w:rPr>
      <w:rFonts w:ascii="Calibri" w:hAnsi="Calibri"/>
      <w:sz w:val="22"/>
    </w:rPr>
  </w:style>
  <w:style w:styleId="Style_149_ch" w:type="character">
    <w:name w:val="Номер строки1"/>
    <w:basedOn w:val="Style_44_ch"/>
    <w:link w:val="Style_149"/>
    <w:rPr>
      <w:rFonts w:ascii="Calibri" w:hAnsi="Calibri"/>
      <w:sz w:val="22"/>
    </w:rPr>
  </w:style>
  <w:style w:styleId="Style_150" w:type="paragraph">
    <w:name w:val="Отступы"/>
    <w:basedOn w:val="Style_27"/>
    <w:link w:val="Style_150_ch"/>
    <w:pPr>
      <w:widowControl w:val="0"/>
      <w:tabs>
        <w:tab w:leader="none" w:pos="0" w:val="left"/>
        <w:tab w:leader="none" w:pos="709" w:val="clear"/>
      </w:tabs>
      <w:ind w:firstLine="0" w:left="0"/>
    </w:pPr>
  </w:style>
  <w:style w:styleId="Style_150_ch" w:type="character">
    <w:name w:val="Отступы"/>
    <w:basedOn w:val="Style_27_ch"/>
    <w:link w:val="Style_150"/>
  </w:style>
  <w:style w:styleId="Style_151" w:type="paragraph">
    <w:name w:val="heading 1"/>
    <w:basedOn w:val="Style_8"/>
    <w:next w:val="Style_46"/>
    <w:link w:val="Style_151_ch"/>
    <w:uiPriority w:val="9"/>
    <w:qFormat/>
    <w:pPr>
      <w:widowControl w:val="0"/>
      <w:numPr>
        <w:ilvl w:val="0"/>
        <w:numId w:val="0"/>
      </w:numPr>
      <w:spacing w:after="0" w:before="0"/>
      <w:ind/>
      <w:outlineLvl w:val="0"/>
    </w:pPr>
  </w:style>
  <w:style w:styleId="Style_151_ch" w:type="character">
    <w:name w:val="heading 1"/>
    <w:basedOn w:val="Style_8_ch"/>
    <w:link w:val="Style_151"/>
  </w:style>
  <w:style w:styleId="Style_152" w:type="paragraph">
    <w:name w:val="Содержимое врезки1"/>
    <w:basedOn w:val="Style_3"/>
    <w:link w:val="Style_152_ch"/>
  </w:style>
  <w:style w:styleId="Style_152_ch" w:type="character">
    <w:name w:val="Содержимое врезки1"/>
    <w:basedOn w:val="Style_3_ch"/>
    <w:link w:val="Style_152"/>
  </w:style>
  <w:style w:styleId="Style_153" w:type="paragraph">
    <w:name w:val="Список 2 конец"/>
    <w:basedOn w:val="Style_20"/>
    <w:next w:val="Style_154"/>
    <w:link w:val="Style_153_ch"/>
    <w:pPr>
      <w:widowControl w:val="0"/>
      <w:spacing w:after="0" w:before="0"/>
      <w:ind w:firstLine="0" w:left="0"/>
    </w:pPr>
  </w:style>
  <w:style w:styleId="Style_153_ch" w:type="character">
    <w:name w:val="Список 2 конец"/>
    <w:basedOn w:val="Style_20_ch"/>
    <w:link w:val="Style_153"/>
  </w:style>
  <w:style w:styleId="Style_155" w:type="paragraph">
    <w:name w:val="Comment Text Char1"/>
    <w:link w:val="Style_155_ch"/>
    <w:rPr>
      <w:rFonts w:ascii="Arial" w:hAnsi="Arial"/>
      <w:sz w:val="20"/>
    </w:rPr>
  </w:style>
  <w:style w:styleId="Style_155_ch" w:type="character">
    <w:name w:val="Comment Text Char1"/>
    <w:link w:val="Style_155"/>
    <w:rPr>
      <w:rFonts w:ascii="Arial" w:hAnsi="Arial"/>
      <w:sz w:val="20"/>
    </w:rPr>
  </w:style>
  <w:style w:styleId="Style_156" w:type="paragraph">
    <w:name w:val="No Spacing"/>
    <w:link w:val="Style_156_ch"/>
    <w:rPr>
      <w:rFonts w:ascii="Calibri" w:hAnsi="Calibri"/>
      <w:color w:val="000000"/>
      <w:spacing w:val="0"/>
      <w:sz w:val="22"/>
    </w:rPr>
  </w:style>
  <w:style w:styleId="Style_156_ch" w:type="character">
    <w:name w:val="No Spacing"/>
    <w:link w:val="Style_156"/>
    <w:rPr>
      <w:rFonts w:ascii="Calibri" w:hAnsi="Calibri"/>
      <w:color w:val="000000"/>
      <w:spacing w:val="0"/>
      <w:sz w:val="22"/>
    </w:rPr>
  </w:style>
  <w:style w:styleId="Style_157" w:type="paragraph">
    <w:name w:val="Знак Знак Знак Знак Знак Знак Знак"/>
    <w:link w:val="Style_157_ch"/>
    <w:rPr>
      <w:rFonts w:ascii="Verdana" w:hAnsi="Verdana"/>
      <w:sz w:val="20"/>
    </w:rPr>
  </w:style>
  <w:style w:styleId="Style_157_ch" w:type="character">
    <w:name w:val="Знак Знак Знак Знак Знак Знак Знак"/>
    <w:link w:val="Style_157"/>
    <w:rPr>
      <w:rFonts w:ascii="Verdana" w:hAnsi="Verdana"/>
      <w:sz w:val="20"/>
    </w:rPr>
  </w:style>
  <w:style w:styleId="Style_158" w:type="paragraph">
    <w:name w:val="Цветовое выделение"/>
    <w:link w:val="Style_158_ch"/>
    <w:rPr>
      <w:rFonts w:ascii="Calibri" w:hAnsi="Calibri"/>
      <w:b w:val="1"/>
      <w:color w:val="000080"/>
      <w:spacing w:val="0"/>
      <w:sz w:val="22"/>
    </w:rPr>
  </w:style>
  <w:style w:styleId="Style_158_ch" w:type="character">
    <w:name w:val="Цветовое выделение"/>
    <w:link w:val="Style_158"/>
    <w:rPr>
      <w:rFonts w:ascii="Calibri" w:hAnsi="Calibri"/>
      <w:b w:val="1"/>
      <w:color w:val="000080"/>
      <w:spacing w:val="0"/>
      <w:sz w:val="22"/>
    </w:rPr>
  </w:style>
  <w:style w:styleId="Style_159" w:type="paragraph">
    <w:name w:val="Оглавление 7 Знак"/>
    <w:link w:val="Style_159_ch"/>
    <w:rPr>
      <w:rFonts w:ascii="Calibri" w:hAnsi="Calibri"/>
      <w:sz w:val="22"/>
    </w:rPr>
  </w:style>
  <w:style w:styleId="Style_159_ch" w:type="character">
    <w:name w:val="Оглавление 7 Знак"/>
    <w:link w:val="Style_159"/>
    <w:rPr>
      <w:rFonts w:ascii="Calibri" w:hAnsi="Calibri"/>
      <w:sz w:val="22"/>
    </w:rPr>
  </w:style>
  <w:style w:styleId="Style_160" w:type="paragraph">
    <w:name w:val="List Continue 5"/>
    <w:basedOn w:val="Style_20"/>
    <w:link w:val="Style_160_ch"/>
    <w:pPr>
      <w:widowControl w:val="0"/>
      <w:spacing w:after="0" w:before="0"/>
      <w:ind w:firstLine="0" w:left="0"/>
    </w:pPr>
  </w:style>
  <w:style w:styleId="Style_160_ch" w:type="character">
    <w:name w:val="List Continue 5"/>
    <w:basedOn w:val="Style_20_ch"/>
    <w:link w:val="Style_160"/>
  </w:style>
  <w:style w:styleId="Style_161" w:type="paragraph">
    <w:name w:val="List Number"/>
    <w:basedOn w:val="Style_20"/>
    <w:link w:val="Style_161_ch"/>
    <w:pPr>
      <w:widowControl w:val="0"/>
      <w:numPr>
        <w:ilvl w:val="0"/>
        <w:numId w:val="2"/>
      </w:numPr>
      <w:spacing w:after="0" w:before="0"/>
      <w:ind/>
    </w:pPr>
  </w:style>
  <w:style w:styleId="Style_161_ch" w:type="character">
    <w:name w:val="List Number"/>
    <w:basedOn w:val="Style_20_ch"/>
    <w:link w:val="Style_161"/>
  </w:style>
  <w:style w:styleId="Style_162" w:type="paragraph">
    <w:name w:val="Основной текст (2)"/>
    <w:basedOn w:val="Style_44"/>
    <w:link w:val="Style_162_ch"/>
    <w:rPr>
      <w:rFonts w:ascii="Times New Roman" w:hAnsi="Times New Roman"/>
      <w:sz w:val="22"/>
    </w:rPr>
  </w:style>
  <w:style w:styleId="Style_162_ch" w:type="character">
    <w:name w:val="Основной текст (2)"/>
    <w:basedOn w:val="Style_44_ch"/>
    <w:link w:val="Style_162"/>
    <w:rPr>
      <w:rFonts w:ascii="Times New Roman" w:hAnsi="Times New Roman"/>
      <w:sz w:val="22"/>
    </w:rPr>
  </w:style>
  <w:style w:styleId="Style_163" w:type="paragraph">
    <w:name w:val="Hyperlink"/>
    <w:link w:val="Style_163_ch"/>
    <w:rPr>
      <w:color w:val="000080"/>
      <w:u w:val="single"/>
    </w:rPr>
  </w:style>
  <w:style w:styleId="Style_163_ch" w:type="character">
    <w:name w:val="Hyperlink"/>
    <w:link w:val="Style_163"/>
    <w:rPr>
      <w:color w:val="000080"/>
      <w:u w:val="single"/>
    </w:rPr>
  </w:style>
  <w:style w:styleId="Style_164" w:type="paragraph">
    <w:name w:val="Footnote"/>
    <w:basedOn w:val="Style_3"/>
    <w:link w:val="Style_164_ch"/>
    <w:pPr>
      <w:widowControl w:val="0"/>
      <w:ind w:firstLine="0" w:left="0"/>
    </w:pPr>
    <w:rPr>
      <w:sz w:val="28"/>
    </w:rPr>
  </w:style>
  <w:style w:styleId="Style_164_ch" w:type="character">
    <w:name w:val="Footnote"/>
    <w:basedOn w:val="Style_3_ch"/>
    <w:link w:val="Style_164"/>
    <w:rPr>
      <w:sz w:val="28"/>
    </w:rPr>
  </w:style>
  <w:style w:styleId="Style_165" w:type="paragraph">
    <w:name w:val="heading 8"/>
    <w:basedOn w:val="Style_8"/>
    <w:next w:val="Style_27"/>
    <w:link w:val="Style_165_ch"/>
    <w:uiPriority w:val="9"/>
    <w:qFormat/>
    <w:pPr>
      <w:widowControl w:val="0"/>
      <w:numPr>
        <w:ilvl w:val="0"/>
        <w:numId w:val="0"/>
      </w:numPr>
      <w:spacing w:after="0" w:before="0"/>
      <w:ind/>
      <w:outlineLvl w:val="7"/>
    </w:pPr>
  </w:style>
  <w:style w:styleId="Style_165_ch" w:type="character">
    <w:name w:val="heading 8"/>
    <w:basedOn w:val="Style_8_ch"/>
    <w:link w:val="Style_165"/>
  </w:style>
  <w:style w:styleId="Style_112" w:type="paragraph">
    <w:name w:val="toc 1"/>
    <w:basedOn w:val="Style_15"/>
    <w:link w:val="Style_112_ch"/>
    <w:uiPriority w:val="39"/>
    <w:pPr>
      <w:widowControl w:val="0"/>
      <w:tabs>
        <w:tab w:leader="none" w:pos="709" w:val="clear"/>
        <w:tab w:leader="dot" w:pos="9638" w:val="right"/>
      </w:tabs>
      <w:ind w:firstLine="0" w:left="0"/>
    </w:pPr>
  </w:style>
  <w:style w:styleId="Style_112_ch" w:type="character">
    <w:name w:val="toc 1"/>
    <w:basedOn w:val="Style_15_ch"/>
    <w:link w:val="Style_112"/>
  </w:style>
  <w:style w:styleId="Style_166" w:type="paragraph">
    <w:name w:val="Без интервала3"/>
    <w:link w:val="Style_166_ch"/>
    <w:rPr>
      <w:rFonts w:ascii="Calibri" w:hAnsi="Calibri"/>
      <w:color w:val="000000"/>
      <w:spacing w:val="0"/>
      <w:sz w:val="22"/>
    </w:rPr>
  </w:style>
  <w:style w:styleId="Style_166_ch" w:type="character">
    <w:name w:val="Без интервала3"/>
    <w:link w:val="Style_166"/>
    <w:rPr>
      <w:rFonts w:ascii="Calibri" w:hAnsi="Calibri"/>
      <w:color w:val="000000"/>
      <w:spacing w:val="0"/>
      <w:sz w:val="22"/>
    </w:rPr>
  </w:style>
  <w:style w:styleId="Style_167" w:type="paragraph">
    <w:name w:val="List Bullet 3"/>
    <w:basedOn w:val="Style_20"/>
    <w:link w:val="Style_167_ch"/>
    <w:pPr>
      <w:widowControl w:val="0"/>
      <w:spacing w:after="0" w:before="0"/>
      <w:ind w:firstLine="0" w:left="0"/>
    </w:pPr>
  </w:style>
  <w:style w:styleId="Style_167_ch" w:type="character">
    <w:name w:val="List Bullet 3"/>
    <w:basedOn w:val="Style_20_ch"/>
    <w:link w:val="Style_167"/>
  </w:style>
  <w:style w:styleId="Style_44" w:type="paragraph">
    <w:name w:val="Основной шрифт абзаца1"/>
    <w:link w:val="Style_44_ch"/>
    <w:rPr>
      <w:rFonts w:ascii="Calibri" w:hAnsi="Calibri"/>
      <w:color w:val="000000"/>
      <w:spacing w:val="0"/>
      <w:sz w:val="22"/>
    </w:rPr>
  </w:style>
  <w:style w:styleId="Style_44_ch" w:type="character">
    <w:name w:val="Основной шрифт абзаца1"/>
    <w:link w:val="Style_44"/>
    <w:rPr>
      <w:rFonts w:ascii="Calibri" w:hAnsi="Calibri"/>
      <w:color w:val="000000"/>
      <w:spacing w:val="0"/>
      <w:sz w:val="22"/>
    </w:rPr>
  </w:style>
  <w:style w:styleId="Style_168" w:type="paragraph">
    <w:name w:val="Колонтитул"/>
    <w:link w:val="Style_168_ch"/>
    <w:rPr>
      <w:rFonts w:ascii="XO Thames" w:hAnsi="XO Thames"/>
      <w:color w:val="000000"/>
      <w:spacing w:val="0"/>
      <w:sz w:val="20"/>
    </w:rPr>
  </w:style>
  <w:style w:styleId="Style_168_ch" w:type="character">
    <w:name w:val="Колонтитул"/>
    <w:link w:val="Style_168"/>
    <w:rPr>
      <w:rFonts w:ascii="XO Thames" w:hAnsi="XO Thames"/>
      <w:color w:val="000000"/>
      <w:spacing w:val="0"/>
      <w:sz w:val="20"/>
    </w:rPr>
  </w:style>
  <w:style w:styleId="Style_169" w:type="paragraph">
    <w:name w:val="Заголовок 5 Знак"/>
    <w:link w:val="Style_169_ch"/>
    <w:rPr>
      <w:rFonts w:ascii="XO Thames" w:hAnsi="XO Thames"/>
      <w:b w:val="1"/>
      <w:color w:val="000000"/>
      <w:spacing w:val="0"/>
      <w:sz w:val="22"/>
    </w:rPr>
  </w:style>
  <w:style w:styleId="Style_169_ch" w:type="character">
    <w:name w:val="Заголовок 5 Знак"/>
    <w:link w:val="Style_169"/>
    <w:rPr>
      <w:rFonts w:ascii="XO Thames" w:hAnsi="XO Thames"/>
      <w:b w:val="1"/>
      <w:color w:val="000000"/>
      <w:spacing w:val="0"/>
      <w:sz w:val="22"/>
    </w:rPr>
  </w:style>
  <w:style w:styleId="Style_170" w:type="paragraph">
    <w:name w:val="Header and Footer"/>
    <w:link w:val="Style_170_ch"/>
    <w:rPr>
      <w:rFonts w:ascii="XO Thames" w:hAnsi="XO Thames"/>
      <w:sz w:val="20"/>
    </w:rPr>
  </w:style>
  <w:style w:styleId="Style_170_ch" w:type="character">
    <w:name w:val="Header and Footer"/>
    <w:link w:val="Style_170"/>
    <w:rPr>
      <w:rFonts w:ascii="XO Thames" w:hAnsi="XO Thames"/>
      <w:sz w:val="20"/>
    </w:rPr>
  </w:style>
  <w:style w:styleId="Style_171" w:type="paragraph">
    <w:name w:val="Абзац списка1"/>
    <w:link w:val="Style_171_ch"/>
    <w:rPr>
      <w:rFonts w:ascii="Calibri" w:hAnsi="Calibri"/>
      <w:sz w:val="22"/>
    </w:rPr>
  </w:style>
  <w:style w:styleId="Style_171_ch" w:type="character">
    <w:name w:val="Абзац списка1"/>
    <w:link w:val="Style_171"/>
    <w:rPr>
      <w:rFonts w:ascii="Calibri" w:hAnsi="Calibri"/>
      <w:sz w:val="22"/>
    </w:rPr>
  </w:style>
  <w:style w:styleId="Style_172" w:type="paragraph">
    <w:name w:val="Абзац списка2"/>
    <w:link w:val="Style_172_ch"/>
    <w:rPr>
      <w:rFonts w:ascii="Calibri" w:hAnsi="Calibri"/>
      <w:sz w:val="22"/>
    </w:rPr>
  </w:style>
  <w:style w:styleId="Style_172_ch" w:type="character">
    <w:name w:val="Абзац списка2"/>
    <w:link w:val="Style_172"/>
    <w:rPr>
      <w:rFonts w:ascii="Calibri" w:hAnsi="Calibri"/>
      <w:sz w:val="22"/>
    </w:rPr>
  </w:style>
  <w:style w:styleId="Style_173" w:type="paragraph">
    <w:name w:val="Определение"/>
    <w:link w:val="Style_173_ch"/>
  </w:style>
  <w:style w:styleId="Style_173_ch" w:type="character">
    <w:name w:val="Определение"/>
    <w:link w:val="Style_173"/>
  </w:style>
  <w:style w:styleId="Style_174" w:type="paragraph">
    <w:name w:val="Абзац списка"/>
    <w:basedOn w:val="Style_175"/>
    <w:link w:val="Style_174_ch"/>
    <w:rPr>
      <w:rFonts w:ascii="Calibri" w:hAnsi="Calibri"/>
      <w:sz w:val="22"/>
    </w:rPr>
  </w:style>
  <w:style w:styleId="Style_174_ch" w:type="character">
    <w:name w:val="Абзац списка"/>
    <w:basedOn w:val="Style_175_ch"/>
    <w:link w:val="Style_174"/>
    <w:rPr>
      <w:rFonts w:ascii="Calibri" w:hAnsi="Calibri"/>
      <w:sz w:val="22"/>
    </w:rPr>
  </w:style>
  <w:style w:styleId="Style_176" w:type="paragraph">
    <w:name w:val="Список 4 конец"/>
    <w:basedOn w:val="Style_20"/>
    <w:next w:val="Style_83"/>
    <w:link w:val="Style_176_ch"/>
    <w:pPr>
      <w:widowControl w:val="0"/>
      <w:spacing w:after="0" w:before="0"/>
      <w:ind w:firstLine="0" w:left="0"/>
    </w:pPr>
  </w:style>
  <w:style w:styleId="Style_176_ch" w:type="character">
    <w:name w:val="Список 4 конец"/>
    <w:basedOn w:val="Style_20_ch"/>
    <w:link w:val="Style_176"/>
  </w:style>
  <w:style w:styleId="Style_177" w:type="paragraph">
    <w:name w:val="Гипертекстовая ссылка"/>
    <w:link w:val="Style_177_ch"/>
    <w:rPr>
      <w:rFonts w:ascii="Calibri" w:hAnsi="Calibri"/>
      <w:color w:val="106BBE"/>
      <w:spacing w:val="0"/>
      <w:sz w:val="22"/>
    </w:rPr>
  </w:style>
  <w:style w:styleId="Style_177_ch" w:type="character">
    <w:name w:val="Гипертекстовая ссылка"/>
    <w:link w:val="Style_177"/>
    <w:rPr>
      <w:rFonts w:ascii="Calibri" w:hAnsi="Calibri"/>
      <w:color w:val="106BBE"/>
      <w:spacing w:val="0"/>
      <w:sz w:val="22"/>
    </w:rPr>
  </w:style>
  <w:style w:styleId="Style_91" w:type="paragraph">
    <w:name w:val="Обычный1"/>
    <w:link w:val="Style_91_ch"/>
    <w:rPr>
      <w:rFonts w:ascii="Arial" w:hAnsi="Arial"/>
      <w:color w:val="000000"/>
      <w:spacing w:val="0"/>
      <w:sz w:val="24"/>
    </w:rPr>
  </w:style>
  <w:style w:styleId="Style_91_ch" w:type="character">
    <w:name w:val="Обычный1"/>
    <w:link w:val="Style_91"/>
    <w:rPr>
      <w:rFonts w:ascii="Arial" w:hAnsi="Arial"/>
      <w:color w:val="000000"/>
      <w:spacing w:val="0"/>
      <w:sz w:val="24"/>
    </w:rPr>
  </w:style>
  <w:style w:styleId="Style_178" w:type="paragraph">
    <w:name w:val="Текст в заданном формате"/>
    <w:basedOn w:val="Style_3"/>
    <w:link w:val="Style_178_ch"/>
    <w:pPr>
      <w:widowControl w:val="0"/>
      <w:spacing w:after="0" w:before="0"/>
      <w:ind/>
    </w:pPr>
    <w:rPr>
      <w:rFonts w:ascii="PT Astra Serif" w:hAnsi="PT Astra Serif"/>
      <w:sz w:val="28"/>
    </w:rPr>
  </w:style>
  <w:style w:styleId="Style_178_ch" w:type="character">
    <w:name w:val="Текст в заданном формате"/>
    <w:basedOn w:val="Style_3_ch"/>
    <w:link w:val="Style_178"/>
    <w:rPr>
      <w:rFonts w:ascii="PT Astra Serif" w:hAnsi="PT Astra Serif"/>
      <w:sz w:val="28"/>
    </w:rPr>
  </w:style>
  <w:style w:styleId="Style_179" w:type="paragraph">
    <w:name w:val="ConsPlusNormal"/>
    <w:link w:val="Style_179_ch"/>
    <w:rPr>
      <w:rFonts w:ascii="Times New Roman" w:hAnsi="Times New Roman"/>
      <w:color w:val="000000"/>
      <w:spacing w:val="0"/>
      <w:sz w:val="28"/>
    </w:rPr>
  </w:style>
  <w:style w:styleId="Style_179_ch" w:type="character">
    <w:name w:val="ConsPlusNormal"/>
    <w:link w:val="Style_179"/>
    <w:rPr>
      <w:rFonts w:ascii="Times New Roman" w:hAnsi="Times New Roman"/>
      <w:color w:val="000000"/>
      <w:spacing w:val="0"/>
      <w:sz w:val="28"/>
    </w:rPr>
  </w:style>
  <w:style w:styleId="Style_180" w:type="paragraph">
    <w:name w:val="Standard1"/>
    <w:link w:val="Style_180_ch"/>
    <w:rPr>
      <w:rFonts w:ascii="Arial" w:hAnsi="Arial"/>
      <w:color w:val="000000"/>
      <w:spacing w:val="0"/>
      <w:sz w:val="21"/>
    </w:rPr>
  </w:style>
  <w:style w:styleId="Style_180_ch" w:type="character">
    <w:name w:val="Standard1"/>
    <w:link w:val="Style_180"/>
    <w:rPr>
      <w:rFonts w:ascii="Arial" w:hAnsi="Arial"/>
      <w:color w:val="000000"/>
      <w:spacing w:val="0"/>
      <w:sz w:val="21"/>
    </w:rPr>
  </w:style>
  <w:style w:styleId="Style_181" w:type="paragraph">
    <w:name w:val="Маркеры"/>
    <w:link w:val="Style_181_ch"/>
    <w:rPr>
      <w:rFonts w:ascii="OpenSymbol" w:hAnsi="OpenSymbol"/>
    </w:rPr>
  </w:style>
  <w:style w:styleId="Style_181_ch" w:type="character">
    <w:name w:val="Маркеры"/>
    <w:link w:val="Style_181"/>
    <w:rPr>
      <w:rFonts w:ascii="OpenSymbol" w:hAnsi="OpenSymbol"/>
    </w:rPr>
  </w:style>
  <w:style w:styleId="Style_182" w:type="paragraph">
    <w:name w:val="Header and Footer1"/>
    <w:basedOn w:val="Style_3"/>
    <w:link w:val="Style_182_ch"/>
    <w:pPr>
      <w:widowControl w:val="0"/>
      <w:tabs>
        <w:tab w:leader="none" w:pos="709" w:val="clear"/>
        <w:tab w:leader="none" w:pos="4819" w:val="center"/>
        <w:tab w:leader="none" w:pos="9638" w:val="right"/>
      </w:tabs>
      <w:ind/>
    </w:pPr>
  </w:style>
  <w:style w:styleId="Style_182_ch" w:type="character">
    <w:name w:val="Header and Footer1"/>
    <w:basedOn w:val="Style_3_ch"/>
    <w:link w:val="Style_182"/>
  </w:style>
  <w:style w:styleId="Style_183" w:type="paragraph">
    <w:name w:val="Salutation"/>
    <w:basedOn w:val="Style_3"/>
    <w:link w:val="Style_183_ch"/>
  </w:style>
  <w:style w:styleId="Style_183_ch" w:type="character">
    <w:name w:val="Salutation"/>
    <w:basedOn w:val="Style_3_ch"/>
    <w:link w:val="Style_183"/>
  </w:style>
  <w:style w:styleId="Style_184" w:type="paragraph">
    <w:name w:val="toc 9"/>
    <w:basedOn w:val="Style_15"/>
    <w:link w:val="Style_184_ch"/>
    <w:uiPriority w:val="39"/>
    <w:pPr>
      <w:widowControl w:val="0"/>
      <w:tabs>
        <w:tab w:leader="none" w:pos="709" w:val="clear"/>
        <w:tab w:leader="dot" w:pos="7374" w:val="right"/>
      </w:tabs>
      <w:ind w:firstLine="0" w:left="0"/>
    </w:pPr>
  </w:style>
  <w:style w:styleId="Style_184_ch" w:type="character">
    <w:name w:val="toc 9"/>
    <w:basedOn w:val="Style_15_ch"/>
    <w:link w:val="Style_184"/>
  </w:style>
  <w:style w:styleId="Style_185" w:type="paragraph">
    <w:name w:val="Illustration Index 1"/>
    <w:basedOn w:val="Style_15"/>
    <w:link w:val="Style_185_ch"/>
    <w:pPr>
      <w:widowControl w:val="0"/>
      <w:tabs>
        <w:tab w:leader="none" w:pos="709" w:val="clear"/>
        <w:tab w:leader="dot" w:pos="9638" w:val="right"/>
      </w:tabs>
      <w:ind w:firstLine="0" w:left="0"/>
    </w:pPr>
  </w:style>
  <w:style w:styleId="Style_185_ch" w:type="character">
    <w:name w:val="Illustration Index 1"/>
    <w:basedOn w:val="Style_15_ch"/>
    <w:link w:val="Style_185"/>
  </w:style>
  <w:style w:styleId="Style_186" w:type="paragraph">
    <w:name w:val="Основной текст (2) + Times New Roman"/>
    <w:basedOn w:val="Style_44"/>
    <w:link w:val="Style_186_ch"/>
    <w:rPr>
      <w:rFonts w:ascii="Times New Roman" w:hAnsi="Times New Roman"/>
      <w:b w:val="1"/>
      <w:sz w:val="18"/>
    </w:rPr>
  </w:style>
  <w:style w:styleId="Style_186_ch" w:type="character">
    <w:name w:val="Основной текст (2) + Times New Roman"/>
    <w:basedOn w:val="Style_44_ch"/>
    <w:link w:val="Style_186"/>
    <w:rPr>
      <w:rFonts w:ascii="Times New Roman" w:hAnsi="Times New Roman"/>
      <w:b w:val="1"/>
      <w:sz w:val="18"/>
    </w:rPr>
  </w:style>
  <w:style w:styleId="Style_187" w:type="paragraph">
    <w:name w:val="List1"/>
    <w:link w:val="Style_187_ch"/>
    <w:rPr>
      <w:color w:val="000000"/>
      <w:sz w:val="24"/>
    </w:rPr>
  </w:style>
  <w:style w:styleId="Style_187_ch" w:type="character">
    <w:name w:val="List1"/>
    <w:link w:val="Style_187"/>
    <w:rPr>
      <w:color w:val="000000"/>
      <w:sz w:val="24"/>
    </w:rPr>
  </w:style>
  <w:style w:styleId="Style_188" w:type="paragraph">
    <w:name w:val="Contents 8"/>
    <w:link w:val="Style_188_ch"/>
    <w:rPr>
      <w:rFonts w:ascii="Calibri" w:hAnsi="Calibri"/>
      <w:sz w:val="22"/>
    </w:rPr>
  </w:style>
  <w:style w:styleId="Style_188_ch" w:type="character">
    <w:name w:val="Contents 8"/>
    <w:link w:val="Style_188"/>
    <w:rPr>
      <w:rFonts w:ascii="Calibri" w:hAnsi="Calibri"/>
      <w:sz w:val="22"/>
    </w:rPr>
  </w:style>
  <w:style w:styleId="Style_189" w:type="paragraph">
    <w:name w:val="Internet link"/>
    <w:link w:val="Style_189_ch"/>
    <w:rPr>
      <w:rFonts w:ascii="Calibri" w:hAnsi="Calibri"/>
      <w:color w:val="0000FF"/>
      <w:spacing w:val="0"/>
      <w:sz w:val="22"/>
      <w:u w:val="single"/>
    </w:rPr>
  </w:style>
  <w:style w:styleId="Style_189_ch" w:type="character">
    <w:name w:val="Internet link"/>
    <w:link w:val="Style_189"/>
    <w:rPr>
      <w:rFonts w:ascii="Calibri" w:hAnsi="Calibri"/>
      <w:color w:val="0000FF"/>
      <w:spacing w:val="0"/>
      <w:sz w:val="22"/>
      <w:u w:val="single"/>
    </w:rPr>
  </w:style>
  <w:style w:styleId="Style_190" w:type="paragraph">
    <w:name w:val="Список 4 начало"/>
    <w:basedOn w:val="Style_20"/>
    <w:next w:val="Style_83"/>
    <w:link w:val="Style_190_ch"/>
    <w:pPr>
      <w:widowControl w:val="0"/>
      <w:spacing w:after="0" w:before="0"/>
      <w:ind w:firstLine="0" w:left="0"/>
    </w:pPr>
  </w:style>
  <w:style w:styleId="Style_190_ch" w:type="character">
    <w:name w:val="Список 4 начало"/>
    <w:basedOn w:val="Style_20_ch"/>
    <w:link w:val="Style_190"/>
  </w:style>
  <w:style w:styleId="Style_74" w:type="paragraph">
    <w:name w:val="Marginalia"/>
    <w:link w:val="Style_74_ch"/>
    <w:rPr>
      <w:sz w:val="20"/>
    </w:rPr>
  </w:style>
  <w:style w:styleId="Style_74_ch" w:type="character">
    <w:name w:val="Marginalia"/>
    <w:link w:val="Style_74"/>
    <w:rPr>
      <w:sz w:val="20"/>
    </w:rPr>
  </w:style>
  <w:style w:styleId="Style_8" w:type="paragraph">
    <w:name w:val="Заголовок1"/>
    <w:basedOn w:val="Style_3"/>
    <w:next w:val="Style_46"/>
    <w:link w:val="Style_8_ch"/>
    <w:pPr>
      <w:keepNext w:val="0"/>
      <w:widowControl w:val="0"/>
      <w:spacing w:after="0" w:before="0"/>
      <w:ind/>
      <w:jc w:val="center"/>
    </w:pPr>
    <w:rPr>
      <w:b w:val="1"/>
    </w:rPr>
  </w:style>
  <w:style w:styleId="Style_8_ch" w:type="character">
    <w:name w:val="Заголовок1"/>
    <w:basedOn w:val="Style_3_ch"/>
    <w:link w:val="Style_8"/>
    <w:rPr>
      <w:b w:val="1"/>
    </w:rPr>
  </w:style>
  <w:style w:styleId="Style_175" w:type="paragraph">
    <w:name w:val="Обычный"/>
    <w:link w:val="Style_175_ch"/>
    <w:rPr>
      <w:rFonts w:ascii="Calibri" w:hAnsi="Calibri"/>
      <w:color w:val="000000"/>
      <w:spacing w:val="0"/>
      <w:sz w:val="22"/>
    </w:rPr>
  </w:style>
  <w:style w:styleId="Style_175_ch" w:type="character">
    <w:name w:val="Обычный"/>
    <w:link w:val="Style_175"/>
    <w:rPr>
      <w:rFonts w:ascii="Calibri" w:hAnsi="Calibri"/>
      <w:color w:val="000000"/>
      <w:spacing w:val="0"/>
      <w:sz w:val="22"/>
    </w:rPr>
  </w:style>
  <w:style w:styleId="Style_191" w:type="paragraph">
    <w:name w:val="Оглавление 4 Знак"/>
    <w:basedOn w:val="Style_91"/>
    <w:link w:val="Style_191_ch"/>
    <w:rPr>
      <w:rFonts w:ascii="Calibri" w:hAnsi="Calibri"/>
      <w:sz w:val="22"/>
    </w:rPr>
  </w:style>
  <w:style w:styleId="Style_191_ch" w:type="character">
    <w:name w:val="Оглавление 4 Знак"/>
    <w:basedOn w:val="Style_91_ch"/>
    <w:link w:val="Style_191"/>
    <w:rPr>
      <w:rFonts w:ascii="Calibri" w:hAnsi="Calibri"/>
      <w:sz w:val="22"/>
    </w:rPr>
  </w:style>
  <w:style w:styleId="Style_192" w:type="paragraph">
    <w:name w:val="Нумерованный 1 конец"/>
    <w:basedOn w:val="Style_20"/>
    <w:next w:val="Style_161"/>
    <w:link w:val="Style_192_ch"/>
    <w:pPr>
      <w:widowControl w:val="0"/>
      <w:spacing w:after="0" w:before="0"/>
      <w:ind w:firstLine="0" w:left="0"/>
    </w:pPr>
  </w:style>
  <w:style w:styleId="Style_192_ch" w:type="character">
    <w:name w:val="Нумерованный 1 конец"/>
    <w:basedOn w:val="Style_20_ch"/>
    <w:link w:val="Style_192"/>
  </w:style>
  <w:style w:styleId="Style_67" w:type="paragraph">
    <w:name w:val="List Bullet"/>
    <w:basedOn w:val="Style_20"/>
    <w:link w:val="Style_67_ch"/>
    <w:pPr>
      <w:widowControl w:val="0"/>
      <w:numPr>
        <w:ilvl w:val="0"/>
        <w:numId w:val="3"/>
      </w:numPr>
      <w:spacing w:after="0" w:before="0"/>
      <w:ind/>
    </w:pPr>
  </w:style>
  <w:style w:styleId="Style_67_ch" w:type="character">
    <w:name w:val="List Bullet"/>
    <w:basedOn w:val="Style_20_ch"/>
    <w:link w:val="Style_67"/>
  </w:style>
  <w:style w:styleId="Style_193" w:type="paragraph">
    <w:name w:val="Text body"/>
    <w:link w:val="Style_193_ch"/>
  </w:style>
  <w:style w:styleId="Style_193_ch" w:type="character">
    <w:name w:val="Text body"/>
    <w:link w:val="Style_193"/>
  </w:style>
  <w:style w:styleId="Style_48" w:type="paragraph">
    <w:name w:val="List Number 4"/>
    <w:basedOn w:val="Style_20"/>
    <w:link w:val="Style_48_ch"/>
    <w:pPr>
      <w:widowControl w:val="0"/>
      <w:spacing w:after="0" w:before="0"/>
      <w:ind w:firstLine="0" w:left="0"/>
    </w:pPr>
  </w:style>
  <w:style w:styleId="Style_48_ch" w:type="character">
    <w:name w:val="List Number 4"/>
    <w:basedOn w:val="Style_20_ch"/>
    <w:link w:val="Style_48"/>
  </w:style>
  <w:style w:styleId="Style_194" w:type="paragraph">
    <w:name w:val="Абзац списка3"/>
    <w:link w:val="Style_194_ch"/>
    <w:rPr>
      <w:rFonts w:ascii="Calibri" w:hAnsi="Calibri"/>
      <w:sz w:val="22"/>
    </w:rPr>
  </w:style>
  <w:style w:styleId="Style_194_ch" w:type="character">
    <w:name w:val="Абзац списка3"/>
    <w:link w:val="Style_194"/>
    <w:rPr>
      <w:rFonts w:ascii="Calibri" w:hAnsi="Calibri"/>
      <w:sz w:val="22"/>
    </w:rPr>
  </w:style>
  <w:style w:styleId="Style_195" w:type="paragraph">
    <w:name w:val="Список объектов 1"/>
    <w:basedOn w:val="Style_15"/>
    <w:link w:val="Style_195_ch"/>
    <w:pPr>
      <w:widowControl w:val="0"/>
      <w:tabs>
        <w:tab w:leader="none" w:pos="709" w:val="clear"/>
        <w:tab w:leader="dot" w:pos="9638" w:val="right"/>
      </w:tabs>
      <w:ind w:firstLine="0" w:left="0"/>
    </w:pPr>
  </w:style>
  <w:style w:styleId="Style_195_ch" w:type="character">
    <w:name w:val="Список объектов 1"/>
    <w:basedOn w:val="Style_15_ch"/>
    <w:link w:val="Style_195"/>
  </w:style>
  <w:style w:styleId="Style_196" w:type="paragraph">
    <w:name w:val="Текст Знак1"/>
    <w:basedOn w:val="Style_44"/>
    <w:link w:val="Style_196_ch"/>
    <w:rPr>
      <w:rFonts w:ascii="Consolas" w:hAnsi="Consolas"/>
      <w:sz w:val="21"/>
    </w:rPr>
  </w:style>
  <w:style w:styleId="Style_196_ch" w:type="character">
    <w:name w:val="Текст Знак1"/>
    <w:basedOn w:val="Style_44_ch"/>
    <w:link w:val="Style_196"/>
    <w:rPr>
      <w:rFonts w:ascii="Consolas" w:hAnsi="Consolas"/>
      <w:sz w:val="21"/>
    </w:rPr>
  </w:style>
  <w:style w:styleId="Style_197" w:type="paragraph">
    <w:name w:val="Список 5 конец"/>
    <w:basedOn w:val="Style_20"/>
    <w:next w:val="Style_22"/>
    <w:link w:val="Style_197_ch"/>
    <w:pPr>
      <w:widowControl w:val="0"/>
      <w:spacing w:after="0" w:before="0"/>
      <w:ind w:firstLine="0" w:left="0"/>
    </w:pPr>
  </w:style>
  <w:style w:styleId="Style_197_ch" w:type="character">
    <w:name w:val="Список 5 конец"/>
    <w:basedOn w:val="Style_20_ch"/>
    <w:link w:val="Style_197"/>
  </w:style>
  <w:style w:styleId="Style_154" w:type="paragraph">
    <w:name w:val="List Bullet 2"/>
    <w:basedOn w:val="Style_20"/>
    <w:link w:val="Style_154_ch"/>
    <w:pPr>
      <w:widowControl w:val="0"/>
      <w:spacing w:after="0" w:before="0"/>
      <w:ind w:firstLine="0" w:left="0"/>
    </w:pPr>
  </w:style>
  <w:style w:styleId="Style_154_ch" w:type="character">
    <w:name w:val="List Bullet 2"/>
    <w:basedOn w:val="Style_20_ch"/>
    <w:link w:val="Style_154"/>
  </w:style>
  <w:style w:styleId="Style_198" w:type="paragraph">
    <w:name w:val="Указатель пользователя 3"/>
    <w:basedOn w:val="Style_15"/>
    <w:link w:val="Style_198_ch"/>
    <w:pPr>
      <w:widowControl w:val="0"/>
      <w:tabs>
        <w:tab w:leader="none" w:pos="709" w:val="clear"/>
        <w:tab w:leader="dot" w:pos="9072" w:val="right"/>
      </w:tabs>
      <w:ind w:firstLine="0" w:left="0"/>
    </w:pPr>
  </w:style>
  <w:style w:styleId="Style_198_ch" w:type="character">
    <w:name w:val="Указатель пользователя 3"/>
    <w:basedOn w:val="Style_15_ch"/>
    <w:link w:val="Style_198"/>
  </w:style>
  <w:style w:styleId="Style_199" w:type="paragraph">
    <w:name w:val="toc 8"/>
    <w:basedOn w:val="Style_15"/>
    <w:link w:val="Style_199_ch"/>
    <w:uiPriority w:val="39"/>
    <w:pPr>
      <w:widowControl w:val="0"/>
      <w:tabs>
        <w:tab w:leader="none" w:pos="709" w:val="clear"/>
        <w:tab w:leader="dot" w:pos="7657" w:val="right"/>
      </w:tabs>
      <w:ind w:firstLine="0" w:left="0"/>
    </w:pPr>
  </w:style>
  <w:style w:styleId="Style_199_ch" w:type="character">
    <w:name w:val="toc 8"/>
    <w:basedOn w:val="Style_15_ch"/>
    <w:link w:val="Style_199"/>
  </w:style>
  <w:style w:styleId="Style_200" w:type="paragraph">
    <w:name w:val="Contents Heading"/>
    <w:basedOn w:val="Style_201"/>
    <w:link w:val="Style_200_ch"/>
    <w:rPr>
      <w:rFonts w:ascii="Cambria" w:hAnsi="Cambria"/>
      <w:b w:val="0"/>
      <w:color w:val="365F91"/>
      <w:sz w:val="32"/>
    </w:rPr>
  </w:style>
  <w:style w:styleId="Style_200_ch" w:type="character">
    <w:name w:val="Contents Heading"/>
    <w:basedOn w:val="Style_201_ch"/>
    <w:link w:val="Style_200"/>
    <w:rPr>
      <w:rFonts w:ascii="Cambria" w:hAnsi="Cambria"/>
      <w:b w:val="0"/>
      <w:color w:val="365F91"/>
      <w:sz w:val="32"/>
    </w:rPr>
  </w:style>
  <w:style w:styleId="Style_202" w:type="paragraph">
    <w:name w:val="Список 1 начало"/>
    <w:basedOn w:val="Style_20"/>
    <w:next w:val="Style_67"/>
    <w:link w:val="Style_202_ch"/>
    <w:pPr>
      <w:widowControl w:val="0"/>
      <w:spacing w:after="0" w:before="0"/>
      <w:ind w:firstLine="0" w:left="0"/>
    </w:pPr>
  </w:style>
  <w:style w:styleId="Style_202_ch" w:type="character">
    <w:name w:val="Список 1 начало"/>
    <w:basedOn w:val="Style_20_ch"/>
    <w:link w:val="Style_202"/>
  </w:style>
  <w:style w:styleId="Style_203" w:type="paragraph">
    <w:name w:val="Содержимое таблицы"/>
    <w:basedOn w:val="Style_91"/>
    <w:link w:val="Style_203_ch"/>
    <w:rPr>
      <w:rFonts w:ascii="Arial" w:hAnsi="Arial"/>
    </w:rPr>
  </w:style>
  <w:style w:styleId="Style_203_ch" w:type="character">
    <w:name w:val="Содержимое таблицы"/>
    <w:basedOn w:val="Style_91_ch"/>
    <w:link w:val="Style_203"/>
    <w:rPr>
      <w:rFonts w:ascii="Arial" w:hAnsi="Arial"/>
    </w:rPr>
  </w:style>
  <w:style w:styleId="Style_204" w:type="paragraph">
    <w:name w:val="Нумерованный 4 конец"/>
    <w:basedOn w:val="Style_20"/>
    <w:next w:val="Style_48"/>
    <w:link w:val="Style_204_ch"/>
    <w:pPr>
      <w:widowControl w:val="0"/>
      <w:spacing w:after="0" w:before="0"/>
      <w:ind w:firstLine="0" w:left="0"/>
    </w:pPr>
  </w:style>
  <w:style w:styleId="Style_204_ch" w:type="character">
    <w:name w:val="Нумерованный 4 конец"/>
    <w:basedOn w:val="Style_20_ch"/>
    <w:link w:val="Style_204"/>
  </w:style>
  <w:style w:styleId="Style_205" w:type="paragraph">
    <w:name w:val="Нумерованный 1 начало"/>
    <w:basedOn w:val="Style_20"/>
    <w:next w:val="Style_161"/>
    <w:link w:val="Style_205_ch"/>
    <w:pPr>
      <w:widowControl w:val="0"/>
      <w:spacing w:after="0" w:before="0"/>
      <w:ind w:firstLine="0" w:left="0"/>
    </w:pPr>
  </w:style>
  <w:style w:styleId="Style_205_ch" w:type="character">
    <w:name w:val="Нумерованный 1 начало"/>
    <w:basedOn w:val="Style_20_ch"/>
    <w:link w:val="Style_205"/>
  </w:style>
  <w:style w:styleId="Style_206" w:type="paragraph">
    <w:name w:val="Без интервала1"/>
    <w:link w:val="Style_206_ch"/>
    <w:rPr>
      <w:rFonts w:ascii="Calibri" w:hAnsi="Calibri"/>
      <w:color w:val="000000"/>
      <w:spacing w:val="0"/>
      <w:sz w:val="22"/>
    </w:rPr>
  </w:style>
  <w:style w:styleId="Style_206_ch" w:type="character">
    <w:name w:val="Без интервала1"/>
    <w:link w:val="Style_206"/>
    <w:rPr>
      <w:rFonts w:ascii="Calibri" w:hAnsi="Calibri"/>
      <w:color w:val="000000"/>
      <w:spacing w:val="0"/>
      <w:sz w:val="22"/>
    </w:rPr>
  </w:style>
  <w:style w:styleId="Style_207" w:type="paragraph">
    <w:name w:val="Указатель пользователя 4"/>
    <w:basedOn w:val="Style_15"/>
    <w:link w:val="Style_207_ch"/>
    <w:pPr>
      <w:widowControl w:val="0"/>
      <w:tabs>
        <w:tab w:leader="none" w:pos="709" w:val="clear"/>
        <w:tab w:leader="dot" w:pos="8789" w:val="right"/>
      </w:tabs>
      <w:ind w:firstLine="0" w:left="0"/>
    </w:pPr>
  </w:style>
  <w:style w:styleId="Style_207_ch" w:type="character">
    <w:name w:val="Указатель пользователя 4"/>
    <w:basedOn w:val="Style_15_ch"/>
    <w:link w:val="Style_207"/>
  </w:style>
  <w:style w:styleId="Style_208" w:type="paragraph">
    <w:name w:val="Основной текст (2)_"/>
    <w:link w:val="Style_208_ch"/>
    <w:rPr>
      <w:rFonts w:ascii="Times New Roman" w:hAnsi="Times New Roman"/>
      <w:sz w:val="18"/>
    </w:rPr>
  </w:style>
  <w:style w:styleId="Style_208_ch" w:type="character">
    <w:name w:val="Основной текст (2)_"/>
    <w:link w:val="Style_208"/>
    <w:rPr>
      <w:rFonts w:ascii="Times New Roman" w:hAnsi="Times New Roman"/>
      <w:sz w:val="18"/>
    </w:rPr>
  </w:style>
  <w:style w:styleId="Style_209" w:type="paragraph">
    <w:name w:val="Заголовок оглавления Знак"/>
    <w:basedOn w:val="Style_210"/>
    <w:link w:val="Style_209_ch"/>
    <w:rPr>
      <w:rFonts w:ascii="Cambria" w:hAnsi="Cambria"/>
      <w:b w:val="0"/>
      <w:color w:val="365F91"/>
      <w:sz w:val="32"/>
    </w:rPr>
  </w:style>
  <w:style w:styleId="Style_209_ch" w:type="character">
    <w:name w:val="Заголовок оглавления Знак"/>
    <w:basedOn w:val="Style_210_ch"/>
    <w:link w:val="Style_209"/>
    <w:rPr>
      <w:rFonts w:ascii="Cambria" w:hAnsi="Cambria"/>
      <w:b w:val="0"/>
      <w:color w:val="365F91"/>
      <w:sz w:val="32"/>
    </w:rPr>
  </w:style>
  <w:style w:styleId="Style_211" w:type="paragraph">
    <w:name w:val="Нумерованный 5 прод."/>
    <w:basedOn w:val="Style_20"/>
    <w:link w:val="Style_211_ch"/>
    <w:pPr>
      <w:widowControl w:val="0"/>
      <w:spacing w:after="0" w:before="0"/>
      <w:ind w:firstLine="0" w:left="0"/>
    </w:pPr>
  </w:style>
  <w:style w:styleId="Style_211_ch" w:type="character">
    <w:name w:val="Нумерованный 5 прод."/>
    <w:basedOn w:val="Style_20_ch"/>
    <w:link w:val="Style_211"/>
  </w:style>
  <w:style w:styleId="Style_212" w:type="paragraph">
    <w:name w:val="Balloon Text"/>
    <w:link w:val="Style_212_ch"/>
    <w:rPr>
      <w:rFonts w:ascii="Tahoma" w:hAnsi="Tahoma"/>
      <w:sz w:val="16"/>
    </w:rPr>
  </w:style>
  <w:style w:styleId="Style_212_ch" w:type="character">
    <w:name w:val="Balloon Text"/>
    <w:link w:val="Style_212"/>
    <w:rPr>
      <w:rFonts w:ascii="Tahoma" w:hAnsi="Tahoma"/>
      <w:sz w:val="16"/>
    </w:rPr>
  </w:style>
  <w:style w:styleId="Style_213" w:type="paragraph">
    <w:name w:val="Основной текст1"/>
    <w:link w:val="Style_213_ch"/>
    <w:rPr>
      <w:rFonts w:ascii="Times New Roman" w:hAnsi="Times New Roman"/>
      <w:sz w:val="18"/>
    </w:rPr>
  </w:style>
  <w:style w:styleId="Style_213_ch" w:type="character">
    <w:name w:val="Основной текст1"/>
    <w:link w:val="Style_213"/>
    <w:rPr>
      <w:rFonts w:ascii="Times New Roman" w:hAnsi="Times New Roman"/>
      <w:sz w:val="18"/>
    </w:rPr>
  </w:style>
  <w:style w:styleId="Style_214" w:type="paragraph">
    <w:name w:val="Заголовок 3 Знак"/>
    <w:link w:val="Style_214_ch"/>
    <w:rPr>
      <w:rFonts w:ascii="Cambria" w:hAnsi="Cambria"/>
      <w:b w:val="1"/>
      <w:color w:val="4F81BD"/>
    </w:rPr>
  </w:style>
  <w:style w:styleId="Style_214_ch" w:type="character">
    <w:name w:val="Заголовок 3 Знак"/>
    <w:link w:val="Style_214"/>
    <w:rPr>
      <w:rFonts w:ascii="Cambria" w:hAnsi="Cambria"/>
      <w:b w:val="1"/>
      <w:color w:val="4F81BD"/>
    </w:rPr>
  </w:style>
  <w:style w:styleId="Style_215" w:type="paragraph">
    <w:name w:val="Замещающий текст2"/>
    <w:link w:val="Style_215_ch"/>
    <w:rPr>
      <w:rFonts w:ascii="Calibri" w:hAnsi="Calibri"/>
      <w:color w:val="808080"/>
      <w:spacing w:val="0"/>
      <w:sz w:val="22"/>
    </w:rPr>
  </w:style>
  <w:style w:styleId="Style_215_ch" w:type="character">
    <w:name w:val="Замещающий текст2"/>
    <w:link w:val="Style_215"/>
    <w:rPr>
      <w:rFonts w:ascii="Calibri" w:hAnsi="Calibri"/>
      <w:color w:val="808080"/>
      <w:spacing w:val="0"/>
      <w:sz w:val="22"/>
    </w:rPr>
  </w:style>
  <w:style w:styleId="Style_216" w:type="paragraph">
    <w:name w:val="Прижатый влево"/>
    <w:link w:val="Style_216_ch"/>
  </w:style>
  <w:style w:styleId="Style_216_ch" w:type="character">
    <w:name w:val="Прижатый влево"/>
    <w:link w:val="Style_216"/>
  </w:style>
  <w:style w:styleId="Style_217" w:type="paragraph">
    <w:name w:val="fontstyle01"/>
    <w:link w:val="Style_217_ch"/>
    <w:rPr>
      <w:rFonts w:ascii="Times New Roman" w:hAnsi="Times New Roman"/>
      <w:sz w:val="26"/>
    </w:rPr>
  </w:style>
  <w:style w:styleId="Style_217_ch" w:type="character">
    <w:name w:val="fontstyle01"/>
    <w:link w:val="Style_217"/>
    <w:rPr>
      <w:rFonts w:ascii="Times New Roman" w:hAnsi="Times New Roman"/>
      <w:sz w:val="26"/>
    </w:rPr>
  </w:style>
  <w:style w:styleId="Style_122" w:type="paragraph">
    <w:name w:val="Содержимое списка"/>
    <w:basedOn w:val="Style_3"/>
    <w:link w:val="Style_122_ch"/>
    <w:pPr>
      <w:widowControl w:val="0"/>
      <w:ind w:firstLine="0" w:left="0"/>
    </w:pPr>
  </w:style>
  <w:style w:styleId="Style_122_ch" w:type="character">
    <w:name w:val="Содержимое списка"/>
    <w:basedOn w:val="Style_3_ch"/>
    <w:link w:val="Style_122"/>
  </w:style>
  <w:style w:styleId="Style_218" w:type="paragraph">
    <w:name w:val="Гиперссылка2"/>
    <w:link w:val="Style_218_ch"/>
    <w:rPr>
      <w:rFonts w:ascii="Calibri" w:hAnsi="Calibri"/>
      <w:color w:val="0000FF"/>
      <w:spacing w:val="0"/>
      <w:sz w:val="22"/>
      <w:u w:val="single"/>
    </w:rPr>
  </w:style>
  <w:style w:styleId="Style_218_ch" w:type="character">
    <w:name w:val="Гиперссылка2"/>
    <w:link w:val="Style_218"/>
    <w:rPr>
      <w:rFonts w:ascii="Calibri" w:hAnsi="Calibri"/>
      <w:color w:val="0000FF"/>
      <w:spacing w:val="0"/>
      <w:sz w:val="22"/>
      <w:u w:val="single"/>
    </w:rPr>
  </w:style>
  <w:style w:styleId="Style_219" w:type="paragraph">
    <w:name w:val="Указатель пользователя 7"/>
    <w:basedOn w:val="Style_15"/>
    <w:link w:val="Style_219_ch"/>
    <w:pPr>
      <w:widowControl w:val="0"/>
      <w:tabs>
        <w:tab w:leader="none" w:pos="709" w:val="clear"/>
        <w:tab w:leader="dot" w:pos="7940" w:val="right"/>
      </w:tabs>
      <w:ind w:firstLine="0" w:left="0"/>
    </w:pPr>
  </w:style>
  <w:style w:styleId="Style_219_ch" w:type="character">
    <w:name w:val="Указатель пользователя 7"/>
    <w:basedOn w:val="Style_15_ch"/>
    <w:link w:val="Style_219"/>
  </w:style>
  <w:style w:styleId="Style_220" w:type="paragraph">
    <w:name w:val="toc 5"/>
    <w:basedOn w:val="Style_15"/>
    <w:link w:val="Style_220_ch"/>
    <w:uiPriority w:val="39"/>
    <w:pPr>
      <w:widowControl w:val="0"/>
      <w:tabs>
        <w:tab w:leader="none" w:pos="709" w:val="clear"/>
        <w:tab w:leader="dot" w:pos="8506" w:val="right"/>
      </w:tabs>
      <w:ind w:firstLine="0" w:left="0"/>
    </w:pPr>
  </w:style>
  <w:style w:styleId="Style_220_ch" w:type="character">
    <w:name w:val="toc 5"/>
    <w:basedOn w:val="Style_15_ch"/>
    <w:link w:val="Style_220"/>
  </w:style>
  <w:style w:styleId="Style_221" w:type="paragraph">
    <w:name w:val="Указатель"/>
    <w:link w:val="Style_221_ch"/>
    <w:rPr>
      <w:rFonts w:ascii="PT Astra Serif" w:hAnsi="PT Astra Serif"/>
    </w:rPr>
  </w:style>
  <w:style w:styleId="Style_221_ch" w:type="character">
    <w:name w:val="Указатель"/>
    <w:link w:val="Style_221"/>
    <w:rPr>
      <w:rFonts w:ascii="PT Astra Serif" w:hAnsi="PT Astra Serif"/>
    </w:rPr>
  </w:style>
  <w:style w:styleId="Style_222" w:type="paragraph">
    <w:name w:val="Рисунок"/>
    <w:basedOn w:val="Style_85"/>
    <w:link w:val="Style_222_ch"/>
  </w:style>
  <w:style w:styleId="Style_222_ch" w:type="character">
    <w:name w:val="Рисунок"/>
    <w:basedOn w:val="Style_85_ch"/>
    <w:link w:val="Style_222"/>
  </w:style>
  <w:style w:styleId="Style_223" w:type="paragraph">
    <w:name w:val="Оглавление 10"/>
    <w:basedOn w:val="Style_15"/>
    <w:link w:val="Style_223_ch"/>
    <w:pPr>
      <w:widowControl w:val="0"/>
      <w:tabs>
        <w:tab w:leader="none" w:pos="709" w:val="clear"/>
        <w:tab w:leader="dot" w:pos="7091" w:val="right"/>
      </w:tabs>
      <w:ind w:firstLine="0" w:left="0"/>
    </w:pPr>
  </w:style>
  <w:style w:styleId="Style_223_ch" w:type="character">
    <w:name w:val="Оглавление 10"/>
    <w:basedOn w:val="Style_15_ch"/>
    <w:link w:val="Style_223"/>
  </w:style>
  <w:style w:styleId="Style_224" w:type="paragraph">
    <w:name w:val="Заголовок списка объектов"/>
    <w:basedOn w:val="Style_8"/>
    <w:link w:val="Style_224_ch"/>
    <w:pPr>
      <w:widowControl w:val="0"/>
      <w:ind w:firstLine="0" w:left="0"/>
    </w:pPr>
  </w:style>
  <w:style w:styleId="Style_224_ch" w:type="character">
    <w:name w:val="Заголовок списка объектов"/>
    <w:basedOn w:val="Style_8_ch"/>
    <w:link w:val="Style_224"/>
  </w:style>
  <w:style w:styleId="Style_225" w:type="paragraph">
    <w:name w:val="Символ концевой сноски"/>
    <w:link w:val="Style_225_ch"/>
  </w:style>
  <w:style w:styleId="Style_225_ch" w:type="character">
    <w:name w:val="Символ концевой сноски"/>
    <w:link w:val="Style_225"/>
  </w:style>
  <w:style w:styleId="Style_226" w:type="paragraph">
    <w:name w:val="index 3"/>
    <w:basedOn w:val="Style_15"/>
    <w:link w:val="Style_226_ch"/>
    <w:pPr>
      <w:widowControl w:val="0"/>
      <w:ind w:firstLine="0" w:left="0"/>
    </w:pPr>
  </w:style>
  <w:style w:styleId="Style_226_ch" w:type="character">
    <w:name w:val="index 3"/>
    <w:basedOn w:val="Style_15_ch"/>
    <w:link w:val="Style_226"/>
  </w:style>
  <w:style w:styleId="Style_227" w:type="paragraph">
    <w:name w:val="Contents 3"/>
    <w:link w:val="Style_227_ch"/>
    <w:rPr>
      <w:rFonts w:ascii="Calibri" w:hAnsi="Calibri"/>
      <w:sz w:val="22"/>
    </w:rPr>
  </w:style>
  <w:style w:styleId="Style_227_ch" w:type="character">
    <w:name w:val="Contents 3"/>
    <w:link w:val="Style_227"/>
    <w:rPr>
      <w:rFonts w:ascii="Calibri" w:hAnsi="Calibri"/>
      <w:sz w:val="22"/>
    </w:rPr>
  </w:style>
  <w:style w:styleId="Style_228" w:type="paragraph">
    <w:name w:val="Список 3 начало"/>
    <w:basedOn w:val="Style_20"/>
    <w:next w:val="Style_167"/>
    <w:link w:val="Style_228_ch"/>
    <w:pPr>
      <w:widowControl w:val="0"/>
      <w:spacing w:after="0" w:before="0"/>
      <w:ind w:firstLine="0" w:left="0"/>
    </w:pPr>
  </w:style>
  <w:style w:styleId="Style_228_ch" w:type="character">
    <w:name w:val="Список 3 начало"/>
    <w:basedOn w:val="Style_20_ch"/>
    <w:link w:val="Style_228"/>
  </w:style>
  <w:style w:styleId="Style_229" w:type="paragraph">
    <w:name w:val="annotation subject"/>
    <w:basedOn w:val="Style_74"/>
    <w:link w:val="Style_229_ch"/>
    <w:rPr>
      <w:rFonts w:ascii="Times New Roman" w:hAnsi="Times New Roman"/>
      <w:b w:val="1"/>
      <w:color w:val="000000"/>
      <w:sz w:val="20"/>
    </w:rPr>
  </w:style>
  <w:style w:styleId="Style_229_ch" w:type="character">
    <w:name w:val="annotation subject"/>
    <w:basedOn w:val="Style_74_ch"/>
    <w:link w:val="Style_229"/>
    <w:rPr>
      <w:rFonts w:ascii="Times New Roman" w:hAnsi="Times New Roman"/>
      <w:b w:val="1"/>
      <w:color w:val="000000"/>
      <w:sz w:val="20"/>
    </w:rPr>
  </w:style>
  <w:style w:styleId="Style_230" w:type="paragraph">
    <w:name w:val="Footer1"/>
    <w:link w:val="Style_230_ch"/>
    <w:rPr>
      <w:rFonts w:ascii="Calibri" w:hAnsi="Calibri"/>
      <w:color w:val="000000"/>
      <w:spacing w:val="0"/>
      <w:sz w:val="22"/>
    </w:rPr>
  </w:style>
  <w:style w:styleId="Style_230_ch" w:type="character">
    <w:name w:val="Footer1"/>
    <w:link w:val="Style_230"/>
    <w:rPr>
      <w:rFonts w:ascii="Calibri" w:hAnsi="Calibri"/>
      <w:color w:val="000000"/>
      <w:spacing w:val="0"/>
      <w:sz w:val="22"/>
    </w:rPr>
  </w:style>
  <w:style w:styleId="Style_231" w:type="paragraph">
    <w:name w:val="Заголовок 2 Знак"/>
    <w:link w:val="Style_231_ch"/>
    <w:rPr>
      <w:rFonts w:ascii="Cambria" w:hAnsi="Cambria"/>
      <w:b w:val="1"/>
      <w:i w:val="1"/>
      <w:sz w:val="28"/>
    </w:rPr>
  </w:style>
  <w:style w:styleId="Style_231_ch" w:type="character">
    <w:name w:val="Заголовок 2 Знак"/>
    <w:link w:val="Style_231"/>
    <w:rPr>
      <w:rFonts w:ascii="Cambria" w:hAnsi="Cambria"/>
      <w:b w:val="1"/>
      <w:i w:val="1"/>
      <w:sz w:val="28"/>
    </w:rPr>
  </w:style>
  <w:style w:styleId="Style_232" w:type="paragraph">
    <w:name w:val="Список 5 начало"/>
    <w:basedOn w:val="Style_20"/>
    <w:next w:val="Style_22"/>
    <w:link w:val="Style_232_ch"/>
    <w:pPr>
      <w:widowControl w:val="0"/>
      <w:spacing w:after="0" w:before="0"/>
      <w:ind w:firstLine="0" w:left="0"/>
    </w:pPr>
  </w:style>
  <w:style w:styleId="Style_232_ch" w:type="character">
    <w:name w:val="Список 5 начало"/>
    <w:basedOn w:val="Style_20_ch"/>
    <w:link w:val="Style_232"/>
  </w:style>
  <w:style w:styleId="Style_233" w:type="paragraph">
    <w:name w:val="Основной текст (2) + 81"/>
    <w:link w:val="Style_233_ch"/>
    <w:rPr>
      <w:rFonts w:ascii="Arial" w:hAnsi="Arial"/>
      <w:sz w:val="17"/>
    </w:rPr>
  </w:style>
  <w:style w:styleId="Style_233_ch" w:type="character">
    <w:name w:val="Основной текст (2) + 81"/>
    <w:link w:val="Style_233"/>
    <w:rPr>
      <w:rFonts w:ascii="Arial" w:hAnsi="Arial"/>
      <w:sz w:val="17"/>
    </w:rPr>
  </w:style>
  <w:style w:styleId="Style_234" w:type="paragraph">
    <w:name w:val="annotation text"/>
    <w:basedOn w:val="Style_27"/>
    <w:link w:val="Style_234_ch"/>
    <w:pPr>
      <w:widowControl w:val="0"/>
      <w:ind w:firstLine="0" w:left="0"/>
    </w:pPr>
  </w:style>
  <w:style w:styleId="Style_234_ch" w:type="character">
    <w:name w:val="annotation text"/>
    <w:basedOn w:val="Style_27_ch"/>
    <w:link w:val="Style_234"/>
  </w:style>
  <w:style w:styleId="Style_235" w:type="paragraph">
    <w:name w:val="Default Paragraph Font"/>
    <w:link w:val="Style_235_ch"/>
    <w:rPr>
      <w:rFonts w:ascii="Calibri" w:hAnsi="Calibri"/>
      <w:color w:val="000000"/>
      <w:spacing w:val="0"/>
      <w:sz w:val="22"/>
    </w:rPr>
  </w:style>
  <w:style w:styleId="Style_235_ch" w:type="character">
    <w:name w:val="Default Paragraph Font"/>
    <w:link w:val="Style_235"/>
    <w:rPr>
      <w:rFonts w:ascii="Calibri" w:hAnsi="Calibri"/>
      <w:color w:val="000000"/>
      <w:spacing w:val="0"/>
      <w:sz w:val="22"/>
    </w:rPr>
  </w:style>
  <w:style w:styleId="Style_236" w:type="paragraph">
    <w:name w:val="Иллюстрация"/>
    <w:basedOn w:val="Style_85"/>
    <w:link w:val="Style_236_ch"/>
  </w:style>
  <w:style w:styleId="Style_236_ch" w:type="character">
    <w:name w:val="Иллюстрация"/>
    <w:basedOn w:val="Style_85_ch"/>
    <w:link w:val="Style_236"/>
  </w:style>
  <w:style w:styleId="Style_237" w:type="paragraph">
    <w:name w:val="Оглавление 6 Знак"/>
    <w:basedOn w:val="Style_91"/>
    <w:link w:val="Style_237_ch"/>
    <w:rPr>
      <w:rFonts w:ascii="Calibri" w:hAnsi="Calibri"/>
      <w:sz w:val="22"/>
    </w:rPr>
  </w:style>
  <w:style w:styleId="Style_237_ch" w:type="character">
    <w:name w:val="Оглавление 6 Знак"/>
    <w:basedOn w:val="Style_91_ch"/>
    <w:link w:val="Style_237"/>
    <w:rPr>
      <w:rFonts w:ascii="Calibri" w:hAnsi="Calibri"/>
      <w:sz w:val="22"/>
    </w:rPr>
  </w:style>
  <w:style w:styleId="Style_238" w:type="paragraph">
    <w:name w:val="List Continue"/>
    <w:basedOn w:val="Style_20"/>
    <w:link w:val="Style_238_ch"/>
    <w:pPr>
      <w:widowControl w:val="0"/>
      <w:spacing w:after="0" w:before="0"/>
      <w:ind w:firstLine="0" w:left="0"/>
    </w:pPr>
  </w:style>
  <w:style w:styleId="Style_238_ch" w:type="character">
    <w:name w:val="List Continue"/>
    <w:basedOn w:val="Style_20_ch"/>
    <w:link w:val="Style_238"/>
  </w:style>
  <w:style w:styleId="Style_239" w:type="paragraph">
    <w:name w:val="Указатель пользователя 5"/>
    <w:basedOn w:val="Style_15"/>
    <w:link w:val="Style_239_ch"/>
    <w:pPr>
      <w:widowControl w:val="0"/>
      <w:tabs>
        <w:tab w:leader="none" w:pos="709" w:val="clear"/>
        <w:tab w:leader="dot" w:pos="8506" w:val="right"/>
      </w:tabs>
      <w:ind w:firstLine="0" w:left="0"/>
    </w:pPr>
  </w:style>
  <w:style w:styleId="Style_239_ch" w:type="character">
    <w:name w:val="Указатель пользователя 5"/>
    <w:basedOn w:val="Style_15_ch"/>
    <w:link w:val="Style_239"/>
  </w:style>
  <w:style w:styleId="Style_240" w:type="paragraph">
    <w:name w:val="Символы названия"/>
    <w:link w:val="Style_240_ch"/>
  </w:style>
  <w:style w:styleId="Style_240_ch" w:type="character">
    <w:name w:val="Символы названия"/>
    <w:link w:val="Style_240"/>
  </w:style>
  <w:style w:styleId="Style_241" w:type="paragraph">
    <w:name w:val="endnote reference"/>
    <w:link w:val="Style_241_ch"/>
    <w:rPr>
      <w:vertAlign w:val="superscript"/>
    </w:rPr>
  </w:style>
  <w:style w:styleId="Style_241_ch" w:type="character">
    <w:name w:val="endnote reference"/>
    <w:link w:val="Style_241"/>
    <w:rPr>
      <w:vertAlign w:val="superscript"/>
    </w:rPr>
  </w:style>
  <w:style w:styleId="Style_242" w:type="paragraph">
    <w:name w:val="Замещающий текст1"/>
    <w:link w:val="Style_242_ch"/>
    <w:rPr>
      <w:rFonts w:ascii="Calibri" w:hAnsi="Calibri"/>
      <w:color w:val="808080"/>
      <w:spacing w:val="0"/>
      <w:sz w:val="22"/>
    </w:rPr>
  </w:style>
  <w:style w:styleId="Style_242_ch" w:type="character">
    <w:name w:val="Замещающий текст1"/>
    <w:link w:val="Style_242"/>
    <w:rPr>
      <w:rFonts w:ascii="Calibri" w:hAnsi="Calibri"/>
      <w:color w:val="808080"/>
      <w:spacing w:val="0"/>
      <w:sz w:val="22"/>
    </w:rPr>
  </w:style>
  <w:style w:styleId="Style_243" w:type="paragraph">
    <w:name w:val="Буквица"/>
    <w:link w:val="Style_243_ch"/>
  </w:style>
  <w:style w:styleId="Style_243_ch" w:type="character">
    <w:name w:val="Буквица"/>
    <w:link w:val="Style_243"/>
  </w:style>
  <w:style w:styleId="Style_244" w:type="paragraph">
    <w:name w:val="Contents 5"/>
    <w:link w:val="Style_244_ch"/>
    <w:rPr>
      <w:rFonts w:ascii="Calibri" w:hAnsi="Calibri"/>
      <w:sz w:val="22"/>
    </w:rPr>
  </w:style>
  <w:style w:styleId="Style_244_ch" w:type="character">
    <w:name w:val="Contents 5"/>
    <w:link w:val="Style_244"/>
    <w:rPr>
      <w:rFonts w:ascii="Calibri" w:hAnsi="Calibri"/>
      <w:sz w:val="22"/>
    </w:rPr>
  </w:style>
  <w:style w:styleId="Style_245" w:type="paragraph">
    <w:name w:val="Оглавление 3 Знак"/>
    <w:basedOn w:val="Style_91"/>
    <w:link w:val="Style_245_ch"/>
    <w:rPr>
      <w:rFonts w:ascii="Calibri" w:hAnsi="Calibri"/>
      <w:sz w:val="22"/>
    </w:rPr>
  </w:style>
  <w:style w:styleId="Style_245_ch" w:type="character">
    <w:name w:val="Оглавление 3 Знак"/>
    <w:basedOn w:val="Style_91_ch"/>
    <w:link w:val="Style_245"/>
    <w:rPr>
      <w:rFonts w:ascii="Calibri" w:hAnsi="Calibri"/>
      <w:sz w:val="22"/>
    </w:rPr>
  </w:style>
  <w:style w:styleId="Style_246" w:type="paragraph">
    <w:name w:val="WW8Num17z0"/>
    <w:link w:val="Style_246_ch"/>
    <w:rPr>
      <w:rFonts w:ascii="Calibri" w:hAnsi="Calibri"/>
      <w:b w:val="0"/>
      <w:i w:val="0"/>
      <w:color w:val="000000"/>
      <w:spacing w:val="0"/>
      <w:sz w:val="25"/>
    </w:rPr>
  </w:style>
  <w:style w:styleId="Style_246_ch" w:type="character">
    <w:name w:val="WW8Num17z0"/>
    <w:link w:val="Style_246"/>
    <w:rPr>
      <w:rFonts w:ascii="Calibri" w:hAnsi="Calibri"/>
      <w:b w:val="0"/>
      <w:i w:val="0"/>
      <w:color w:val="000000"/>
      <w:spacing w:val="0"/>
      <w:sz w:val="25"/>
    </w:rPr>
  </w:style>
  <w:style w:styleId="Style_247" w:type="paragraph">
    <w:name w:val="Ввод пользователя"/>
    <w:link w:val="Style_247_ch"/>
    <w:rPr>
      <w:rFonts w:ascii="Liberation Mono" w:hAnsi="Liberation Mono"/>
    </w:rPr>
  </w:style>
  <w:style w:styleId="Style_247_ch" w:type="character">
    <w:name w:val="Ввод пользователя"/>
    <w:link w:val="Style_247"/>
    <w:rPr>
      <w:rFonts w:ascii="Liberation Mono" w:hAnsi="Liberation Mono"/>
    </w:rPr>
  </w:style>
  <w:style w:styleId="Style_248" w:type="paragraph">
    <w:name w:val="Основной текст (2) + Times New Roman1"/>
    <w:basedOn w:val="Style_44"/>
    <w:link w:val="Style_248_ch"/>
    <w:rPr>
      <w:rFonts w:ascii="Times New Roman" w:hAnsi="Times New Roman"/>
      <w:b w:val="1"/>
      <w:sz w:val="18"/>
    </w:rPr>
  </w:style>
  <w:style w:styleId="Style_248_ch" w:type="character">
    <w:name w:val="Основной текст (2) + Times New Roman1"/>
    <w:basedOn w:val="Style_44_ch"/>
    <w:link w:val="Style_248"/>
    <w:rPr>
      <w:rFonts w:ascii="Times New Roman" w:hAnsi="Times New Roman"/>
      <w:b w:val="1"/>
      <w:sz w:val="18"/>
    </w:rPr>
  </w:style>
  <w:style w:styleId="Style_249" w:type="paragraph">
    <w:name w:val="Table Paragraph"/>
    <w:link w:val="Style_249_ch"/>
    <w:rPr>
      <w:rFonts w:ascii="Microsoft Sans Serif" w:hAnsi="Microsoft Sans Serif"/>
      <w:sz w:val="22"/>
    </w:rPr>
  </w:style>
  <w:style w:styleId="Style_249_ch" w:type="character">
    <w:name w:val="Table Paragraph"/>
    <w:link w:val="Style_249"/>
    <w:rPr>
      <w:rFonts w:ascii="Microsoft Sans Serif" w:hAnsi="Microsoft Sans Serif"/>
      <w:sz w:val="22"/>
    </w:rPr>
  </w:style>
  <w:style w:styleId="Style_250" w:type="paragraph">
    <w:name w:val="Основной текст (2) + 8"/>
    <w:link w:val="Style_250_ch"/>
    <w:rPr>
      <w:rFonts w:ascii="Arial" w:hAnsi="Arial"/>
      <w:sz w:val="17"/>
    </w:rPr>
  </w:style>
  <w:style w:styleId="Style_250_ch" w:type="character">
    <w:name w:val="Основной текст (2) + 8"/>
    <w:link w:val="Style_250"/>
    <w:rPr>
      <w:rFonts w:ascii="Arial" w:hAnsi="Arial"/>
      <w:sz w:val="17"/>
    </w:rPr>
  </w:style>
  <w:style w:styleId="Style_118" w:type="paragraph">
    <w:name w:val="List Number 5"/>
    <w:basedOn w:val="Style_20"/>
    <w:link w:val="Style_118_ch"/>
    <w:pPr>
      <w:widowControl w:val="0"/>
      <w:spacing w:after="0" w:before="0"/>
      <w:ind w:firstLine="0" w:left="0"/>
    </w:pPr>
  </w:style>
  <w:style w:styleId="Style_118_ch" w:type="character">
    <w:name w:val="List Number 5"/>
    <w:basedOn w:val="Style_20_ch"/>
    <w:link w:val="Style_118"/>
  </w:style>
  <w:style w:styleId="Style_251" w:type="paragraph">
    <w:name w:val="Subtitle"/>
    <w:basedOn w:val="Style_3"/>
    <w:next w:val="Style_46"/>
    <w:link w:val="Style_251_ch"/>
    <w:uiPriority w:val="11"/>
    <w:qFormat/>
    <w:pPr>
      <w:widowControl w:val="0"/>
      <w:spacing w:after="0" w:before="0"/>
      <w:ind w:firstLine="0" w:left="0"/>
      <w:jc w:val="both"/>
    </w:pPr>
    <w:rPr>
      <w:b w:val="1"/>
    </w:rPr>
  </w:style>
  <w:style w:styleId="Style_251_ch" w:type="character">
    <w:name w:val="Subtitle"/>
    <w:basedOn w:val="Style_3_ch"/>
    <w:link w:val="Style_251"/>
    <w:rPr>
      <w:b w:val="1"/>
    </w:rPr>
  </w:style>
  <w:style w:styleId="Style_252" w:type="paragraph">
    <w:name w:val="Строгий1"/>
    <w:basedOn w:val="Style_44"/>
    <w:link w:val="Style_252_ch"/>
    <w:rPr>
      <w:rFonts w:ascii="Calibri" w:hAnsi="Calibri"/>
      <w:b w:val="1"/>
      <w:sz w:val="22"/>
    </w:rPr>
  </w:style>
  <w:style w:styleId="Style_252_ch" w:type="character">
    <w:name w:val="Строгий1"/>
    <w:basedOn w:val="Style_44_ch"/>
    <w:link w:val="Style_252"/>
    <w:rPr>
      <w:rFonts w:ascii="Calibri" w:hAnsi="Calibri"/>
      <w:b w:val="1"/>
      <w:sz w:val="22"/>
    </w:rPr>
  </w:style>
  <w:style w:styleId="Style_201" w:type="paragraph">
    <w:name w:val="Heading 11"/>
    <w:link w:val="Style_201_ch"/>
    <w:rPr>
      <w:rFonts w:ascii="Calibri" w:hAnsi="Calibri"/>
      <w:b w:val="1"/>
      <w:color w:val="000080"/>
      <w:spacing w:val="0"/>
      <w:sz w:val="22"/>
    </w:rPr>
  </w:style>
  <w:style w:styleId="Style_201_ch" w:type="character">
    <w:name w:val="Heading 11"/>
    <w:link w:val="Style_201"/>
    <w:rPr>
      <w:rFonts w:ascii="Calibri" w:hAnsi="Calibri"/>
      <w:b w:val="1"/>
      <w:color w:val="000080"/>
      <w:spacing w:val="0"/>
      <w:sz w:val="22"/>
    </w:rPr>
  </w:style>
  <w:style w:styleId="Style_253" w:type="paragraph">
    <w:name w:val="Оглавление 9 Знак"/>
    <w:basedOn w:val="Style_91"/>
    <w:link w:val="Style_253_ch"/>
    <w:rPr>
      <w:rFonts w:ascii="Calibri" w:hAnsi="Calibri"/>
      <w:sz w:val="22"/>
    </w:rPr>
  </w:style>
  <w:style w:styleId="Style_253_ch" w:type="character">
    <w:name w:val="Оглавление 9 Знак"/>
    <w:basedOn w:val="Style_91_ch"/>
    <w:link w:val="Style_253"/>
    <w:rPr>
      <w:rFonts w:ascii="Calibri" w:hAnsi="Calibri"/>
      <w:sz w:val="22"/>
    </w:rPr>
  </w:style>
  <w:style w:styleId="Style_254" w:type="paragraph">
    <w:name w:val="Heading 51"/>
    <w:link w:val="Style_254_ch"/>
    <w:rPr>
      <w:rFonts w:ascii="XO Thames" w:hAnsi="XO Thames"/>
      <w:b w:val="1"/>
      <w:color w:val="000000"/>
      <w:spacing w:val="0"/>
      <w:sz w:val="22"/>
    </w:rPr>
  </w:style>
  <w:style w:styleId="Style_254_ch" w:type="character">
    <w:name w:val="Heading 51"/>
    <w:link w:val="Style_254"/>
    <w:rPr>
      <w:rFonts w:ascii="XO Thames" w:hAnsi="XO Thames"/>
      <w:b w:val="1"/>
      <w:color w:val="000000"/>
      <w:spacing w:val="0"/>
      <w:sz w:val="22"/>
    </w:rPr>
  </w:style>
  <w:style w:styleId="Style_255" w:type="paragraph">
    <w:name w:val="Указатель пользователя 1"/>
    <w:basedOn w:val="Style_15"/>
    <w:link w:val="Style_255_ch"/>
    <w:pPr>
      <w:widowControl w:val="0"/>
      <w:tabs>
        <w:tab w:leader="none" w:pos="709" w:val="clear"/>
        <w:tab w:leader="dot" w:pos="9638" w:val="right"/>
      </w:tabs>
      <w:ind w:firstLine="0" w:left="0"/>
    </w:pPr>
  </w:style>
  <w:style w:styleId="Style_255_ch" w:type="character">
    <w:name w:val="Указатель пользователя 1"/>
    <w:basedOn w:val="Style_15_ch"/>
    <w:link w:val="Style_255"/>
  </w:style>
  <w:style w:styleId="Style_256" w:type="paragraph">
    <w:name w:val="Блочная цитата"/>
    <w:basedOn w:val="Style_3"/>
    <w:link w:val="Style_256_ch"/>
    <w:pPr>
      <w:widowControl w:val="0"/>
      <w:spacing w:after="0" w:before="0"/>
      <w:ind w:firstLine="0" w:left="0"/>
    </w:pPr>
  </w:style>
  <w:style w:styleId="Style_256_ch" w:type="character">
    <w:name w:val="Блочная цитата"/>
    <w:basedOn w:val="Style_3_ch"/>
    <w:link w:val="Style_256"/>
  </w:style>
  <w:style w:styleId="Style_257" w:type="paragraph">
    <w:name w:val="Список 3 конец"/>
    <w:basedOn w:val="Style_20"/>
    <w:next w:val="Style_167"/>
    <w:link w:val="Style_257_ch"/>
    <w:pPr>
      <w:widowControl w:val="0"/>
      <w:spacing w:after="0" w:before="0"/>
      <w:ind w:firstLine="0" w:left="0"/>
    </w:pPr>
  </w:style>
  <w:style w:styleId="Style_257_ch" w:type="character">
    <w:name w:val="Список 3 конец"/>
    <w:basedOn w:val="Style_20_ch"/>
    <w:link w:val="Style_257"/>
  </w:style>
  <w:style w:styleId="Style_258" w:type="paragraph">
    <w:name w:val="Endnote Text Char1"/>
    <w:link w:val="Style_258_ch"/>
    <w:rPr>
      <w:rFonts w:ascii="Arial" w:hAnsi="Arial"/>
      <w:sz w:val="20"/>
    </w:rPr>
  </w:style>
  <w:style w:styleId="Style_258_ch" w:type="character">
    <w:name w:val="Endnote Text Char1"/>
    <w:link w:val="Style_258"/>
    <w:rPr>
      <w:rFonts w:ascii="Arial" w:hAnsi="Arial"/>
      <w:sz w:val="20"/>
    </w:rPr>
  </w:style>
  <w:style w:styleId="Style_259" w:type="paragraph">
    <w:name w:val="Index Heading1"/>
    <w:basedOn w:val="Style_80"/>
    <w:link w:val="Style_259_ch"/>
    <w:rPr>
      <w:color w:val="000000"/>
      <w:sz w:val="28"/>
    </w:rPr>
  </w:style>
  <w:style w:styleId="Style_259_ch" w:type="character">
    <w:name w:val="Index Heading1"/>
    <w:basedOn w:val="Style_80_ch"/>
    <w:link w:val="Style_259"/>
    <w:rPr>
      <w:color w:val="000000"/>
      <w:sz w:val="28"/>
    </w:rPr>
  </w:style>
  <w:style w:styleId="Style_2" w:type="paragraph">
    <w:name w:val="footer"/>
    <w:basedOn w:val="Style_3"/>
    <w:link w:val="Style_2_ch"/>
    <w:pPr>
      <w:widowControl w:val="0"/>
      <w:tabs>
        <w:tab w:leader="none" w:pos="709" w:val="clear"/>
        <w:tab w:leader="none" w:pos="4819" w:val="center"/>
        <w:tab w:leader="none" w:pos="9638" w:val="right"/>
      </w:tabs>
      <w:ind/>
      <w:jc w:val="center"/>
    </w:pPr>
  </w:style>
  <w:style w:styleId="Style_2_ch" w:type="character">
    <w:name w:val="footer"/>
    <w:basedOn w:val="Style_3_ch"/>
    <w:link w:val="Style_2"/>
  </w:style>
  <w:style w:styleId="Style_260" w:type="paragraph">
    <w:name w:val="Title"/>
    <w:basedOn w:val="Style_3"/>
    <w:next w:val="Style_46"/>
    <w:link w:val="Style_260_ch"/>
    <w:uiPriority w:val="10"/>
    <w:qFormat/>
    <w:pPr>
      <w:widowControl w:val="0"/>
      <w:spacing w:after="170" w:before="0"/>
      <w:ind/>
    </w:pPr>
    <w:rPr>
      <w:b w:val="1"/>
    </w:rPr>
  </w:style>
  <w:style w:styleId="Style_260_ch" w:type="character">
    <w:name w:val="Title"/>
    <w:basedOn w:val="Style_3_ch"/>
    <w:link w:val="Style_260"/>
    <w:rPr>
      <w:b w:val="1"/>
    </w:rPr>
  </w:style>
  <w:style w:styleId="Style_261" w:type="paragraph">
    <w:name w:val="List Continue 4"/>
    <w:basedOn w:val="Style_20"/>
    <w:link w:val="Style_261_ch"/>
    <w:pPr>
      <w:widowControl w:val="0"/>
      <w:spacing w:after="0" w:before="0"/>
      <w:ind w:firstLine="0" w:left="0"/>
    </w:pPr>
  </w:style>
  <w:style w:styleId="Style_261_ch" w:type="character">
    <w:name w:val="List Continue 4"/>
    <w:basedOn w:val="Style_20_ch"/>
    <w:link w:val="Style_261"/>
  </w:style>
  <w:style w:styleId="Style_262" w:type="paragraph">
    <w:name w:val="Указатель пользователя 9"/>
    <w:basedOn w:val="Style_15"/>
    <w:link w:val="Style_262_ch"/>
    <w:pPr>
      <w:widowControl w:val="0"/>
      <w:tabs>
        <w:tab w:leader="none" w:pos="709" w:val="clear"/>
        <w:tab w:leader="dot" w:pos="7374" w:val="right"/>
      </w:tabs>
      <w:ind w:firstLine="0" w:left="0"/>
    </w:pPr>
  </w:style>
  <w:style w:styleId="Style_262_ch" w:type="character">
    <w:name w:val="Указатель пользователя 9"/>
    <w:basedOn w:val="Style_15_ch"/>
    <w:link w:val="Style_262"/>
  </w:style>
  <w:style w:styleId="Style_263" w:type="paragraph">
    <w:name w:val="heading 4"/>
    <w:basedOn w:val="Style_8"/>
    <w:next w:val="Style_27"/>
    <w:link w:val="Style_263_ch"/>
    <w:uiPriority w:val="9"/>
    <w:qFormat/>
    <w:pPr>
      <w:widowControl w:val="0"/>
      <w:numPr>
        <w:ilvl w:val="0"/>
        <w:numId w:val="0"/>
      </w:numPr>
      <w:spacing w:after="0" w:before="0"/>
      <w:ind/>
      <w:outlineLvl w:val="3"/>
    </w:pPr>
  </w:style>
  <w:style w:styleId="Style_263_ch" w:type="character">
    <w:name w:val="heading 4"/>
    <w:basedOn w:val="Style_8_ch"/>
    <w:link w:val="Style_263"/>
  </w:style>
  <w:style w:styleId="Style_264" w:type="paragraph">
    <w:name w:val="Contents 9"/>
    <w:link w:val="Style_264_ch"/>
    <w:rPr>
      <w:rFonts w:ascii="Calibri" w:hAnsi="Calibri"/>
      <w:sz w:val="22"/>
    </w:rPr>
  </w:style>
  <w:style w:styleId="Style_264_ch" w:type="character">
    <w:name w:val="Contents 9"/>
    <w:link w:val="Style_264"/>
    <w:rPr>
      <w:rFonts w:ascii="Calibri" w:hAnsi="Calibri"/>
      <w:sz w:val="22"/>
    </w:rPr>
  </w:style>
  <w:style w:styleId="Style_265" w:type="paragraph">
    <w:name w:val="Оглавление 8 Знак"/>
    <w:link w:val="Style_265_ch"/>
    <w:rPr>
      <w:rFonts w:ascii="Calibri" w:hAnsi="Calibri"/>
      <w:sz w:val="22"/>
    </w:rPr>
  </w:style>
  <w:style w:styleId="Style_265_ch" w:type="character">
    <w:name w:val="Оглавление 8 Знак"/>
    <w:link w:val="Style_265"/>
    <w:rPr>
      <w:rFonts w:ascii="Calibri" w:hAnsi="Calibri"/>
      <w:sz w:val="22"/>
    </w:rPr>
  </w:style>
  <w:style w:styleId="Style_266" w:type="paragraph">
    <w:name w:val="Нижний колонтитул Знак"/>
    <w:basedOn w:val="Style_91"/>
    <w:link w:val="Style_266_ch"/>
    <w:rPr>
      <w:rFonts w:ascii="Arial" w:hAnsi="Arial"/>
    </w:rPr>
  </w:style>
  <w:style w:styleId="Style_266_ch" w:type="character">
    <w:name w:val="Нижний колонтитул Знак"/>
    <w:basedOn w:val="Style_91_ch"/>
    <w:link w:val="Style_266"/>
    <w:rPr>
      <w:rFonts w:ascii="Arial" w:hAnsi="Arial"/>
    </w:rPr>
  </w:style>
  <w:style w:styleId="Style_267" w:type="paragraph">
    <w:name w:val="Непропорциональный текст"/>
    <w:link w:val="Style_267_ch"/>
    <w:rPr>
      <w:rFonts w:ascii="Liberation Mono" w:hAnsi="Liberation Mono"/>
    </w:rPr>
  </w:style>
  <w:style w:styleId="Style_267_ch" w:type="character">
    <w:name w:val="Непропорциональный текст"/>
    <w:link w:val="Style_267"/>
    <w:rPr>
      <w:rFonts w:ascii="Liberation Mono" w:hAnsi="Liberation Mono"/>
    </w:rPr>
  </w:style>
  <w:style w:styleId="Style_268" w:type="paragraph">
    <w:name w:val="Символ нумерации"/>
    <w:link w:val="Style_268_ch"/>
  </w:style>
  <w:style w:styleId="Style_268_ch" w:type="character">
    <w:name w:val="Символ нумерации"/>
    <w:link w:val="Style_268"/>
  </w:style>
  <w:style w:styleId="Style_210" w:type="paragraph">
    <w:name w:val="Заголовок 1 Знак"/>
    <w:link w:val="Style_210_ch"/>
    <w:rPr>
      <w:rFonts w:ascii="Arial" w:hAnsi="Arial"/>
      <w:b w:val="1"/>
      <w:color w:val="000080"/>
    </w:rPr>
  </w:style>
  <w:style w:styleId="Style_210_ch" w:type="character">
    <w:name w:val="Заголовок 1 Знак"/>
    <w:link w:val="Style_210"/>
    <w:rPr>
      <w:rFonts w:ascii="Arial" w:hAnsi="Arial"/>
      <w:b w:val="1"/>
      <w:color w:val="000080"/>
    </w:rPr>
  </w:style>
  <w:style w:styleId="Style_269" w:type="paragraph">
    <w:name w:val="Верхний колонтитул Знак"/>
    <w:link w:val="Style_269_ch"/>
    <w:rPr>
      <w:rFonts w:ascii="Calibri" w:hAnsi="Calibri"/>
      <w:sz w:val="22"/>
    </w:rPr>
  </w:style>
  <w:style w:styleId="Style_269_ch" w:type="character">
    <w:name w:val="Верхний колонтитул Знак"/>
    <w:link w:val="Style_269"/>
    <w:rPr>
      <w:rFonts w:ascii="Calibri" w:hAnsi="Calibri"/>
      <w:sz w:val="22"/>
    </w:rPr>
  </w:style>
  <w:style w:styleId="Style_270" w:type="paragraph">
    <w:name w:val="Содержимое врезки"/>
    <w:link w:val="Style_270_ch"/>
  </w:style>
  <w:style w:styleId="Style_270_ch" w:type="character">
    <w:name w:val="Содержимое врезки"/>
    <w:link w:val="Style_270"/>
  </w:style>
  <w:style w:styleId="Style_271" w:type="paragraph">
    <w:name w:val="heading 2"/>
    <w:basedOn w:val="Style_8"/>
    <w:next w:val="Style_27"/>
    <w:link w:val="Style_271_ch"/>
    <w:uiPriority w:val="9"/>
    <w:qFormat/>
    <w:pPr>
      <w:widowControl w:val="0"/>
      <w:numPr>
        <w:ilvl w:val="0"/>
        <w:numId w:val="0"/>
      </w:numPr>
      <w:spacing w:after="0" w:before="0"/>
      <w:ind/>
      <w:outlineLvl w:val="1"/>
    </w:pPr>
  </w:style>
  <w:style w:styleId="Style_271_ch" w:type="character">
    <w:name w:val="heading 2"/>
    <w:basedOn w:val="Style_8_ch"/>
    <w:link w:val="Style_271"/>
  </w:style>
  <w:style w:styleId="Style_272" w:type="paragraph">
    <w:name w:val="Список 2 начало"/>
    <w:basedOn w:val="Style_20"/>
    <w:next w:val="Style_154"/>
    <w:link w:val="Style_272_ch"/>
    <w:pPr>
      <w:widowControl w:val="0"/>
      <w:spacing w:after="0" w:before="0"/>
      <w:ind w:firstLine="0" w:left="0"/>
    </w:pPr>
  </w:style>
  <w:style w:styleId="Style_272_ch" w:type="character">
    <w:name w:val="Список 2 начало"/>
    <w:basedOn w:val="Style_20_ch"/>
    <w:link w:val="Style_272"/>
  </w:style>
  <w:style w:styleId="Style_273" w:type="paragraph">
    <w:name w:val="Нумерованный 3 начало"/>
    <w:basedOn w:val="Style_20"/>
    <w:next w:val="Style_96"/>
    <w:link w:val="Style_273_ch"/>
    <w:pPr>
      <w:widowControl w:val="0"/>
      <w:spacing w:after="0" w:before="0"/>
      <w:ind w:firstLine="0" w:left="0"/>
    </w:pPr>
  </w:style>
  <w:style w:styleId="Style_273_ch" w:type="character">
    <w:name w:val="Нумерованный 3 начало"/>
    <w:basedOn w:val="Style_20_ch"/>
    <w:link w:val="Style_273"/>
  </w:style>
  <w:style w:styleId="Style_274" w:type="paragraph">
    <w:name w:val="Основной текст (2) + 82"/>
    <w:basedOn w:val="Style_44"/>
    <w:link w:val="Style_274_ch"/>
    <w:rPr>
      <w:rFonts w:ascii="Arial" w:hAnsi="Arial"/>
      <w:sz w:val="17"/>
    </w:rPr>
  </w:style>
  <w:style w:styleId="Style_274_ch" w:type="character">
    <w:name w:val="Основной текст (2) + 82"/>
    <w:basedOn w:val="Style_44_ch"/>
    <w:link w:val="Style_274"/>
    <w:rPr>
      <w:rFonts w:ascii="Arial" w:hAnsi="Arial"/>
      <w:sz w:val="17"/>
    </w:rPr>
  </w:style>
  <w:style w:styleId="Style_275" w:type="paragraph">
    <w:name w:val="Основной текст (2) + Times New Roman;9 pt"/>
    <w:link w:val="Style_275_ch"/>
    <w:rPr>
      <w:rFonts w:ascii="Times New Roman" w:hAnsi="Times New Roman"/>
      <w:b w:val="1"/>
      <w:sz w:val="18"/>
    </w:rPr>
  </w:style>
  <w:style w:styleId="Style_275_ch" w:type="character">
    <w:name w:val="Основной текст (2) + Times New Roman;9 pt"/>
    <w:link w:val="Style_275"/>
    <w:rPr>
      <w:rFonts w:ascii="Times New Roman" w:hAnsi="Times New Roman"/>
      <w:b w:val="1"/>
      <w:sz w:val="18"/>
    </w:rPr>
  </w:style>
  <w:style w:styleId="Style_276" w:type="paragraph">
    <w:name w:val="List Continue 3"/>
    <w:basedOn w:val="Style_20"/>
    <w:link w:val="Style_276_ch"/>
    <w:pPr>
      <w:widowControl w:val="0"/>
      <w:spacing w:after="0" w:before="0"/>
      <w:ind w:firstLine="0" w:left="0"/>
    </w:pPr>
  </w:style>
  <w:style w:styleId="Style_276_ch" w:type="character">
    <w:name w:val="List Continue 3"/>
    <w:basedOn w:val="Style_20_ch"/>
    <w:link w:val="Style_276"/>
  </w:style>
  <w:style w:styleId="Style_277" w:type="paragraph">
    <w:name w:val="Нумерованный 2 начало"/>
    <w:basedOn w:val="Style_20"/>
    <w:next w:val="Style_19"/>
    <w:link w:val="Style_277_ch"/>
    <w:pPr>
      <w:widowControl w:val="0"/>
      <w:spacing w:after="0" w:before="0"/>
      <w:ind w:firstLine="0" w:left="0"/>
    </w:pPr>
  </w:style>
  <w:style w:styleId="Style_277_ch" w:type="character">
    <w:name w:val="Нумерованный 2 начало"/>
    <w:basedOn w:val="Style_20_ch"/>
    <w:link w:val="Style_277"/>
  </w:style>
  <w:style w:styleId="Style_278" w:type="paragraph">
    <w:name w:val="Caption1"/>
    <w:link w:val="Style_278_ch"/>
    <w:rPr>
      <w:rFonts w:ascii="PT Astra Serif" w:hAnsi="PT Astra Serif"/>
      <w:i w:val="1"/>
      <w:color w:val="000000"/>
      <w:spacing w:val="0"/>
      <w:sz w:val="24"/>
    </w:rPr>
  </w:style>
  <w:style w:styleId="Style_278_ch" w:type="character">
    <w:name w:val="Caption1"/>
    <w:link w:val="Style_278"/>
    <w:rPr>
      <w:rFonts w:ascii="PT Astra Serif" w:hAnsi="PT Astra Serif"/>
      <w:i w:val="1"/>
      <w:color w:val="000000"/>
      <w:spacing w:val="0"/>
      <w:sz w:val="24"/>
    </w:rPr>
  </w:style>
  <w:style w:styleId="Style_279" w:type="paragraph">
    <w:name w:val="purchaseinfo_multiline"/>
    <w:link w:val="Style_279_ch"/>
    <w:rPr>
      <w:rFonts w:ascii="Times New Roman" w:hAnsi="Times New Roman"/>
    </w:rPr>
  </w:style>
  <w:style w:styleId="Style_279_ch" w:type="character">
    <w:name w:val="purchaseinfo_multiline"/>
    <w:link w:val="Style_279"/>
    <w:rPr>
      <w:rFonts w:ascii="Times New Roman" w:hAnsi="Times New Roman"/>
    </w:rPr>
  </w:style>
  <w:style w:styleId="Style_280" w:type="paragraph">
    <w:name w:val="Emphasis"/>
    <w:link w:val="Style_280_ch"/>
    <w:rPr>
      <w:i w:val="1"/>
    </w:rPr>
  </w:style>
  <w:style w:styleId="Style_280_ch" w:type="character">
    <w:name w:val="Emphasis"/>
    <w:link w:val="Style_280"/>
    <w:rPr>
      <w:i w:val="1"/>
    </w:rPr>
  </w:style>
  <w:style w:styleId="Style_281" w:type="paragraph">
    <w:name w:val="heading 6"/>
    <w:basedOn w:val="Style_8"/>
    <w:next w:val="Style_27"/>
    <w:link w:val="Style_281_ch"/>
    <w:uiPriority w:val="9"/>
    <w:qFormat/>
    <w:pPr>
      <w:widowControl w:val="0"/>
      <w:numPr>
        <w:ilvl w:val="0"/>
        <w:numId w:val="0"/>
      </w:numPr>
      <w:ind/>
      <w:outlineLvl w:val="5"/>
    </w:pPr>
  </w:style>
  <w:style w:styleId="Style_281_ch" w:type="character">
    <w:name w:val="heading 6"/>
    <w:basedOn w:val="Style_8_ch"/>
    <w:link w:val="Style_281"/>
  </w:style>
  <w:style w:styleId="Style_282" w:type="paragraph">
    <w:name w:val="index 2"/>
    <w:basedOn w:val="Style_15"/>
    <w:link w:val="Style_282_ch"/>
    <w:pPr>
      <w:widowControl w:val="0"/>
      <w:ind w:firstLine="0" w:left="0"/>
    </w:pPr>
  </w:style>
  <w:style w:styleId="Style_282_ch" w:type="character">
    <w:name w:val="index 2"/>
    <w:basedOn w:val="Style_15_ch"/>
    <w:link w:val="Style_282"/>
  </w:style>
  <w:style w:styleId="Style_283" w:type="paragraph">
    <w:name w:val="Основной текст (2) + 6 pt"/>
    <w:basedOn w:val="Style_44"/>
    <w:link w:val="Style_283_ch"/>
    <w:rPr>
      <w:rFonts w:ascii="Times New Roman" w:hAnsi="Times New Roman"/>
      <w:sz w:val="12"/>
    </w:rPr>
  </w:style>
  <w:style w:styleId="Style_283_ch" w:type="character">
    <w:name w:val="Основной текст (2) + 6 pt"/>
    <w:basedOn w:val="Style_44_ch"/>
    <w:link w:val="Style_283"/>
    <w:rPr>
      <w:rFonts w:ascii="Times New Roman" w:hAnsi="Times New Roman"/>
      <w:sz w:val="12"/>
    </w:rPr>
  </w:style>
  <w:style w:styleId="Style_284" w:type="paragraph">
    <w:name w:val="Header1"/>
    <w:link w:val="Style_284_ch"/>
    <w:rPr>
      <w:rFonts w:ascii="Calibri" w:hAnsi="Calibri"/>
      <w:color w:val="000000"/>
      <w:spacing w:val="0"/>
      <w:sz w:val="22"/>
    </w:rPr>
  </w:style>
  <w:style w:styleId="Style_284_ch" w:type="character">
    <w:name w:val="Header1"/>
    <w:link w:val="Style_284"/>
    <w:rPr>
      <w:rFonts w:ascii="Calibri" w:hAnsi="Calibri"/>
      <w:color w:val="000000"/>
      <w:spacing w:val="0"/>
      <w:sz w:val="22"/>
    </w:rPr>
  </w:style>
  <w:style w:styleId="Style_285" w:type="paragraph">
    <w:name w:val="Signature"/>
    <w:basedOn w:val="Style_3"/>
    <w:link w:val="Style_285_ch"/>
    <w:pPr>
      <w:widowControl w:val="0"/>
      <w:tabs>
        <w:tab w:leader="none" w:pos="709" w:val="clear"/>
        <w:tab w:leader="none" w:pos="31748" w:val="right"/>
      </w:tabs>
      <w:ind w:firstLine="0" w:left="0"/>
    </w:pPr>
  </w:style>
  <w:style w:styleId="Style_285_ch" w:type="character">
    <w:name w:val="Signature"/>
    <w:basedOn w:val="Style_3_ch"/>
    <w:link w:val="Style_285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footer1.xml" Type="http://schemas.openxmlformats.org/officeDocument/2006/relationships/footer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footer3.xml" Type="http://schemas.openxmlformats.org/officeDocument/2006/relationships/footer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11" Target="numbering.xml" Type="http://schemas.openxmlformats.org/officeDocument/2006/relationships/numbering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2026-07-29T04:42:35Z</dcterms:created>
  <dcterms:modified xsi:type="dcterms:W3CDTF">2026-08-03T08:11:48Z</dcterms:modified>
</cp:coreProperties>
</file>