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5500</w:t>
      </w:r>
      <w:r>
        <w:rPr>
          <w:spacing w:val="-4"/>
          <w:sz w:val="28"/>
        </w:rPr>
        <w:t>-П</w:t>
      </w:r>
    </w:p>
    <w:p w14:paraId="09000000">
      <w:pPr>
        <w:widowControl w:val="0"/>
        <w:tabs>
          <w:tab w:leader="none" w:pos="1134" w:val="left"/>
        </w:tabs>
        <w:spacing w:after="0" w:line="240" w:lineRule="auto"/>
        <w:ind w:right="425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установлении срока внесения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администрацию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инициативных проектов, реализуемых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за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счет бюджета города 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2027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году</w:t>
      </w:r>
    </w:p>
    <w:p w14:paraId="0A000000">
      <w:pPr>
        <w:widowControl w:val="0"/>
        <w:tabs>
          <w:tab w:leader="none" w:pos="1134" w:val="left"/>
        </w:tabs>
        <w:spacing w:after="0" w:line="240" w:lineRule="auto"/>
        <w:ind/>
        <w:rPr>
          <w:rFonts w:ascii="PT Astra Serif" w:hAnsi="PT Astra Serif"/>
          <w:sz w:val="28"/>
        </w:rPr>
      </w:pPr>
    </w:p>
    <w:p w14:paraId="0B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</w:t>
      </w:r>
      <w:r>
        <w:rPr>
          <w:rFonts w:ascii="PT Astra Serif" w:hAnsi="PT Astra Serif"/>
          <w:sz w:val="28"/>
        </w:rPr>
        <w:t>от 20.03.</w:t>
      </w:r>
      <w:r>
        <w:rPr>
          <w:rFonts w:ascii="PT Astra Serif" w:hAnsi="PT Astra Serif"/>
          <w:sz w:val="28"/>
        </w:rPr>
        <w:t xml:space="preserve">2025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33-ФЗ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Об общих принципах организации местного самоуправления в </w:t>
      </w:r>
      <w:r>
        <w:rPr>
          <w:rFonts w:ascii="PT Astra Serif" w:hAnsi="PT Astra Serif"/>
          <w:sz w:val="28"/>
        </w:rPr>
        <w:t>единой системе публичной власти»</w:t>
      </w:r>
      <w:r>
        <w:rPr>
          <w:rFonts w:ascii="PT Astra Serif" w:hAnsi="PT Astra Serif"/>
          <w:sz w:val="28"/>
        </w:rPr>
        <w:t>, Решением Магнитогорского городского Собрания депутатов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от 25 декабря 2020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213 «Об утверждении Положения о реализации инициативных проектов в городе Магнитогорске», руководствуясь Уставом города Магнитогорска,</w:t>
      </w:r>
    </w:p>
    <w:p w14:paraId="0C000000">
      <w:pPr>
        <w:widowControl w:val="0"/>
        <w:tabs>
          <w:tab w:leader="none" w:pos="1134" w:val="left"/>
        </w:tabs>
        <w:spacing w:after="0" w:line="240" w:lineRule="auto"/>
        <w:ind/>
        <w:rPr>
          <w:rFonts w:ascii="PT Astra Serif" w:hAnsi="PT Astra Serif"/>
          <w:sz w:val="28"/>
        </w:rPr>
      </w:pPr>
    </w:p>
    <w:p w14:paraId="0D000000">
      <w:pPr>
        <w:widowControl w:val="0"/>
        <w:tabs>
          <w:tab w:leader="none" w:pos="1134" w:val="left"/>
        </w:tabs>
        <w:spacing w:after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E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Установить срок внесения в администрацию города Магнитогорска инициативных проектов, реализуемых за счет бюджета города в 202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году,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16 сентября по 15 октября 202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 года.</w:t>
      </w:r>
    </w:p>
    <w:p w14:paraId="0F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Настоящее постановление вступает в силу со дня его подписания.</w:t>
      </w:r>
    </w:p>
    <w:p w14:paraId="10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Службе внешних связей и молодежной политики администрации </w:t>
      </w:r>
      <w:r>
        <w:rPr>
          <w:rFonts w:ascii="PT Astra Serif" w:hAnsi="PT Astra Serif"/>
          <w:spacing w:val="-6"/>
          <w:sz w:val="28"/>
        </w:rPr>
        <w:t>города Магнитогорска (</w:t>
      </w:r>
      <w:r>
        <w:rPr>
          <w:rFonts w:ascii="PT Astra Serif" w:hAnsi="PT Astra Serif"/>
          <w:spacing w:val="-6"/>
          <w:sz w:val="28"/>
        </w:rPr>
        <w:t>Числова</w:t>
      </w:r>
      <w:r>
        <w:rPr>
          <w:rFonts w:ascii="PT Astra Serif" w:hAnsi="PT Astra Serif"/>
          <w:color w:val="000000"/>
          <w:spacing w:val="-6"/>
          <w:sz w:val="28"/>
        </w:rPr>
        <w:t> </w:t>
      </w:r>
      <w:r>
        <w:rPr>
          <w:rFonts w:ascii="PT Astra Serif" w:hAnsi="PT Astra Serif"/>
          <w:spacing w:val="-6"/>
          <w:sz w:val="28"/>
        </w:rPr>
        <w:t>Г.Д.</w:t>
      </w:r>
      <w:r>
        <w:rPr>
          <w:rFonts w:ascii="PT Astra Serif" w:hAnsi="PT Astra Serif"/>
          <w:spacing w:val="-6"/>
          <w:sz w:val="28"/>
        </w:rPr>
        <w:t>) разместить настоящее постановление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pacing w:val="-6"/>
          <w:sz w:val="28"/>
        </w:rPr>
        <w:t xml:space="preserve">на </w:t>
      </w:r>
      <w:r>
        <w:rPr>
          <w:rFonts w:ascii="PT Astra Serif" w:hAnsi="PT Astra Serif"/>
          <w:sz w:val="28"/>
        </w:rPr>
        <w:t>официальном сайте администрации города Магнитогорска.</w:t>
      </w:r>
    </w:p>
    <w:p w14:paraId="11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Ко</w:t>
      </w:r>
      <w:r>
        <w:rPr>
          <w:rFonts w:ascii="PT Astra Serif" w:hAnsi="PT Astra Serif"/>
          <w:sz w:val="28"/>
        </w:rPr>
        <w:t xml:space="preserve">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– руководителя аппарата администрации города Магнитогорска Кушко О.А.</w:t>
      </w:r>
    </w:p>
    <w:p w14:paraId="12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3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4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5000000">
      <w:pPr>
        <w:pStyle w:val="Style_3"/>
        <w:widowControl w:val="0"/>
        <w:spacing w:after="0" w:before="0" w:line="240" w:lineRule="auto"/>
        <w:ind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С.Н. Бердников</w:t>
      </w:r>
    </w:p>
    <w:p w14:paraId="16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7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  <w:sz w:val="28"/>
        </w:rPr>
      </w:pPr>
    </w:p>
    <w:p w14:paraId="18000000">
      <w:pPr>
        <w:widowControl w:val="0"/>
        <w:tabs>
          <w:tab w:leader="none" w:pos="1134" w:val="left"/>
        </w:tabs>
        <w:spacing w:after="0" w:line="240" w:lineRule="auto"/>
        <w:ind/>
        <w:rPr>
          <w:rFonts w:ascii="PT Astra Serif" w:hAnsi="PT Astra Serif"/>
          <w:sz w:val="28"/>
        </w:rPr>
      </w:pPr>
    </w:p>
    <w:p w14:paraId="19000000">
      <w:pPr>
        <w:widowControl w:val="0"/>
        <w:tabs>
          <w:tab w:leader="none" w:pos="1134" w:val="left"/>
        </w:tabs>
        <w:spacing w:after="0" w:line="240" w:lineRule="auto"/>
        <w:ind/>
        <w:rPr>
          <w:rFonts w:ascii="PT Astra Serif" w:hAnsi="PT Astra Serif"/>
          <w:sz w:val="28"/>
        </w:rPr>
      </w:pPr>
    </w:p>
    <w:p w14:paraId="1A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</w:rPr>
      </w:pPr>
    </w:p>
    <w:p w14:paraId="1B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</w:rPr>
      </w:pPr>
    </w:p>
    <w:p w14:paraId="1C000000">
      <w:pPr>
        <w:widowControl w:val="0"/>
        <w:tabs>
          <w:tab w:leader="none" w:pos="1134" w:val="left"/>
        </w:tabs>
        <w:spacing w:after="0" w:line="240" w:lineRule="auto"/>
        <w:ind/>
        <w:jc w:val="both"/>
        <w:rPr>
          <w:rFonts w:ascii="PT Astra Serif" w:hAnsi="PT Astra Serif"/>
        </w:rPr>
      </w:pPr>
    </w:p>
    <w:sectPr>
      <w:headerReference r:id="rId1" w:type="default"/>
      <w:footerReference r:id="rId2" w:type="first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Вр-2445179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0" w:type="paragraph">
    <w:name w:val="Balloon Text"/>
    <w:basedOn w:val="Style_3"/>
    <w:link w:val="Style_10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toc 3"/>
    <w:next w:val="Style_3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2" w:type="paragraph">
    <w:name w:val="heading 5"/>
    <w:next w:val="Style_3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itle"/>
    <w:next w:val="Style_3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Grid"/>
    <w:basedOn w:val="Style_27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2026-07-29T06:59:00Z</dcterms:created>
  <dcterms:modified xsi:type="dcterms:W3CDTF">2026-07-30T03:54:38Z</dcterms:modified>
</cp:coreProperties>
</file>