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numPr>
          <w:ilvl w:val="0"/>
          <w:numId w:val="0"/>
        </w:numPr>
        <w:rPr>
          <w:spacing w:val="-4"/>
          <w:sz w:val="28"/>
        </w:rPr>
      </w:pPr>
    </w:p>
    <w:p w14:paraId="0D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</w:p>
    <w:p w14:paraId="0E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5374</w:t>
      </w:r>
      <w:r>
        <w:rPr>
          <w:spacing w:val="-4"/>
          <w:sz w:val="28"/>
        </w:rPr>
        <w:t>-П</w:t>
      </w:r>
    </w:p>
    <w:p w14:paraId="0F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</w:p>
    <w:p w14:paraId="10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outlineLvl w:val="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О внесении изменений в постановление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 xml:space="preserve">администрации города Магнитогорска 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от 14.11.2022 № 12043-П</w:t>
      </w:r>
    </w:p>
    <w:p w14:paraId="11000000">
      <w:pPr>
        <w:pStyle w:val="Style_1"/>
        <w:widowControl w:val="1"/>
        <w:spacing w:after="0" w:before="0" w:line="240" w:lineRule="auto"/>
        <w:ind w:firstLine="708" w:left="0" w:right="0"/>
        <w:jc w:val="both"/>
        <w:rPr>
          <w:rFonts w:ascii="PT Astra Serif" w:hAnsi="PT Astra Serif"/>
          <w:color w:val="000000"/>
          <w:sz w:val="28"/>
        </w:rPr>
      </w:pPr>
    </w:p>
    <w:p w14:paraId="12000000">
      <w:pPr>
        <w:pStyle w:val="Style_1"/>
        <w:widowControl w:val="1"/>
        <w:spacing w:after="0" w:before="0" w:line="240" w:lineRule="auto"/>
        <w:ind w:firstLine="708" w:left="0" w:right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В соответствии с абзацем третьим пункта 9 статьи 78, пунктом 6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статьи 78.1 Бюджетного кодекса Российской Федерации, постановлением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Правительства Российской Федерации от 25 октября 2023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1782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«Об утверждении общих требований к нормативным правовым актам,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муниципальным правовым актам, регулирующим предоставление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из бюджетов субъектов Российской Федерации, местных бюджетов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субсидий, в том числе грантов в форме субсидий, юридическим лицам,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индивидуальным предпринимателям, а также физическим лицам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-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производителям товаров, работ, услуг и проведение отборов получателей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указанных субсидий, в том числе грантов в форме субсидий»,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руководствуясь Уставом города Магнитогорска,</w:t>
      </w:r>
    </w:p>
    <w:p w14:paraId="13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4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ПОСТАНОВЛЯЮ: </w:t>
      </w:r>
    </w:p>
    <w:p w14:paraId="15000000">
      <w:pPr>
        <w:pStyle w:val="Style_1"/>
        <w:widowControl w:val="1"/>
        <w:numPr>
          <w:ilvl w:val="0"/>
          <w:numId w:val="1"/>
        </w:numPr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</w:rPr>
      </w:pPr>
      <w:bookmarkStart w:id="1" w:name="sub_3"/>
      <w:bookmarkEnd w:id="1"/>
      <w:r>
        <w:rPr>
          <w:rFonts w:ascii="PT Astra Serif" w:hAnsi="PT Astra Serif"/>
          <w:color w:val="000000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от 14.11.2022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12043-П «Об утверждении Типовой формы соглашения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(договора) о предоставлении из бюджета города субсидий, в том числе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грантов в форме субсидий, юридическим лицам, индивидуальным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предпринимателям, а также физическим лицам» (далее – постановление)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следующие изменения:</w:t>
      </w:r>
    </w:p>
    <w:p w14:paraId="16000000">
      <w:pPr>
        <w:pStyle w:val="Style_1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в пункте 4.3.10.4 приложения к постановлению после слов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«включая средства, полученные от их размещения</w:t>
      </w:r>
      <w:r>
        <w:rPr>
          <w:rFonts w:ascii="PT Astra Serif" w:hAnsi="PT Astra Serif"/>
          <w:color w:val="000000"/>
          <w:sz w:val="28"/>
          <w:vertAlign w:val="superscript"/>
        </w:rPr>
        <w:t>70</w:t>
      </w:r>
      <w:r>
        <w:rPr>
          <w:rFonts w:ascii="PT Astra Serif" w:hAnsi="PT Astra Serif"/>
          <w:color w:val="000000"/>
          <w:sz w:val="28"/>
        </w:rPr>
        <w:t>,» дополнить словами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«а также проценты на неснижаемый остаток средств Субсидии на банковских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счетах,»;</w:t>
      </w:r>
      <w:bookmarkStart w:id="2" w:name="_Hlk214894701"/>
      <w:bookmarkEnd w:id="2"/>
    </w:p>
    <w:p w14:paraId="17000000">
      <w:pPr>
        <w:pStyle w:val="Style_1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в сноске 70 к пункту 4.3.10.4 приложения к постановлению слова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«а также в иные финансовые инструменты» заменить словами «в иные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финансовые инструменты, а также при наличии договора банковского счета,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предусматривающего начисление процентов на неснижаемый остаток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средств Субсидии на банковском счете»;</w:t>
      </w:r>
    </w:p>
    <w:p w14:paraId="18000000">
      <w:pPr>
        <w:pStyle w:val="Style_1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в приложении 9 к Типовой форме соглашения (договора)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о предоставлении из бюджета города субсидий, в том числе грантов в форме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субсидий, юридическим лицам, индивидуальным предпринимателям, а также</w:t>
      </w:r>
      <w:r>
        <w:rPr>
          <w:rFonts w:ascii="PT Astra Serif" w:hAnsi="PT Astra Serif"/>
          <w:color w:val="000000"/>
        </w:rPr>
        <w:br/>
      </w:r>
      <w:r>
        <w:rPr>
          <w:rFonts w:ascii="PT Astra Serif" w:hAnsi="PT Astra Serif"/>
          <w:color w:val="000000"/>
          <w:sz w:val="28"/>
        </w:rPr>
        <w:t>физическим лицам:</w:t>
      </w:r>
    </w:p>
    <w:p w14:paraId="19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а)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color w:val="000000"/>
          <w:sz w:val="28"/>
        </w:rPr>
        <w:t>в разделе 1:</w:t>
      </w:r>
    </w:p>
    <w:p w14:paraId="1A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строку</w:t>
      </w:r>
    </w:p>
    <w:p w14:paraId="1B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-6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122"/>
        <w:gridCol w:w="982"/>
        <w:gridCol w:w="1230"/>
        <w:gridCol w:w="599"/>
        <w:gridCol w:w="1098"/>
        <w:gridCol w:w="1100"/>
        <w:gridCol w:w="1098"/>
        <w:gridCol w:w="469"/>
        <w:gridCol w:w="654"/>
      </w:tblGrid>
      <w:tr>
        <w:tc>
          <w:tcPr>
            <w:tcW w:type="dxa" w:w="21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1C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проценты по депозитам, предоставленным займам</w:t>
            </w:r>
          </w:p>
        </w:tc>
        <w:tc>
          <w:tcPr>
            <w:tcW w:type="dxa" w:w="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1D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0230</w:t>
            </w:r>
          </w:p>
        </w:tc>
        <w:tc>
          <w:tcPr>
            <w:tcW w:type="dxa" w:w="1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1E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1F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0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1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2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3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6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24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25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p w14:paraId="26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изложить в следующей редакции:</w:t>
      </w:r>
    </w:p>
    <w:p w14:paraId="27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0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122"/>
        <w:gridCol w:w="982"/>
        <w:gridCol w:w="1230"/>
        <w:gridCol w:w="599"/>
        <w:gridCol w:w="1098"/>
        <w:gridCol w:w="1100"/>
        <w:gridCol w:w="1098"/>
        <w:gridCol w:w="469"/>
        <w:gridCol w:w="654"/>
      </w:tblGrid>
      <w:tr>
        <w:tc>
          <w:tcPr>
            <w:tcW w:type="dxa" w:w="21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28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проценты по счетам в кредитных организациях (в том числе по депозитам), предоставленным займам</w:t>
            </w:r>
          </w:p>
        </w:tc>
        <w:tc>
          <w:tcPr>
            <w:tcW w:type="dxa" w:w="9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29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0230</w:t>
            </w:r>
          </w:p>
        </w:tc>
        <w:tc>
          <w:tcPr>
            <w:tcW w:type="dxa" w:w="1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2A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B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C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1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D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E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4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center"/>
          </w:tcPr>
          <w:p w14:paraId="2F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6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30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31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p w14:paraId="32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б)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color w:val="000000"/>
          <w:sz w:val="28"/>
        </w:rPr>
        <w:t>в разделе 3:</w:t>
      </w:r>
    </w:p>
    <w:p w14:paraId="33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строку</w:t>
      </w:r>
    </w:p>
    <w:p w14:paraId="34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-6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668"/>
        <w:gridCol w:w="827"/>
        <w:gridCol w:w="1320"/>
        <w:gridCol w:w="1074"/>
        <w:gridCol w:w="944"/>
        <w:gridCol w:w="1435"/>
        <w:gridCol w:w="1084"/>
      </w:tblGrid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35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Остаток средств Субсидии, размещенных на депозитных счетах на начало года, всего: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36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0700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37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38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39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3A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3B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3C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p w14:paraId="3D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изложить в следующей редакции:</w:t>
      </w:r>
    </w:p>
    <w:p w14:paraId="3E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-6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668"/>
        <w:gridCol w:w="827"/>
        <w:gridCol w:w="1320"/>
        <w:gridCol w:w="1074"/>
        <w:gridCol w:w="944"/>
        <w:gridCol w:w="1435"/>
        <w:gridCol w:w="1084"/>
      </w:tblGrid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3F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Остаток средств Субсидии, размещенных на банковских счетах, включая депозитные, на начало года, всего: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40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0700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1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2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3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4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5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46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p w14:paraId="47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после строки 0732 дополнить строкой следующего содержания:</w:t>
      </w:r>
    </w:p>
    <w:p w14:paraId="48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-6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668"/>
        <w:gridCol w:w="827"/>
        <w:gridCol w:w="1320"/>
        <w:gridCol w:w="1074"/>
        <w:gridCol w:w="944"/>
        <w:gridCol w:w="1435"/>
        <w:gridCol w:w="1084"/>
      </w:tblGrid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49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Поступило процентов по договорам с кредитной организацией (в части процентов на неснижаемый остаток средств Субсидии)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4A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0733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B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C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D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E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4F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50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p w14:paraId="51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строки:</w:t>
      </w:r>
    </w:p>
    <w:p w14:paraId="52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-6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668"/>
        <w:gridCol w:w="827"/>
        <w:gridCol w:w="1320"/>
        <w:gridCol w:w="1074"/>
        <w:gridCol w:w="944"/>
        <w:gridCol w:w="1435"/>
        <w:gridCol w:w="1084"/>
      </w:tblGrid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53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Остаток средств Субсидии, размещенных на депозитных счетах на конец года, всего: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54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0740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5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6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7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8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9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5A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Справочно: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5B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C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D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E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5F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0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61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средний остаток средств на депозитном счете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62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0750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3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4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5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6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7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68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p w14:paraId="69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изложить в следующей редакции:</w:t>
      </w:r>
    </w:p>
    <w:p w14:paraId="6A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16"/>
        </w:rPr>
      </w:pPr>
    </w:p>
    <w:tbl>
      <w:tblPr>
        <w:tblW w:type="auto" w:w="0"/>
        <w:jc w:val="left"/>
        <w:tblInd w:type="dxa" w:w="-6"/>
        <w:tblLayout w:type="fixed"/>
        <w:tblCellMar>
          <w:top w:type="dxa" w:w="15"/>
          <w:left w:type="dxa" w:w="108"/>
          <w:bottom w:type="dxa" w:w="15"/>
          <w:right w:type="dxa" w:w="108"/>
        </w:tblCellMar>
      </w:tblPr>
      <w:tblGrid>
        <w:gridCol w:w="2668"/>
        <w:gridCol w:w="827"/>
        <w:gridCol w:w="1320"/>
        <w:gridCol w:w="1074"/>
        <w:gridCol w:w="944"/>
        <w:gridCol w:w="1435"/>
        <w:gridCol w:w="1084"/>
      </w:tblGrid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6B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Остаток средств Субсидии, размещенных на банковских счетах, включая депозитные, на начало года, всего: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6C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0740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D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E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6F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0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1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72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Справочно: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73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4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5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6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7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8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  <w:tr>
        <w:tc>
          <w:tcPr>
            <w:tcW w:type="dxa" w:w="26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79000000">
            <w:pPr>
              <w:pStyle w:val="Style_1"/>
              <w:widowControl w:val="0"/>
              <w:spacing w:after="0" w:before="0" w:line="240" w:lineRule="auto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среднедневной остаток средств Субсидии на банковских счетах, включая депозитные</w:t>
            </w:r>
          </w:p>
        </w:tc>
        <w:tc>
          <w:tcPr>
            <w:tcW w:type="dxa" w:w="8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  <w:vAlign w:val="bottom"/>
          </w:tcPr>
          <w:p w14:paraId="7A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0750</w:t>
            </w:r>
          </w:p>
        </w:tc>
        <w:tc>
          <w:tcPr>
            <w:tcW w:type="dxa" w:w="13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B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C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9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D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E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  <w:tc>
          <w:tcPr>
            <w:tcW w:type="dxa" w:w="10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08"/>
              <w:bottom w:type="dxa" w:w="15"/>
              <w:right w:type="dxa" w:w="108"/>
            </w:tcMar>
          </w:tcPr>
          <w:p w14:paraId="7F000000">
            <w:pPr>
              <w:pStyle w:val="Style_1"/>
              <w:widowControl w:val="0"/>
              <w:spacing w:after="0" w:before="0" w:line="240" w:lineRule="auto"/>
              <w:ind/>
              <w:jc w:val="both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 </w:t>
            </w:r>
          </w:p>
        </w:tc>
      </w:tr>
    </w:tbl>
    <w:p w14:paraId="80000000">
      <w:pPr>
        <w:pStyle w:val="Style_1"/>
        <w:widowControl w:val="1"/>
        <w:spacing w:after="0" w:before="0" w:line="240" w:lineRule="auto"/>
        <w:ind w:firstLine="707" w:left="0" w:right="0"/>
        <w:jc w:val="both"/>
        <w:rPr>
          <w:rFonts w:ascii="PT Astra Serif" w:hAnsi="PT Astra Serif"/>
          <w:color w:val="000000"/>
          <w:sz w:val="16"/>
        </w:rPr>
      </w:pPr>
    </w:p>
    <w:p w14:paraId="81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сноске 23 к наименованию раздела после слов «размещать средства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Субсидии на депозит» дополнить словами «, а также при наличии договора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банковского счета, предусматривающего начисление процентов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неснижаемый остаток средств Субсидии на банковском счете».</w:t>
      </w:r>
    </w:p>
    <w:p w14:paraId="82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bookmarkStart w:id="3" w:name="sub_4"/>
      <w:r>
        <w:rPr>
          <w:rFonts w:ascii="PT Astra Serif" w:hAnsi="PT Astra Serif"/>
          <w:color w:val="000000"/>
          <w:sz w:val="28"/>
        </w:rPr>
        <w:t>Настоящее постановление вступает в силу с 01 ноября 2027 года.</w:t>
      </w:r>
    </w:p>
    <w:p w14:paraId="83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Службе внешних связей и молодежной политики администрации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Г.Д.) опубликовать настоящее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постановление в средствах массовой информации и разместить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Магнитогорска.</w:t>
      </w:r>
    </w:p>
    <w:p w14:paraId="84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bookmarkStart w:id="4" w:name="sub_5"/>
      <w:bookmarkEnd w:id="3"/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Магнитогорска Макарову А.Н.</w:t>
      </w:r>
      <w:bookmarkEnd w:id="4"/>
    </w:p>
    <w:p w14:paraId="85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  <w:bookmarkStart w:id="5" w:name="_GoBack"/>
      <w:bookmarkEnd w:id="5"/>
    </w:p>
    <w:p w14:paraId="86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87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88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89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8A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8B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8C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8D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8E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8F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0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1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2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3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4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5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6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7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8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9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A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B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C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D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E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9F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0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1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2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3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4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5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6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7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A8000000">
      <w:pPr>
        <w:pStyle w:val="Style_1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Вр-2438175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360"/>
      </w:pPr>
      <w:rPr>
        <w:rFonts w:ascii="PT Astra Serif" w:hAnsi="PT Astra Serif"/>
        <w:sz w:val="28"/>
      </w:rPr>
    </w:lvl>
    <w:lvl w:ilvl="1">
      <w:start w:val="2"/>
      <w:numFmt w:val="decimal"/>
      <w:lvlText w:val="%1.%2."/>
      <w:lvlJc w:val="left"/>
      <w:pPr>
        <w:widowControl w:val="1"/>
        <w:tabs>
          <w:tab w:leader="none" w:pos="0" w:val="left"/>
        </w:tabs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0" w:val="left"/>
        </w:tabs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1800" w:left="180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360"/>
      </w:pPr>
      <w:rPr>
        <w:rFonts w:ascii="Times New Roman" w:hAnsi="Times New Roman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36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6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18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36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3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4"/>
    </w:rPr>
  </w:style>
  <w:style w:styleId="Style_2" w:type="paragraph">
    <w:name w:val="Contents 6"/>
    <w:link w:val="Style_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Contents 6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List"/>
    <w:basedOn w:val="Style_4"/>
    <w:link w:val="Style_3_ch"/>
    <w:rPr>
      <w:rFonts w:ascii="PT Astra Serif" w:hAnsi="PT Astra Serif"/>
    </w:rPr>
  </w:style>
  <w:style w:styleId="Style_3_ch" w:type="character">
    <w:name w:val="List"/>
    <w:basedOn w:val="Style_4_ch"/>
    <w:link w:val="Style_3"/>
    <w:rPr>
      <w:rFonts w:ascii="PT Astra Serif" w:hAnsi="PT Astra Serif"/>
    </w:rPr>
  </w:style>
  <w:style w:styleId="Style_5" w:type="paragraph">
    <w:name w:val="toc 2"/>
    <w:next w:val="Style_1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Contents 5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Contents 5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4"/>
    <w:next w:val="Style_1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1"/>
    <w:link w:val="Style_8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1"/>
    <w:link w:val="Style_9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Body Text"/>
    <w:basedOn w:val="Style_1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1_ch"/>
    <w:link w:val="Style_10"/>
  </w:style>
  <w:style w:styleId="Style_11" w:type="paragraph">
    <w:name w:val="Contents 9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Contents 9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Contents 8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Contents 8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Endnote"/>
    <w:link w:val="Style_1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Endnote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heading 3"/>
    <w:next w:val="Style_1"/>
    <w:link w:val="Style_1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4_ch" w:type="character">
    <w:name w:val="heading 3"/>
    <w:link w:val="Style_14"/>
    <w:rPr>
      <w:rFonts w:ascii="XO Thames" w:hAnsi="XO Thames"/>
      <w:b w:val="1"/>
      <w:color w:val="000000"/>
      <w:spacing w:val="0"/>
      <w:sz w:val="26"/>
    </w:rPr>
  </w:style>
  <w:style w:styleId="Style_15" w:type="paragraph">
    <w:name w:val="Title"/>
    <w:next w:val="Style_1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5_ch" w:type="character">
    <w:name w:val="Title"/>
    <w:link w:val="Style_15"/>
    <w:rPr>
      <w:rFonts w:ascii="XO Thames" w:hAnsi="XO Thames"/>
      <w:b w:val="1"/>
      <w:caps w:val="1"/>
      <w:color w:val="000000"/>
      <w:spacing w:val="0"/>
      <w:sz w:val="40"/>
    </w:rPr>
  </w:style>
  <w:style w:styleId="Style_16" w:type="paragraph">
    <w:name w:val="Contents 3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3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Heading 5"/>
    <w:link w:val="Style_17_ch"/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3"/>
    <w:link w:val="Style_18_ch"/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Footer"/>
    <w:basedOn w:val="Style_20"/>
    <w:link w:val="Style_19_ch"/>
  </w:style>
  <w:style w:styleId="Style_19_ch" w:type="character">
    <w:name w:val="Footer"/>
    <w:basedOn w:val="Style_20_ch"/>
    <w:link w:val="Style_19"/>
  </w:style>
  <w:style w:styleId="Style_21" w:type="paragraph">
    <w:name w:val="Contents 4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Contents 4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2_ch" w:type="character">
    <w:name w:val="Contents 1"/>
    <w:link w:val="Style_22"/>
    <w:rPr>
      <w:rFonts w:ascii="XO Thames" w:hAnsi="XO Thames"/>
      <w:b w:val="1"/>
      <w:color w:val="000000"/>
      <w:spacing w:val="0"/>
      <w:sz w:val="28"/>
    </w:rPr>
  </w:style>
  <w:style w:styleId="Style_23" w:type="paragraph">
    <w:name w:val="toc 3"/>
    <w:next w:val="Style_1"/>
    <w:link w:val="Style_23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toc 3"/>
    <w:link w:val="Style_23"/>
    <w:rPr>
      <w:rFonts w:ascii="XO Thames" w:hAnsi="XO Thames"/>
      <w:color w:val="000000"/>
      <w:spacing w:val="0"/>
      <w:sz w:val="28"/>
    </w:rPr>
  </w:style>
  <w:style w:styleId="Style_4" w:type="paragraph">
    <w:name w:val="Text body"/>
    <w:link w:val="Style_4_ch"/>
  </w:style>
  <w:style w:styleId="Style_4_ch" w:type="character">
    <w:name w:val="Text body"/>
    <w:link w:val="Style_4"/>
  </w:style>
  <w:style w:styleId="Style_24" w:type="paragraph">
    <w:name w:val="Caption"/>
    <w:link w:val="Style_24_ch"/>
    <w:rPr>
      <w:rFonts w:ascii="PT Astra Serif" w:hAnsi="PT Astra Serif"/>
      <w:i w:val="1"/>
      <w:sz w:val="24"/>
    </w:rPr>
  </w:style>
  <w:style w:styleId="Style_24_ch" w:type="character">
    <w:name w:val="Caption"/>
    <w:link w:val="Style_24"/>
    <w:rPr>
      <w:rFonts w:ascii="PT Astra Serif" w:hAnsi="PT Astra Serif"/>
      <w:i w:val="1"/>
      <w:sz w:val="24"/>
    </w:rPr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Header"/>
    <w:basedOn w:val="Style_20"/>
    <w:link w:val="Style_26_ch"/>
  </w:style>
  <w:style w:styleId="Style_26_ch" w:type="character">
    <w:name w:val="Header"/>
    <w:basedOn w:val="Style_20_ch"/>
    <w:link w:val="Style_26"/>
  </w:style>
  <w:style w:styleId="Style_27" w:type="paragraph">
    <w:name w:val="Contents 7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7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Заголовок"/>
    <w:basedOn w:val="Style_1"/>
    <w:next w:val="Style_10"/>
    <w:link w:val="Style_2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8_ch" w:type="character">
    <w:name w:val="Заголовок"/>
    <w:basedOn w:val="Style_1_ch"/>
    <w:link w:val="Style_28"/>
    <w:rPr>
      <w:rFonts w:ascii="PT Astra Serif" w:hAnsi="PT Astra Serif"/>
      <w:sz w:val="28"/>
    </w:rPr>
  </w:style>
  <w:style w:styleId="Style_29" w:type="paragraph">
    <w:name w:val="heading 5"/>
    <w:next w:val="Style_1"/>
    <w:link w:val="Style_2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9_ch" w:type="character">
    <w:name w:val="heading 5"/>
    <w:link w:val="Style_29"/>
    <w:rPr>
      <w:rFonts w:ascii="XO Thames" w:hAnsi="XO Thames"/>
      <w:b w:val="1"/>
      <w:color w:val="000000"/>
      <w:spacing w:val="0"/>
      <w:sz w:val="22"/>
    </w:rPr>
  </w:style>
  <w:style w:styleId="Style_30" w:type="paragraph">
    <w:name w:val="heading 1"/>
    <w:next w:val="Style_1"/>
    <w:link w:val="Style_3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0_ch" w:type="character">
    <w:name w:val="heading 1"/>
    <w:link w:val="Style_30"/>
    <w:rPr>
      <w:rFonts w:ascii="XO Thames" w:hAnsi="XO Thames"/>
      <w:b w:val="1"/>
      <w:color w:val="000000"/>
      <w:spacing w:val="0"/>
      <w:sz w:val="32"/>
    </w:rPr>
  </w:style>
  <w:style w:styleId="Style_31" w:type="paragraph">
    <w:name w:val="List"/>
    <w:basedOn w:val="Style_10"/>
    <w:link w:val="Style_31_ch"/>
    <w:rPr>
      <w:rFonts w:ascii="PT Astra Serif" w:hAnsi="PT Astra Serif"/>
    </w:rPr>
  </w:style>
  <w:style w:styleId="Style_31_ch" w:type="character">
    <w:name w:val="List"/>
    <w:basedOn w:val="Style_10_ch"/>
    <w:link w:val="Style_31"/>
    <w:rPr>
      <w:rFonts w:ascii="PT Astra Serif" w:hAnsi="PT Astra Serif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3_ch" w:type="character">
    <w:name w:val="Footnote"/>
    <w:link w:val="Style_33"/>
    <w:rPr>
      <w:rFonts w:ascii="XO Thames" w:hAnsi="XO Thames"/>
      <w:color w:val="000000"/>
      <w:spacing w:val="0"/>
      <w:sz w:val="22"/>
    </w:rPr>
  </w:style>
  <w:style w:styleId="Style_34" w:type="paragraph">
    <w:name w:val="toc 1"/>
    <w:next w:val="Style_1"/>
    <w:link w:val="Style_34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4_ch" w:type="character">
    <w:name w:val="toc 1"/>
    <w:link w:val="Style_34"/>
    <w:rPr>
      <w:rFonts w:ascii="XO Thames" w:hAnsi="XO Thames"/>
      <w:b w:val="1"/>
      <w:color w:val="000000"/>
      <w:spacing w:val="0"/>
      <w:sz w:val="28"/>
    </w:rPr>
  </w:style>
  <w:style w:styleId="Style_35" w:type="paragraph">
    <w:name w:val="Header and Footer"/>
    <w:link w:val="Style_35_ch"/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Internet link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36_ch" w:type="character">
    <w:name w:val="Internet link"/>
    <w:link w:val="Style_36"/>
    <w:rPr>
      <w:rFonts w:ascii="XO Thames" w:hAnsi="XO Thames"/>
      <w:color w:val="0000FF"/>
      <w:spacing w:val="0"/>
      <w:sz w:val="24"/>
      <w:u w:val="single"/>
    </w:rPr>
  </w:style>
  <w:style w:styleId="Style_37" w:type="paragraph">
    <w:name w:val="Footer"/>
    <w:basedOn w:val="Style_20"/>
    <w:link w:val="Style_37_ch"/>
  </w:style>
  <w:style w:styleId="Style_37_ch" w:type="character">
    <w:name w:val="Footer"/>
    <w:basedOn w:val="Style_20_ch"/>
    <w:link w:val="Style_37"/>
  </w:style>
  <w:style w:styleId="Style_38" w:type="paragraph">
    <w:name w:val="toc 9"/>
    <w:next w:val="Style_1"/>
    <w:link w:val="Style_38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9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Header"/>
    <w:basedOn w:val="Style_20"/>
    <w:link w:val="Style_39_ch"/>
  </w:style>
  <w:style w:styleId="Style_39_ch" w:type="character">
    <w:name w:val="Header"/>
    <w:basedOn w:val="Style_20_ch"/>
    <w:link w:val="Style_39"/>
  </w:style>
  <w:style w:styleId="Style_20" w:type="paragraph">
    <w:name w:val="Колонтитул"/>
    <w:link w:val="Style_2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0_ch" w:type="character">
    <w:name w:val="Колонтитул"/>
    <w:link w:val="Style_20"/>
    <w:rPr>
      <w:rFonts w:ascii="XO Thames" w:hAnsi="XO Thames"/>
      <w:color w:val="000000"/>
      <w:spacing w:val="0"/>
      <w:sz w:val="28"/>
    </w:rPr>
  </w:style>
  <w:style w:styleId="Style_40" w:type="paragraph">
    <w:name w:val="Heading 1"/>
    <w:link w:val="Style_40_ch"/>
    <w:rPr>
      <w:rFonts w:ascii="XO Thames" w:hAnsi="XO Thames"/>
      <w:b w:val="1"/>
      <w:color w:val="000000"/>
      <w:spacing w:val="0"/>
      <w:sz w:val="32"/>
    </w:rPr>
  </w:style>
  <w:style w:styleId="Style_40_ch" w:type="character">
    <w:name w:val="Heading 1"/>
    <w:link w:val="Style_40"/>
    <w:rPr>
      <w:rFonts w:ascii="XO Thames" w:hAnsi="XO Thames"/>
      <w:b w:val="1"/>
      <w:color w:val="000000"/>
      <w:spacing w:val="0"/>
      <w:sz w:val="32"/>
    </w:rPr>
  </w:style>
  <w:style w:styleId="Style_41" w:type="paragraph">
    <w:name w:val="toc 8"/>
    <w:next w:val="Style_1"/>
    <w:link w:val="Style_4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8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Caption"/>
    <w:basedOn w:val="Style_1"/>
    <w:link w:val="Style_42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2_ch" w:type="character">
    <w:name w:val="Caption"/>
    <w:basedOn w:val="Style_1_ch"/>
    <w:link w:val="Style_42"/>
    <w:rPr>
      <w:rFonts w:ascii="PT Astra Serif" w:hAnsi="PT Astra Serif"/>
      <w:i w:val="1"/>
      <w:sz w:val="24"/>
    </w:rPr>
  </w:style>
  <w:style w:styleId="Style_43" w:type="paragraph">
    <w:name w:val="Contents 2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Contents 2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toc 5"/>
    <w:next w:val="Style_1"/>
    <w:link w:val="Style_4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5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Heading 2"/>
    <w:link w:val="Style_45_ch"/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Heading 2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Subtitle"/>
    <w:link w:val="Style_46_ch"/>
    <w:uiPriority w:val="11"/>
    <w:qFormat/>
    <w:rPr>
      <w:rFonts w:ascii="XO Thames" w:hAnsi="XO Thames"/>
      <w:i w:val="1"/>
      <w:color w:val="000000"/>
      <w:spacing w:val="0"/>
      <w:sz w:val="24"/>
    </w:rPr>
  </w:style>
  <w:style w:styleId="Style_46_ch" w:type="character">
    <w:name w:val="Subtitle"/>
    <w:link w:val="Style_46"/>
    <w:rPr>
      <w:rFonts w:ascii="XO Thames" w:hAnsi="XO Thames"/>
      <w:i w:val="1"/>
      <w:color w:val="000000"/>
      <w:spacing w:val="0"/>
      <w:sz w:val="24"/>
    </w:rPr>
  </w:style>
  <w:style w:styleId="Style_47" w:type="paragraph">
    <w:name w:val="Heading 4"/>
    <w:link w:val="Style_47_ch"/>
    <w:rPr>
      <w:rFonts w:ascii="XO Thames" w:hAnsi="XO Thames"/>
      <w:b w:val="1"/>
      <w:color w:val="000000"/>
      <w:spacing w:val="0"/>
      <w:sz w:val="24"/>
    </w:rPr>
  </w:style>
  <w:style w:styleId="Style_47_ch" w:type="character">
    <w:name w:val="Heading 4"/>
    <w:link w:val="Style_47"/>
    <w:rPr>
      <w:rFonts w:ascii="XO Thames" w:hAnsi="XO Thames"/>
      <w:b w:val="1"/>
      <w:color w:val="000000"/>
      <w:spacing w:val="0"/>
      <w:sz w:val="24"/>
    </w:rPr>
  </w:style>
  <w:style w:styleId="Style_48" w:type="paragraph">
    <w:name w:val="Title"/>
    <w:link w:val="Style_48_ch"/>
    <w:uiPriority w:val="10"/>
    <w:qFormat/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1"/>
    <w:link w:val="Style_4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9_ch" w:type="character">
    <w:name w:val="heading 4"/>
    <w:link w:val="Style_49"/>
    <w:rPr>
      <w:rFonts w:ascii="XO Thames" w:hAnsi="XO Thames"/>
      <w:b w:val="1"/>
      <w:color w:val="000000"/>
      <w:spacing w:val="0"/>
      <w:sz w:val="24"/>
    </w:rPr>
  </w:style>
  <w:style w:styleId="Style_50" w:type="paragraph">
    <w:name w:val="heading 2"/>
    <w:next w:val="Style_1"/>
    <w:link w:val="Style_5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0_ch" w:type="character">
    <w:name w:val="heading 2"/>
    <w:link w:val="Style_50"/>
    <w:rPr>
      <w:rFonts w:ascii="XO Thames" w:hAnsi="XO Thames"/>
      <w:b w:val="1"/>
      <w:color w:val="000000"/>
      <w:spacing w:val="0"/>
      <w:sz w:val="28"/>
    </w:rPr>
  </w:style>
  <w:style w:styleId="Style_51" w:type="paragraph">
    <w:name w:val="Subtitle"/>
    <w:next w:val="Style_1"/>
    <w:link w:val="Style_5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1_ch" w:type="character">
    <w:name w:val="Subtitle"/>
    <w:link w:val="Style_51"/>
    <w:rPr>
      <w:rFonts w:ascii="XO Thames" w:hAnsi="XO Thames"/>
      <w:i w:val="1"/>
      <w:color w:val="000000"/>
      <w:spacing w:val="0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2026-07-24T14:46:01Z</dcterms:created>
  <dcterms:modified xsi:type="dcterms:W3CDTF">2026-07-27T04:09:04Z</dcterms:modified>
</cp:coreProperties>
</file>