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5247</w:t>
      </w:r>
      <w:r>
        <w:rPr>
          <w:spacing w:val="-4"/>
          <w:sz w:val="28"/>
        </w:rPr>
        <w:t>-П</w:t>
      </w:r>
    </w:p>
    <w:p w14:paraId="14000000">
      <w:pPr>
        <w:pStyle w:val="Style_3"/>
        <w:widowControl w:val="0"/>
        <w:spacing w:after="0" w:before="0" w:line="240" w:lineRule="auto"/>
        <w:ind w:right="4534"/>
        <w:contextualSpacing w:val="1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изменений в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16.01.2023 № 262-П</w:t>
      </w:r>
    </w:p>
    <w:p w14:paraId="15000000">
      <w:pPr>
        <w:pStyle w:val="Style_3"/>
        <w:widowControl w:val="0"/>
        <w:spacing w:after="0" w:before="0" w:line="240" w:lineRule="auto"/>
        <w:ind/>
        <w:contextualSpacing w:val="1"/>
        <w:rPr>
          <w:rFonts w:ascii="PT Astra Serif" w:hAnsi="PT Astra Serif"/>
          <w:sz w:val="28"/>
        </w:rPr>
      </w:pPr>
    </w:p>
    <w:p w14:paraId="16000000">
      <w:pPr>
        <w:pStyle w:val="Style_3"/>
        <w:widowControl w:val="0"/>
        <w:spacing w:after="0" w:before="0" w:line="240" w:lineRule="auto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исполнения Плана мероприятий («дорожной карты»)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повышению значений показателей доступности для инвалидов объектов социальной, инженерной, транспортной инфраструктур и услуг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Челябинской области, утвержденного распоряжением Правительства Челябинской области от 05.11.2019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855-рп «О Плане мероприятий («дорожной карте») по повышению значений показателей доступности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для инвалидов объектов социальной, инженерной, транспортной инфраструктур и услуг в Челябинской области и признании утратившими силу некоторых распоряжений Правительства Челябинской области», руководствуясь Уставом города Магнитогорска,</w:t>
      </w:r>
    </w:p>
    <w:p w14:paraId="17000000">
      <w:pPr>
        <w:pStyle w:val="Style_3"/>
        <w:widowControl w:val="0"/>
        <w:spacing w:after="0" w:before="0" w:line="240" w:lineRule="auto"/>
        <w:ind w:firstLine="540" w:lef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9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16.01.2023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262-П «О создании межведомственной рабочей группы по проведению мониторинга доступности для инвалидов объектов и услуг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сфере торговли, общественного питания и бытового обслуживания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территории города Магнитогорска» (далее – постановление) следующие изменения:</w:t>
      </w:r>
    </w:p>
    <w:p w14:paraId="1A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подпункт 3 пункта 2 постановления </w:t>
      </w:r>
      <w:r>
        <w:rPr>
          <w:rFonts w:ascii="PT Astra Serif" w:hAnsi="PT Astra Serif"/>
          <w:color w:themeColor="text1" w:val="000000"/>
          <w:sz w:val="28"/>
        </w:rPr>
        <w:t>изложить в следующей редакции:</w:t>
      </w:r>
    </w:p>
    <w:p w14:paraId="1B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«3)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направлять ежеквартально в последний рабочий день квартала,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до 12:00 часов, собранную в результате мониторинга информацию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 администрации районов города Магнитогорска в зависимости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территориальной принадлежности объекта.»;</w:t>
      </w:r>
    </w:p>
    <w:p w14:paraId="1C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подпункт 2 пункта 3 постановления </w:t>
      </w:r>
      <w:r>
        <w:rPr>
          <w:rFonts w:ascii="PT Astra Serif" w:hAnsi="PT Astra Serif"/>
          <w:color w:themeColor="text1" w:val="000000"/>
          <w:sz w:val="28"/>
        </w:rPr>
        <w:t>изложить в следующей редакции:</w:t>
      </w:r>
    </w:p>
    <w:p w14:paraId="1D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«2)</w:t>
      </w:r>
      <w:r>
        <w:rPr>
          <w:rFonts w:ascii="PT Astra Serif" w:hAnsi="PT Astra Serif"/>
          <w:color w:themeColor="text1"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направлять ежеквартально в первый рабочий день квартала,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до 12:00 часов, сводную информацию о результатах проведения мониторинга, ответственному секретарю рабочей группы, для организации дальнейшей работы по доступности для инвалидов объектов и услуг в сфере торговли, общественного питания и бытового обслуживания.»;</w:t>
      </w:r>
    </w:p>
    <w:p w14:paraId="1E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приложение к постановлению изложить в новой редакции (приложение). </w:t>
      </w:r>
    </w:p>
    <w:p w14:paraId="1F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20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Г.Д.) разместить настоящее постановление на официальном сайте администрации города Магнитогорска.</w:t>
      </w:r>
    </w:p>
    <w:p w14:paraId="21000000">
      <w:pPr>
        <w:pStyle w:val="Style_3"/>
        <w:widowControl w:val="0"/>
        <w:tabs>
          <w:tab w:leader="none" w:pos="708" w:val="clear"/>
          <w:tab w:leader="none" w:pos="1134" w:val="left"/>
          <w:tab w:leader="none" w:pos="7230" w:val="left"/>
          <w:tab w:leader="none" w:pos="921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 xml:space="preserve">лавы города Магнитогорска Сафонову Н.В.  </w:t>
      </w:r>
    </w:p>
    <w:p w14:paraId="22000000">
      <w:pPr>
        <w:pStyle w:val="Style_3"/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3000000">
      <w:pPr>
        <w:pStyle w:val="Style_3"/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4000000">
      <w:pPr>
        <w:pStyle w:val="Style_3"/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5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0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5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F000000">
      <w:pPr>
        <w:sectPr>
          <w:headerReference r:id="rId3" w:type="default"/>
          <w:headerReference r:id="rId9" w:type="first"/>
          <w:headerReference r:id="rId11" w:type="even"/>
          <w:footerReference r:id="rId4" w:type="default"/>
          <w:footerReference r:id="rId10" w:type="first"/>
          <w:footerReference r:id="rId12" w:type="even"/>
          <w:type w:val="nextPage"/>
          <w:pgSz w:h="16838" w:orient="portrait" w:w="11906"/>
          <w:pgMar w:bottom="851" w:footer="709" w:gutter="0" w:header="709" w:left="1701" w:right="851" w:top="766"/>
          <w:pgNumType w:fmt="decimal"/>
          <w:titlePg/>
        </w:sectPr>
      </w:pPr>
    </w:p>
    <w:p w14:paraId="40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41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42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города Магнитогорска </w:t>
      </w:r>
    </w:p>
    <w:p w14:paraId="43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20.07.2026 № 5247-П</w:t>
      </w:r>
    </w:p>
    <w:p w14:paraId="44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</w:p>
    <w:p w14:paraId="45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</w:t>
      </w:r>
    </w:p>
    <w:p w14:paraId="46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47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48000000">
      <w:pPr>
        <w:pStyle w:val="Style_3"/>
        <w:widowControl w:val="0"/>
        <w:spacing w:after="0" w:before="0" w:line="240" w:lineRule="auto"/>
        <w:ind w:firstLine="0" w:left="5669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16.01.2023 №</w:t>
      </w:r>
      <w:r>
        <w:rPr>
          <w:rFonts w:ascii="PT Astra Serif" w:hAnsi="PT Astra Serif"/>
          <w:color w:val="000000"/>
          <w:spacing w:val="0"/>
          <w:sz w:val="24"/>
        </w:rPr>
        <w:t> </w:t>
      </w:r>
      <w:r>
        <w:rPr>
          <w:rFonts w:ascii="PT Astra Serif" w:hAnsi="PT Astra Serif"/>
          <w:sz w:val="24"/>
        </w:rPr>
        <w:t>262-</w:t>
      </w:r>
      <w:r>
        <w:rPr>
          <w:rFonts w:ascii="PT Astra Serif" w:hAnsi="PT Astra Serif"/>
          <w:sz w:val="24"/>
        </w:rPr>
        <w:t>П</w:t>
      </w:r>
    </w:p>
    <w:p w14:paraId="4900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  <w:sz w:val="24"/>
        </w:rPr>
      </w:pPr>
    </w:p>
    <w:p w14:paraId="4A00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  <w:sz w:val="24"/>
        </w:rPr>
      </w:pPr>
    </w:p>
    <w:p w14:paraId="4B00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  <w:sz w:val="24"/>
        </w:rPr>
      </w:pPr>
    </w:p>
    <w:p w14:paraId="4C000000">
      <w:pPr>
        <w:pStyle w:val="Style_4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Состав межведомственной рабочей группы по проведению мониторинга доступности для инвалидов объектов и услуг в сфере торговли, общественного питания и бытового обслуживания</w:t>
      </w:r>
      <w:r>
        <w:br/>
      </w:r>
      <w:r>
        <w:rPr>
          <w:rFonts w:ascii="PT Astra Serif" w:hAnsi="PT Astra Serif"/>
          <w:color w:val="000000"/>
          <w:sz w:val="28"/>
        </w:rPr>
        <w:t>на территории города Магнитогорска</w:t>
      </w:r>
    </w:p>
    <w:p w14:paraId="4D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sz w:val="24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31"/>
        <w:gridCol w:w="6923"/>
      </w:tblGrid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Сафонова Н.В.</w:t>
            </w:r>
          </w:p>
          <w:p w14:paraId="4F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председатель,  заместитель Главы города Магнитогорска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Ярыгина О.В.</w:t>
            </w: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ответственный секретарь, начальник Управления социальной защиты населения администрации города Магнитогорска</w:t>
            </w:r>
          </w:p>
        </w:tc>
      </w:tr>
      <w:tr>
        <w:tc>
          <w:tcPr>
            <w:tcW w:type="dxa" w:w="9354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Члены рабочей группы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Лаврова К.А.</w:t>
            </w: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Общественная молодежная палата при Магнитогорском городском Собрании депутатов (по согласованию)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Леушканова О.Ю.</w:t>
            </w: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 Общественной палаты г.</w:t>
            </w:r>
            <w:r>
              <w:rPr>
                <w:rFonts w:ascii="PT Astra Serif" w:hAnsi="PT Astra Serif"/>
                <w:color w:val="000000"/>
                <w:spacing w:val="0"/>
                <w:sz w:val="23"/>
              </w:rPr>
              <w:t> </w:t>
            </w:r>
            <w:r>
              <w:rPr>
                <w:rFonts w:ascii="PT Astra Serif" w:hAnsi="PT Astra Serif"/>
                <w:color w:val="000000"/>
                <w:sz w:val="23"/>
              </w:rPr>
              <w:t>Магнитогорска</w:t>
            </w:r>
            <w:r>
              <w:br/>
            </w:r>
            <w:r>
              <w:rPr>
                <w:rFonts w:ascii="PT Astra Serif" w:hAnsi="PT Astra Serif"/>
                <w:color w:val="000000"/>
                <w:sz w:val="23"/>
              </w:rPr>
              <w:t>(по согласованию)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Мелихов Ю.В.</w:t>
            </w:r>
          </w:p>
          <w:p w14:paraId="59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00000">
            <w:pPr>
              <w:pStyle w:val="Style_3"/>
              <w:keepNext w:val="1"/>
              <w:keepLines w:val="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 Магнитогорской местной общественной организации Общероссийской общественной организации инвалидов «Всероссийское Ордена Трудового Красного Знамени общество слепых» (по согласованию)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Недякина Н.Г.</w:t>
            </w:r>
          </w:p>
          <w:p w14:paraId="5C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 местной общественной организации инвалидов Ленинского района города Магнитогорска Челябинской областной общественной организации Общероссийской общественной организации «Всероссийское общество инвалидов»</w:t>
            </w:r>
            <w:r>
              <w:br/>
            </w:r>
            <w:bookmarkStart w:id="1" w:name="_GoBack"/>
            <w:bookmarkEnd w:id="1"/>
            <w:r>
              <w:rPr>
                <w:rFonts w:ascii="PT Astra Serif" w:hAnsi="PT Astra Serif"/>
                <w:color w:val="000000"/>
                <w:sz w:val="23"/>
              </w:rPr>
              <w:t>(по согласованию)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Скарлыгина Е.Г</w:t>
            </w:r>
          </w:p>
          <w:p w14:paraId="5F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глава администрации Ленинского района г. Магнитогорска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Склярова Т.И.</w:t>
            </w:r>
          </w:p>
          <w:p w14:paraId="62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 Магнитогорского местного отделения Челябинского регионального отделения Общероссийской общественной организации инвалидов «Всероссийское общество глухих»</w:t>
            </w:r>
            <w:r>
              <w:br/>
            </w:r>
            <w:r>
              <w:rPr>
                <w:rFonts w:ascii="PT Astra Serif" w:hAnsi="PT Astra Serif"/>
                <w:color w:val="000000"/>
                <w:sz w:val="23"/>
              </w:rPr>
              <w:t>(по согласованию)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Степанова А.В.</w:t>
            </w:r>
          </w:p>
          <w:p w14:paraId="65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00000">
            <w:pPr>
              <w:pStyle w:val="Style_3"/>
              <w:widowControl w:val="0"/>
              <w:spacing w:after="0" w:before="0" w:line="240" w:lineRule="auto"/>
              <w:ind w:firstLine="0" w:left="35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глава администрации  Орджоникидзевского района</w:t>
            </w:r>
            <w:r>
              <w:br/>
            </w:r>
            <w:r>
              <w:rPr>
                <w:rFonts w:ascii="PT Astra Serif" w:hAnsi="PT Astra Serif"/>
                <w:color w:val="000000"/>
                <w:sz w:val="23"/>
              </w:rPr>
              <w:t>г. Магнитогорска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Уржумов С.М.</w:t>
            </w:r>
          </w:p>
          <w:p w14:paraId="68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 местной общественной организации инвалидов Орджоникидзевского района города Магнитогорска Челябинской областной общественной организации «Всероссийское общество инвалидов» (по согласованию)</w:t>
            </w:r>
          </w:p>
        </w:tc>
      </w:tr>
      <w:tr>
        <w:trPr>
          <w:trHeight w:hRule="atLeast" w:val="523"/>
        </w:trP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Халезин В.Л.</w:t>
            </w:r>
          </w:p>
          <w:p w14:paraId="6B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глава администрации Правобережного района г. Магнитогорска</w:t>
            </w:r>
          </w:p>
        </w:tc>
      </w:tr>
      <w:tr>
        <w:trPr>
          <w:trHeight w:hRule="atLeast" w:val="148"/>
        </w:trP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Хуртин К.С.</w:t>
            </w: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начальник управления архитектуры и градостроительства администрации города Магнитогорска</w:t>
            </w:r>
          </w:p>
        </w:tc>
      </w:tr>
      <w:tr>
        <w:trPr>
          <w:trHeight w:hRule="atLeast" w:val="523"/>
        </w:trP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Числова Г.Д.</w:t>
            </w: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начальник службы внешних связей и молодёжной политики администрации города Магнитогорска</w:t>
            </w:r>
          </w:p>
        </w:tc>
      </w:tr>
      <w:tr>
        <w:trPr>
          <w:trHeight w:hRule="atLeast" w:val="523"/>
        </w:trP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Чудецкий К.Ф.</w:t>
            </w: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 xml:space="preserve">руководитель Ресурсного центра для инвалидов города Магнитогорска при Правобережной районной города Магнитогорска организации Челябинской областной общественной организации Общероссийской общественной организации «Всероссийское общество инвалидов» </w:t>
            </w:r>
            <w:r>
              <w:rPr>
                <w:rFonts w:ascii="PT Astra Serif" w:hAnsi="PT Astra Serif"/>
                <w:color w:val="000000"/>
                <w:sz w:val="23"/>
              </w:rPr>
              <w:t>(по согласованию)</w:t>
            </w:r>
          </w:p>
        </w:tc>
      </w:tr>
      <w:tr>
        <w:tc>
          <w:tcPr>
            <w:tcW w:type="dxa" w:w="243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Шленкин С.А.</w:t>
            </w:r>
          </w:p>
          <w:p w14:paraId="74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6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00000">
            <w:pPr>
              <w:pStyle w:val="Style_3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3"/>
              </w:rPr>
              <w:t>председатель Правобережной районной города Магнитогорска организации Челябинской областной  общественной организации Общероссийской общественной организации «Всероссийское общество инвалидов» (по согласованию)</w:t>
            </w:r>
          </w:p>
        </w:tc>
      </w:tr>
    </w:tbl>
    <w:p w14:paraId="7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sectPr>
      <w:headerReference r:id="rId7" w:type="default"/>
      <w:headerReference r:id="rId1" w:type="first"/>
      <w:headerReference r:id="rId5" w:type="even"/>
      <w:footerReference r:id="rId8" w:type="default"/>
      <w:footerReference r:id="rId2" w:type="first"/>
      <w:footerReference r:id="rId6" w:type="even"/>
      <w:type w:val="nextPage"/>
      <w:pgSz w:h="16838" w:orient="portrait" w:w="11906"/>
      <w:pgMar w:bottom="851" w:footer="709" w:gutter="0" w:header="709" w:left="1701" w:right="851" w:top="766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Вр-2433489</w: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Вр-2433489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6" w:type="paragraph">
    <w:name w:val="Текст примечания Знак"/>
    <w:basedOn w:val="Style_7"/>
    <w:link w:val="Style_6_ch"/>
    <w:rPr>
      <w:sz w:val="20"/>
    </w:rPr>
  </w:style>
  <w:style w:styleId="Style_6_ch" w:type="character">
    <w:name w:val="Текст примечания Знак"/>
    <w:basedOn w:val="Style_7_ch"/>
    <w:link w:val="Style_6"/>
    <w:rPr>
      <w:sz w:val="20"/>
    </w:rPr>
  </w:style>
  <w:style w:styleId="Style_8" w:type="paragraph">
    <w:name w:val="toc 2"/>
    <w:next w:val="Style_3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caption"/>
    <w:basedOn w:val="Style_3"/>
    <w:link w:val="Style_9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9_ch" w:type="character">
    <w:name w:val="caption"/>
    <w:basedOn w:val="Style_3_ch"/>
    <w:link w:val="Style_9"/>
    <w:rPr>
      <w:rFonts w:ascii="PT Astra Serif" w:hAnsi="PT Astra Serif"/>
      <w:i w:val="1"/>
      <w:sz w:val="24"/>
    </w:rPr>
  </w:style>
  <w:style w:styleId="Style_10" w:type="paragraph">
    <w:name w:val="toc 4"/>
    <w:next w:val="Style_3"/>
    <w:link w:val="Style_10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Заголовок (user)"/>
    <w:basedOn w:val="Style_3"/>
    <w:next w:val="Style_12"/>
    <w:link w:val="Style_11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1_ch" w:type="character">
    <w:name w:val="Заголовок (user)"/>
    <w:basedOn w:val="Style_3_ch"/>
    <w:link w:val="Style_11"/>
    <w:rPr>
      <w:rFonts w:ascii="PT Astra Serif" w:hAnsi="PT Astra Serif"/>
      <w:sz w:val="28"/>
    </w:rPr>
  </w:style>
  <w:style w:styleId="Style_13" w:type="paragraph">
    <w:name w:val="toc 6"/>
    <w:next w:val="Style_3"/>
    <w:link w:val="Style_13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3"/>
    <w:link w:val="Style_14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3"/>
    <w:link w:val="Style_16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annotation text"/>
    <w:basedOn w:val="Style_3"/>
    <w:link w:val="Style_17_ch"/>
    <w:pPr>
      <w:widowControl w:val="0"/>
      <w:spacing w:line="240" w:lineRule="auto"/>
      <w:ind/>
    </w:pPr>
    <w:rPr>
      <w:sz w:val="20"/>
    </w:rPr>
  </w:style>
  <w:style w:styleId="Style_17_ch" w:type="character">
    <w:name w:val="annotation text"/>
    <w:basedOn w:val="Style_3_ch"/>
    <w:link w:val="Style_17"/>
    <w:rPr>
      <w:sz w:val="20"/>
    </w:rPr>
  </w:style>
  <w:style w:styleId="Style_18" w:type="paragraph">
    <w:name w:val="annotation reference"/>
    <w:basedOn w:val="Style_7"/>
    <w:link w:val="Style_18_ch"/>
    <w:rPr>
      <w:sz w:val="16"/>
    </w:rPr>
  </w:style>
  <w:style w:styleId="Style_18_ch" w:type="character">
    <w:name w:val="annotation reference"/>
    <w:basedOn w:val="Style_7_ch"/>
    <w:link w:val="Style_18"/>
    <w:rPr>
      <w:sz w:val="16"/>
    </w:rPr>
  </w:style>
  <w:style w:styleId="Style_19" w:type="paragraph">
    <w:name w:val="Comment"/>
    <w:basedOn w:val="Style_3"/>
    <w:link w:val="Style_19_ch"/>
    <w:pPr>
      <w:widowControl w:val="0"/>
      <w:spacing w:after="0" w:before="56" w:line="240" w:lineRule="auto"/>
      <w:ind w:firstLine="0" w:left="57" w:right="57"/>
    </w:pPr>
    <w:rPr>
      <w:sz w:val="20"/>
    </w:rPr>
  </w:style>
  <w:style w:styleId="Style_19_ch" w:type="character">
    <w:name w:val="Comment"/>
    <w:basedOn w:val="Style_3_ch"/>
    <w:link w:val="Style_19"/>
    <w:rPr>
      <w:sz w:val="2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0" w:type="paragraph">
    <w:name w:val="List"/>
    <w:basedOn w:val="Style_12"/>
    <w:link w:val="Style_20_ch"/>
    <w:rPr>
      <w:rFonts w:ascii="PT Astra Serif" w:hAnsi="PT Astra Serif"/>
    </w:rPr>
  </w:style>
  <w:style w:styleId="Style_20_ch" w:type="character">
    <w:name w:val="List"/>
    <w:basedOn w:val="Style_12_ch"/>
    <w:link w:val="Style_20"/>
    <w:rPr>
      <w:rFonts w:ascii="PT Astra Serif" w:hAnsi="PT Astra Serif"/>
    </w:rPr>
  </w:style>
  <w:style w:styleId="Style_21" w:type="paragraph">
    <w:name w:val="toc 3"/>
    <w:next w:val="Style_3"/>
    <w:link w:val="Style_2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4" w:type="paragraph">
    <w:name w:val="docdata"/>
    <w:basedOn w:val="Style_3"/>
    <w:link w:val="Style_4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docdata"/>
    <w:basedOn w:val="Style_3_ch"/>
    <w:link w:val="Style_4"/>
    <w:rPr>
      <w:rFonts w:ascii="Times New Roman" w:hAnsi="Times New Roman"/>
      <w:sz w:val="24"/>
    </w:rPr>
  </w:style>
  <w:style w:styleId="Style_22" w:type="paragraph">
    <w:name w:val="heading 5"/>
    <w:next w:val="Style_3"/>
    <w:link w:val="Style_2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3"/>
    <w:link w:val="Style_2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Содержимое таблицы"/>
    <w:basedOn w:val="Style_3"/>
    <w:link w:val="Style_24_ch"/>
    <w:pPr>
      <w:widowControl w:val="0"/>
      <w:ind/>
    </w:pPr>
  </w:style>
  <w:style w:styleId="Style_24_ch" w:type="character">
    <w:name w:val="Содержимое таблицы"/>
    <w:basedOn w:val="Style_3_ch"/>
    <w:link w:val="Style_24"/>
  </w:style>
  <w:style w:styleId="Style_25" w:type="paragraph">
    <w:name w:val="Normal (Web)"/>
    <w:basedOn w:val="Style_3"/>
    <w:link w:val="Style_2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Normal (Web)"/>
    <w:basedOn w:val="Style_3_ch"/>
    <w:link w:val="Style_25"/>
    <w:rPr>
      <w:rFonts w:ascii="Times New Roman" w:hAnsi="Times New Roman"/>
      <w:sz w:val="24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3"/>
    <w:link w:val="Style_2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Верхний колонтитул Знак"/>
    <w:basedOn w:val="Style_7"/>
    <w:link w:val="Style_29_ch"/>
  </w:style>
  <w:style w:styleId="Style_29_ch" w:type="character">
    <w:name w:val="Верхний колонтитул Знак"/>
    <w:basedOn w:val="Style_7_ch"/>
    <w:link w:val="Style_29"/>
  </w:style>
  <w:style w:styleId="Style_30" w:type="paragraph">
    <w:name w:val="Header and Footer"/>
    <w:basedOn w:val="Style_3"/>
    <w:link w:val="Style_30_ch"/>
  </w:style>
  <w:style w:styleId="Style_30_ch" w:type="character">
    <w:name w:val="Header and Footer"/>
    <w:basedOn w:val="Style_3_ch"/>
    <w:link w:val="Style_30"/>
  </w:style>
  <w:style w:styleId="Style_31" w:type="paragraph">
    <w:name w:val="Заголовок таблицы"/>
    <w:basedOn w:val="Style_24"/>
    <w:link w:val="Style_31_ch"/>
    <w:pPr>
      <w:widowControl w:val="0"/>
      <w:ind/>
      <w:jc w:val="center"/>
    </w:pPr>
    <w:rPr>
      <w:b w:val="1"/>
    </w:rPr>
  </w:style>
  <w:style w:styleId="Style_31_ch" w:type="character">
    <w:name w:val="Заголовок таблицы"/>
    <w:basedOn w:val="Style_24_ch"/>
    <w:link w:val="Style_31"/>
    <w:rPr>
      <w:b w:val="1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2" w:type="paragraph">
    <w:name w:val="Нижний колонтитул Знак"/>
    <w:basedOn w:val="Style_7"/>
    <w:link w:val="Style_32_ch"/>
  </w:style>
  <w:style w:styleId="Style_32_ch" w:type="character">
    <w:name w:val="Нижний колонтитул Знак"/>
    <w:basedOn w:val="Style_7_ch"/>
    <w:link w:val="Style_32"/>
  </w:style>
  <w:style w:styleId="Style_33" w:type="paragraph">
    <w:name w:val="toc 9"/>
    <w:next w:val="Style_3"/>
    <w:link w:val="Style_3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4" w:type="paragraph">
    <w:name w:val="Заголовок 2 Знак"/>
    <w:basedOn w:val="Style_7"/>
    <w:link w:val="Style_34_ch"/>
    <w:rPr>
      <w:rFonts w:ascii="Times New Roman" w:hAnsi="Times New Roman"/>
      <w:b w:val="1"/>
      <w:sz w:val="36"/>
    </w:rPr>
  </w:style>
  <w:style w:styleId="Style_34_ch" w:type="character">
    <w:name w:val="Заголовок 2 Знак"/>
    <w:basedOn w:val="Style_7_ch"/>
    <w:link w:val="Style_34"/>
    <w:rPr>
      <w:rFonts w:ascii="Times New Roman" w:hAnsi="Times New Roman"/>
      <w:b w:val="1"/>
      <w:sz w:val="36"/>
    </w:rPr>
  </w:style>
  <w:style w:styleId="Style_35" w:type="paragraph">
    <w:name w:val="toc 8"/>
    <w:next w:val="Style_3"/>
    <w:link w:val="Style_35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index heading"/>
    <w:basedOn w:val="Style_3"/>
    <w:link w:val="Style_36_ch"/>
    <w:rPr>
      <w:rFonts w:ascii="PT Astra Serif" w:hAnsi="PT Astra Serif"/>
    </w:rPr>
  </w:style>
  <w:style w:styleId="Style_36_ch" w:type="character">
    <w:name w:val="index heading"/>
    <w:basedOn w:val="Style_3_ch"/>
    <w:link w:val="Style_36"/>
    <w:rPr>
      <w:rFonts w:ascii="PT Astra Serif" w:hAnsi="PT Astra Serif"/>
    </w:rPr>
  </w:style>
  <w:style w:styleId="Style_37" w:type="paragraph">
    <w:name w:val="Balloon Text"/>
    <w:basedOn w:val="Style_3"/>
    <w:link w:val="Style_37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37_ch" w:type="character">
    <w:name w:val="Balloon Text"/>
    <w:basedOn w:val="Style_3_ch"/>
    <w:link w:val="Style_37"/>
    <w:rPr>
      <w:rFonts w:ascii="Tahoma" w:hAnsi="Tahoma"/>
      <w:sz w:val="16"/>
    </w:rPr>
  </w:style>
  <w:style w:styleId="Style_38" w:type="paragraph">
    <w:name w:val="toc 5"/>
    <w:next w:val="Style_3"/>
    <w:link w:val="Style_3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Заголовок"/>
    <w:basedOn w:val="Style_3"/>
    <w:next w:val="Style_12"/>
    <w:link w:val="Style_39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39_ch" w:type="character">
    <w:name w:val="Заголовок"/>
    <w:basedOn w:val="Style_3_ch"/>
    <w:link w:val="Style_39"/>
    <w:rPr>
      <w:rFonts w:ascii="PT Astra Serif" w:hAnsi="PT Astra Serif"/>
      <w:sz w:val="28"/>
    </w:rPr>
  </w:style>
  <w:style w:styleId="Style_40" w:type="paragraph">
    <w:name w:val="Subtitle"/>
    <w:next w:val="Style_3"/>
    <w:link w:val="Style_4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next w:val="Style_3"/>
    <w:link w:val="Style_4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12" w:type="paragraph">
    <w:name w:val="Body Text"/>
    <w:basedOn w:val="Style_3"/>
    <w:link w:val="Style_12_ch"/>
    <w:pPr>
      <w:widowControl w:val="0"/>
      <w:spacing w:after="140" w:before="0"/>
      <w:ind/>
    </w:pPr>
  </w:style>
  <w:style w:styleId="Style_12_ch" w:type="character">
    <w:name w:val="Body Text"/>
    <w:basedOn w:val="Style_3_ch"/>
    <w:link w:val="Style_12"/>
  </w:style>
  <w:style w:styleId="Style_42" w:type="paragraph">
    <w:name w:val="heading 4"/>
    <w:next w:val="Style_3"/>
    <w:link w:val="Style_4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basedOn w:val="Style_3"/>
    <w:link w:val="Style_43_ch"/>
    <w:uiPriority w:val="9"/>
    <w:qFormat/>
    <w:pPr>
      <w:widowControl w:val="0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43_ch" w:type="character">
    <w:name w:val="heading 2"/>
    <w:basedOn w:val="Style_3_ch"/>
    <w:link w:val="Style_43"/>
    <w:rPr>
      <w:rFonts w:ascii="Times New Roman" w:hAnsi="Times New Roman"/>
      <w:b w:val="1"/>
      <w:sz w:val="36"/>
    </w:rPr>
  </w:style>
  <w:style w:styleId="Style_44" w:type="paragraph">
    <w:name w:val="Указатель"/>
    <w:basedOn w:val="Style_3"/>
    <w:link w:val="Style_44_ch"/>
    <w:rPr>
      <w:rFonts w:ascii="PT Astra Serif" w:hAnsi="PT Astra Serif"/>
    </w:rPr>
  </w:style>
  <w:style w:styleId="Style_44_ch" w:type="character">
    <w:name w:val="Указатель"/>
    <w:basedOn w:val="Style_3_ch"/>
    <w:link w:val="Style_44"/>
    <w:rPr>
      <w:rFonts w:ascii="PT Astra Serif" w:hAnsi="PT Astra Serif"/>
    </w:rPr>
  </w:style>
  <w:style w:styleId="Style_45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2026-07-20T06:53:04Z</dcterms:created>
  <dcterms:modified xsi:type="dcterms:W3CDTF">2026-07-22T04:22:40Z</dcterms:modified>
</cp:coreProperties>
</file>