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3"/>
        <w:widowControl w:val="1"/>
        <w:spacing w:after="0" w:before="0" w:line="240" w:lineRule="auto"/>
        <w:ind w:firstLine="0" w:left="0" w:right="4252"/>
        <w:jc w:val="left"/>
        <w:rPr>
          <w:rFonts w:ascii="PT Astra Serif" w:hAnsi="PT Astra Serif"/>
          <w:sz w:val="28"/>
        </w:rPr>
      </w:pPr>
    </w:p>
    <w:p w14:paraId="05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6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7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8000000">
      <w:pPr>
        <w:rPr>
          <w:spacing w:val="-4"/>
          <w:sz w:val="28"/>
        </w:rPr>
      </w:pPr>
    </w:p>
    <w:p w14:paraId="09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10.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4959</w:t>
      </w:r>
      <w:r>
        <w:rPr>
          <w:spacing w:val="-4"/>
          <w:sz w:val="28"/>
        </w:rPr>
        <w:t>-П</w:t>
      </w:r>
    </w:p>
    <w:p w14:paraId="0A000000">
      <w:pPr>
        <w:pStyle w:val="Style_3"/>
        <w:widowControl w:val="1"/>
        <w:spacing w:after="0" w:before="0" w:line="240" w:lineRule="auto"/>
        <w:ind w:firstLine="0" w:left="0" w:right="4252"/>
        <w:jc w:val="left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О включении сведений о месте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z w:val="28"/>
        </w:rPr>
        <w:t>(площадке) накопления твердых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z w:val="28"/>
        </w:rPr>
        <w:t>коммунальных отходов в реестр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z w:val="28"/>
        </w:rPr>
        <w:t>мест (площадок) накопления твердых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z w:val="28"/>
        </w:rPr>
        <w:t xml:space="preserve">коммунальных отходов </w:t>
      </w:r>
      <w:r>
        <w:rPr>
          <w:rFonts w:ascii="PT Astra Serif" w:hAnsi="PT Astra Serif"/>
          <w:color w:val="000000"/>
          <w:spacing w:val="-6"/>
          <w:sz w:val="28"/>
        </w:rPr>
        <w:t>на территории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pacing w:val="-6"/>
          <w:sz w:val="28"/>
        </w:rPr>
        <w:t>города Магнитогорска</w:t>
      </w:r>
    </w:p>
    <w:p w14:paraId="0B000000">
      <w:pPr>
        <w:pStyle w:val="Style_3"/>
        <w:widowControl w:val="1"/>
        <w:spacing w:after="0" w:before="0" w:line="240" w:lineRule="auto"/>
        <w:ind w:firstLine="0" w:left="0" w:right="0"/>
        <w:jc w:val="left"/>
        <w:rPr>
          <w:rFonts w:ascii="PT Astra Serif" w:hAnsi="PT Astra Serif"/>
          <w:color w:val="000000"/>
          <w:sz w:val="28"/>
        </w:rPr>
      </w:pPr>
    </w:p>
    <w:p w14:paraId="0C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В соответствии с федеральными законами от 24.06.1998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>89-ФЗ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z w:val="28"/>
        </w:rPr>
        <w:t>«Об отходах производства и потребления», от 06.10.2003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>131-ФЗ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z w:val="28"/>
        </w:rPr>
        <w:fldChar w:fldCharType="begin"/>
      </w:r>
      <w:r>
        <w:rPr>
          <w:rFonts w:ascii="PT Astra Serif" w:hAnsi="PT Astra Serif"/>
          <w:color w:val="000000"/>
          <w:sz w:val="28"/>
        </w:rPr>
        <w:instrText>HYPERLINK "garantf1://86367.0/"</w:instrText>
      </w:r>
      <w:r>
        <w:rPr>
          <w:rFonts w:ascii="PT Astra Serif" w:hAnsi="PT Astra Serif"/>
          <w:color w:val="000000"/>
          <w:sz w:val="28"/>
        </w:rPr>
        <w:fldChar w:fldCharType="separate"/>
      </w:r>
      <w:r>
        <w:rPr>
          <w:rFonts w:ascii="PT Astra Serif" w:hAnsi="PT Astra Serif"/>
          <w:color w:val="000000"/>
          <w:sz w:val="28"/>
        </w:rPr>
        <w:t>«Об общих принципах организации местного самоуправления в Российской Федерации</w:t>
      </w:r>
      <w:r>
        <w:rPr>
          <w:rFonts w:ascii="PT Astra Serif" w:hAnsi="PT Astra Serif"/>
          <w:color w:val="000000"/>
          <w:sz w:val="28"/>
        </w:rPr>
        <w:fldChar w:fldCharType="end"/>
      </w:r>
      <w:r>
        <w:rPr>
          <w:rFonts w:ascii="PT Astra Serif" w:hAnsi="PT Astra Serif"/>
          <w:color w:val="000000"/>
          <w:sz w:val="28"/>
        </w:rPr>
        <w:t>», постановлением Правительства Российской Федерации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z w:val="28"/>
        </w:rPr>
        <w:t>от 31.08.2018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>1039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«Об утверждении Правил обустройства мест (площадок) накопления твердых коммунальных отходов и ведения их реестра», Положением об участии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в организации деятельности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z w:val="28"/>
        </w:rPr>
        <w:t xml:space="preserve">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города Магнитогорска, утвержденным Решением Магнитогорского городского Собрания депутатов от 26 февраля 2019 года </w:t>
      </w:r>
      <w:r>
        <w:rPr>
          <w:rFonts w:ascii="PT Astra Serif" w:hAnsi="PT Astra Serif"/>
          <w:color w:val="000000"/>
          <w:sz w:val="28"/>
        </w:rPr>
        <w:t>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 xml:space="preserve">8, </w:t>
      </w:r>
      <w:r>
        <w:rPr>
          <w:rFonts w:ascii="PT Astra Serif" w:hAnsi="PT Astra Serif"/>
          <w:color w:val="000000"/>
          <w:sz w:val="28"/>
        </w:rPr>
        <w:fldChar w:fldCharType="begin"/>
      </w:r>
      <w:r>
        <w:rPr>
          <w:rFonts w:ascii="PT Astra Serif" w:hAnsi="PT Astra Serif"/>
          <w:color w:val="000000"/>
          <w:sz w:val="28"/>
        </w:rPr>
        <w:instrText>HYPERLINK "garantf1://19737506.1000/"</w:instrText>
      </w:r>
      <w:r>
        <w:rPr>
          <w:rFonts w:ascii="PT Astra Serif" w:hAnsi="PT Astra Serif"/>
          <w:color w:val="000000"/>
          <w:sz w:val="28"/>
        </w:rPr>
        <w:fldChar w:fldCharType="separate"/>
      </w:r>
      <w:r>
        <w:rPr>
          <w:rFonts w:ascii="PT Astra Serif" w:hAnsi="PT Astra Serif"/>
          <w:color w:val="000000"/>
          <w:sz w:val="28"/>
        </w:rPr>
        <w:t>Правилами</w:t>
      </w:r>
      <w:r>
        <w:rPr>
          <w:rFonts w:ascii="PT Astra Serif" w:hAnsi="PT Astra Serif"/>
          <w:color w:val="000000"/>
          <w:sz w:val="28"/>
        </w:rPr>
        <w:fldChar w:fldCharType="end"/>
      </w:r>
      <w:r>
        <w:rPr>
          <w:rFonts w:ascii="PT Astra Serif" w:hAnsi="PT Astra Serif"/>
          <w:color w:val="000000"/>
          <w:sz w:val="28"/>
        </w:rPr>
        <w:t xml:space="preserve"> благоустройства территории города Магнитогорска, утвержденными </w:t>
      </w:r>
      <w:r>
        <w:rPr>
          <w:rFonts w:ascii="PT Astra Serif" w:hAnsi="PT Astra Serif"/>
          <w:color w:val="000000"/>
          <w:sz w:val="28"/>
        </w:rPr>
        <w:fldChar w:fldCharType="begin"/>
      </w:r>
      <w:r>
        <w:rPr>
          <w:rFonts w:ascii="PT Astra Serif" w:hAnsi="PT Astra Serif"/>
          <w:color w:val="000000"/>
          <w:sz w:val="28"/>
        </w:rPr>
        <w:instrText>HYPERLINK "garantf1://19737506.0/"</w:instrText>
      </w:r>
      <w:r>
        <w:rPr>
          <w:rFonts w:ascii="PT Astra Serif" w:hAnsi="PT Astra Serif"/>
          <w:color w:val="000000"/>
          <w:sz w:val="28"/>
        </w:rPr>
        <w:fldChar w:fldCharType="separate"/>
      </w:r>
      <w:r>
        <w:rPr>
          <w:rFonts w:ascii="PT Astra Serif" w:hAnsi="PT Astra Serif"/>
          <w:color w:val="000000"/>
          <w:sz w:val="28"/>
        </w:rPr>
        <w:t>Решением</w:t>
      </w:r>
      <w:r>
        <w:rPr>
          <w:rFonts w:ascii="PT Astra Serif" w:hAnsi="PT Astra Serif"/>
          <w:color w:val="000000"/>
          <w:sz w:val="28"/>
        </w:rPr>
        <w:fldChar w:fldCharType="end"/>
      </w:r>
      <w:r>
        <w:rPr>
          <w:rFonts w:ascii="PT Astra Serif" w:hAnsi="PT Astra Serif"/>
          <w:color w:val="000000"/>
          <w:sz w:val="28"/>
        </w:rPr>
        <w:t xml:space="preserve"> Магнитогорского городского Собрания депутатов от 31 октября 2017 года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>146, постановлением администрации города Магнитогорска от 11.06.2019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>6813-П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z w:val="28"/>
        </w:rPr>
        <w:t xml:space="preserve">«Об утверждении Положения </w:t>
      </w:r>
      <w:r>
        <w:rPr>
          <w:rFonts w:ascii="PT Astra Serif" w:hAnsi="PT Astra Serif"/>
          <w:color w:val="000000"/>
          <w:sz w:val="28"/>
        </w:rPr>
        <w:t>о реализации Правил обустройства мест (площадок) накопления твердых коммунальных отходов и ведения их реестра на территории города Магнитогорска», на основании заявки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z w:val="28"/>
        </w:rPr>
        <w:t>о включении сведений о месте (площадке) накопления твердых коммунальных отходов в реестр мест (площадок) накопления твердых коммунальных отходов на территории города Магнитогорска, поступившей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z w:val="28"/>
        </w:rPr>
        <w:t>от ООО «Созвездие» от 06.07.2026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>УООСиЭК-01/689, акта обследования земельного участка для размещения места (площадки) накопления твердых коммунальных отходов от 18 февраля 2026 года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color w:val="000000"/>
          <w:spacing w:val="0"/>
          <w:sz w:val="28"/>
        </w:rPr>
        <w:t>159</w:t>
      </w:r>
      <w:r>
        <w:rPr>
          <w:rFonts w:ascii="PT Astra Serif" w:hAnsi="PT Astra Serif"/>
          <w:color w:val="000000"/>
          <w:sz w:val="28"/>
        </w:rPr>
        <w:t>, руководствуясь Уставом города Магнитогорска,</w:t>
      </w:r>
    </w:p>
    <w:p w14:paraId="0D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color w:val="000000"/>
          <w:sz w:val="28"/>
        </w:rPr>
      </w:pPr>
    </w:p>
    <w:p w14:paraId="0E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ПОСТАНОВЛЯЮ:</w:t>
      </w:r>
    </w:p>
    <w:p w14:paraId="0F000000">
      <w:pPr>
        <w:pStyle w:val="Style_3"/>
        <w:widowControl w:val="1"/>
        <w:tabs>
          <w:tab w:leader="none" w:pos="708" w:val="clear"/>
          <w:tab w:leader="none" w:pos="1095" w:val="left"/>
        </w:tabs>
        <w:spacing w:after="0" w:before="0" w:line="240" w:lineRule="auto"/>
        <w:ind w:firstLine="709" w:left="0" w:right="0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1.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Управлению охраны окружающей среды и экологического контроля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color w:val="000000"/>
          <w:sz w:val="28"/>
        </w:rPr>
        <w:t>администрации города Магнитогорска (Зинурова</w:t>
      </w:r>
      <w:r>
        <w:rPr>
          <w:rFonts w:ascii="PT Astra Serif" w:hAnsi="PT Astra Serif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М.Р.):</w:t>
      </w:r>
    </w:p>
    <w:p w14:paraId="10000000">
      <w:pPr>
        <w:pStyle w:val="Style_3"/>
        <w:widowControl w:val="0"/>
        <w:numPr>
          <w:ilvl w:val="0"/>
          <w:numId w:val="1"/>
        </w:numPr>
        <w:tabs>
          <w:tab w:leader="none" w:pos="0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 xml:space="preserve">включить в Реестр мест (площадок) накопления твердых коммунальных отходов (далее – ТКО) на территории города Магнитогорска (далее – Реестр) сведения о месте (площадке) накопления ТКО, размещенном </w:t>
      </w:r>
      <w:r>
        <w:rPr>
          <w:rFonts w:ascii="PT Astra Serif" w:hAnsi="PT Astra Serif"/>
          <w:color w:val="000000"/>
          <w:spacing w:val="-6"/>
          <w:sz w:val="28"/>
        </w:rPr>
        <w:t>по местоположению: г. Магнитогорск, Орджоникидзевский район,</w:t>
      </w:r>
      <w:r>
        <w:br/>
      </w:r>
      <w:r>
        <w:rPr>
          <w:rFonts w:ascii="PT Astra Serif" w:hAnsi="PT Astra Serif"/>
          <w:color w:val="000000"/>
          <w:spacing w:val="-6"/>
          <w:sz w:val="28"/>
        </w:rPr>
        <w:t>ул.</w:t>
      </w:r>
      <w:r>
        <w:rPr>
          <w:rFonts w:ascii="PT Astra Serif" w:hAnsi="PT Astra Serif"/>
          <w:color w:val="000000"/>
          <w:spacing w:val="-6"/>
          <w:sz w:val="28"/>
        </w:rPr>
        <w:t> </w:t>
      </w:r>
      <w:r>
        <w:rPr>
          <w:rFonts w:ascii="PT Astra Serif" w:hAnsi="PT Astra Serif"/>
          <w:color w:val="000000"/>
          <w:spacing w:val="-6"/>
          <w:sz w:val="28"/>
        </w:rPr>
        <w:t>Калмыкова, д.</w:t>
      </w:r>
      <w:r>
        <w:rPr>
          <w:rFonts w:ascii="PT Astra Serif" w:hAnsi="PT Astra Serif"/>
          <w:color w:val="000000"/>
          <w:spacing w:val="-6"/>
          <w:sz w:val="28"/>
        </w:rPr>
        <w:t> </w:t>
      </w:r>
      <w:r>
        <w:rPr>
          <w:rFonts w:ascii="PT Astra Serif" w:hAnsi="PT Astra Serif"/>
          <w:color w:val="000000"/>
          <w:spacing w:val="-6"/>
          <w:sz w:val="28"/>
        </w:rPr>
        <w:t xml:space="preserve">1 </w:t>
      </w:r>
      <w:r>
        <w:rPr>
          <w:rFonts w:ascii="PT Astra Serif" w:hAnsi="PT Astra Serif"/>
          <w:color w:val="000000"/>
          <w:spacing w:val="-6"/>
          <w:sz w:val="28"/>
        </w:rPr>
        <w:t>с географическими координатами: широта 53.365427</w:t>
      </w:r>
      <w:r>
        <w:rPr>
          <w:rFonts w:ascii="PT Astra Serif" w:hAnsi="PT Astra Serif"/>
          <w:color w:val="000000"/>
          <w:sz w:val="28"/>
        </w:rPr>
        <w:t xml:space="preserve"> долгота 59.001273, созданном заявителем;</w:t>
      </w:r>
    </w:p>
    <w:p w14:paraId="11000000">
      <w:pPr>
        <w:pStyle w:val="Style_3"/>
        <w:widowControl w:val="0"/>
        <w:tabs>
          <w:tab w:leader="none" w:pos="0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2)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внести сведения о созданном месте (площадке) накопления ТКО</w:t>
      </w:r>
      <w:r>
        <w:br/>
      </w:r>
      <w:r>
        <w:rPr>
          <w:rFonts w:ascii="PT Astra Serif" w:hAnsi="PT Astra Serif"/>
          <w:color w:val="000000"/>
          <w:sz w:val="28"/>
        </w:rPr>
        <w:t>в Реестр в течение 5 рабочих дней со дня вступления в силу настоящего постановления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и отразить данные о нахождении места (площадки) накопления ТКО на геопортале города в масштабе 1:2000, размещенном</w:t>
      </w:r>
      <w:r>
        <w:br/>
      </w:r>
      <w:r>
        <w:rPr>
          <w:rFonts w:ascii="PT Astra Serif" w:hAnsi="PT Astra Serif"/>
          <w:color w:val="000000"/>
          <w:sz w:val="28"/>
        </w:rPr>
        <w:t xml:space="preserve">на </w:t>
      </w:r>
      <w:r>
        <w:rPr>
          <w:rFonts w:ascii="PT Astra Serif" w:hAnsi="PT Astra Serif"/>
          <w:color w:val="000000"/>
          <w:sz w:val="28"/>
        </w:rPr>
        <w:t xml:space="preserve">официальном сайте администрации города Магнитогорска </w:t>
      </w:r>
      <w:r>
        <w:rPr>
          <w:rFonts w:ascii="PT Astra Serif" w:hAnsi="PT Astra Serif"/>
          <w:color w:val="000000"/>
          <w:sz w:val="28"/>
        </w:rPr>
        <w:fldChar w:fldCharType="begin"/>
      </w:r>
      <w:r>
        <w:rPr>
          <w:rFonts w:ascii="PT Astra Serif" w:hAnsi="PT Astra Serif"/>
          <w:color w:val="000000"/>
          <w:sz w:val="28"/>
        </w:rPr>
        <w:instrText>HYPERLINK "http://www.magnitogorsk.ru/"</w:instrText>
      </w:r>
      <w:r>
        <w:rPr>
          <w:rFonts w:ascii="PT Astra Serif" w:hAnsi="PT Astra Serif"/>
          <w:color w:val="000000"/>
          <w:sz w:val="28"/>
        </w:rPr>
        <w:fldChar w:fldCharType="separate"/>
      </w:r>
      <w:r>
        <w:rPr>
          <w:rFonts w:ascii="PT Astra Serif" w:hAnsi="PT Astra Serif"/>
          <w:color w:val="000000"/>
          <w:sz w:val="28"/>
        </w:rPr>
        <w:t>www.magnitogorsk.ru</w:t>
      </w:r>
      <w:r>
        <w:rPr>
          <w:rFonts w:ascii="PT Astra Serif" w:hAnsi="PT Astra Serif"/>
          <w:color w:val="000000"/>
          <w:sz w:val="28"/>
        </w:rPr>
        <w:fldChar w:fldCharType="end"/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color w:val="000000"/>
          <w:sz w:val="28"/>
        </w:rPr>
        <w:t>в информационно-телекоммуникационной сети Интернет;</w:t>
      </w:r>
    </w:p>
    <w:p w14:paraId="12000000">
      <w:pPr>
        <w:pStyle w:val="Style_3"/>
        <w:widowControl w:val="0"/>
        <w:tabs>
          <w:tab w:leader="none" w:pos="0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3)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разместить сведения о созданном месте (площадке) накопления ТКО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на официальном сайте администрации города Магнитогорска</w:t>
      </w:r>
      <w:r>
        <w:br/>
      </w:r>
      <w:r>
        <w:rPr>
          <w:rFonts w:ascii="PT Astra Serif" w:hAnsi="PT Astra Serif"/>
          <w:color w:val="000000"/>
          <w:sz w:val="28"/>
        </w:rPr>
        <w:t>в информационно-телекоммуникационной сети Интернет с соблюдением требований законодательства Российской Федерации о персональных данных в течение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10 рабочих дней со дня внесения в Реестр таких сведений.</w:t>
      </w:r>
    </w:p>
    <w:p w14:paraId="13000000">
      <w:pPr>
        <w:pStyle w:val="Style_3"/>
        <w:widowControl w:val="0"/>
        <w:tabs>
          <w:tab w:leader="none" w:pos="0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2.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Настоящее постановление вступает в силу со дня его подписания.</w:t>
      </w:r>
    </w:p>
    <w:p w14:paraId="14000000">
      <w:pPr>
        <w:pStyle w:val="Style_3"/>
        <w:widowControl w:val="0"/>
        <w:tabs>
          <w:tab w:leader="none" w:pos="0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3.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Службе внешних связей и молодёжной политики администрации города</w:t>
      </w:r>
      <w:r>
        <w:rPr>
          <w:rFonts w:ascii="PT Astra Serif" w:hAnsi="PT Astra Serif"/>
          <w:color w:val="000000"/>
          <w:spacing w:val="-2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Магнитогорска</w:t>
      </w:r>
      <w:r>
        <w:rPr>
          <w:rFonts w:ascii="PT Astra Serif" w:hAnsi="PT Astra Serif"/>
          <w:color w:val="000000"/>
          <w:spacing w:val="-20"/>
          <w:sz w:val="28"/>
          <w:vertAlign w:val="superscript"/>
        </w:rPr>
        <w:t xml:space="preserve"> </w:t>
      </w:r>
      <w:r>
        <w:rPr>
          <w:rFonts w:ascii="PT Astra Serif" w:hAnsi="PT Astra Serif"/>
          <w:color w:val="000000"/>
          <w:sz w:val="28"/>
        </w:rPr>
        <w:t>(Числова</w:t>
      </w:r>
      <w:r>
        <w:rPr>
          <w:rFonts w:ascii="PT Astra Serif" w:hAnsi="PT Astra Serif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 xml:space="preserve">Г.Д.) </w:t>
      </w:r>
      <w:r>
        <w:rPr>
          <w:rFonts w:ascii="PT Astra Serif" w:hAnsi="PT Astra Serif"/>
          <w:color w:val="000000"/>
          <w:sz w:val="28"/>
        </w:rPr>
        <w:fldChar w:fldCharType="begin"/>
      </w:r>
      <w:r>
        <w:rPr>
          <w:rFonts w:ascii="PT Astra Serif" w:hAnsi="PT Astra Serif"/>
          <w:color w:val="000000"/>
          <w:sz w:val="28"/>
        </w:rPr>
        <w:instrText>HYPERLINK "garantf1://19600289.0/"</w:instrText>
      </w:r>
      <w:r>
        <w:rPr>
          <w:rFonts w:ascii="PT Astra Serif" w:hAnsi="PT Astra Serif"/>
          <w:color w:val="000000"/>
          <w:sz w:val="28"/>
        </w:rPr>
        <w:fldChar w:fldCharType="separate"/>
      </w:r>
      <w:r>
        <w:rPr>
          <w:rFonts w:ascii="PT Astra Serif" w:hAnsi="PT Astra Serif"/>
          <w:color w:val="000000"/>
          <w:sz w:val="28"/>
        </w:rPr>
        <w:t>опубликовать</w:t>
      </w:r>
      <w:r>
        <w:rPr>
          <w:rFonts w:ascii="PT Astra Serif" w:hAnsi="PT Astra Serif"/>
          <w:color w:val="000000"/>
          <w:sz w:val="28"/>
        </w:rPr>
        <w:fldChar w:fldCharType="end"/>
      </w:r>
      <w:r>
        <w:rPr>
          <w:rFonts w:ascii="PT Astra Serif" w:hAnsi="PT Astra Serif"/>
          <w:color w:val="000000"/>
          <w:sz w:val="28"/>
        </w:rPr>
        <w:t xml:space="preserve"> настоящее постановление в средствах массовой информации и разместить на официальном сайте администрации города Магнитогорска.</w:t>
      </w:r>
    </w:p>
    <w:p w14:paraId="15000000">
      <w:pPr>
        <w:pStyle w:val="Style_3"/>
        <w:widowControl w:val="0"/>
        <w:tabs>
          <w:tab w:leader="none" w:pos="0" w:val="left"/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4.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Контроль исполнения настоящего постановления возложить</w:t>
      </w:r>
      <w:r>
        <w:rPr>
          <w:rFonts w:ascii="PT Astra Serif" w:hAnsi="PT Astra Serif"/>
        </w:rPr>
        <w:br/>
      </w:r>
      <w:r>
        <w:rPr>
          <w:rFonts w:ascii="PT Astra Serif" w:hAnsi="PT Astra Serif"/>
          <w:color w:val="000000"/>
          <w:sz w:val="28"/>
        </w:rPr>
        <w:t>на заместителя Главы города – начальника управления охраны окружающей среды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и экологического контроля администрации города Магнитогорска Зинурову</w:t>
      </w:r>
      <w:r>
        <w:rPr>
          <w:rFonts w:ascii="PT Astra Serif" w:hAnsi="PT Astra Serif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М.Р.</w:t>
      </w:r>
    </w:p>
    <w:p w14:paraId="16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color w:val="000000"/>
          <w:sz w:val="28"/>
        </w:rPr>
      </w:pPr>
    </w:p>
    <w:p w14:paraId="17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color w:val="000000"/>
          <w:sz w:val="28"/>
        </w:rPr>
      </w:pPr>
    </w:p>
    <w:p w14:paraId="18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color w:val="000000"/>
          <w:sz w:val="28"/>
        </w:rPr>
      </w:pPr>
    </w:p>
    <w:p w14:paraId="19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Глава города Магнитогорска                                                         С.Н. Бердников</w:t>
      </w:r>
    </w:p>
    <w:p w14:paraId="1A000000">
      <w:pPr>
        <w:pStyle w:val="Style_3"/>
        <w:widowControl w:val="1"/>
        <w:spacing w:after="0" w:line="240" w:lineRule="auto"/>
        <w:ind/>
        <w:rPr>
          <w:rFonts w:ascii="PT Astra Serif" w:hAnsi="PT Astra Serif"/>
          <w:sz w:val="28"/>
        </w:rPr>
      </w:pPr>
    </w:p>
    <w:p w14:paraId="1B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1C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1D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1E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1F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20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21000000">
      <w:pPr>
        <w:widowControl w:val="0"/>
        <w:spacing w:after="0" w:line="240" w:lineRule="auto"/>
        <w:ind/>
        <w:rPr>
          <w:rFonts w:ascii="PT Astra Serif" w:hAnsi="PT Astra Serif"/>
          <w:sz w:val="28"/>
        </w:rPr>
      </w:pPr>
    </w:p>
    <w:p w14:paraId="22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sectPr>
      <w:headerReference r:id="rId1" w:type="default"/>
      <w:footerReference r:id="rId2" w:type="first"/>
      <w:pgSz w:h="16838" w:orient="portrait" w:w="11906"/>
      <w:pgMar w:bottom="1134" w:footer="709" w:gutter="0" w:header="709" w:left="1701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Вр-2431331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)"/>
      <w:lvlJc w:val="left"/>
      <w:pPr>
        <w:widowControl w:val="1"/>
        <w:tabs>
          <w:tab w:leader="none" w:pos="0" w:val="left"/>
        </w:tabs>
        <w:ind w:hanging="360" w:left="720"/>
      </w:pPr>
      <w:rPr>
        <w:rFonts w:ascii="PT Astra Serif" w:hAnsi="PT Astra Serif"/>
        <w:sz w:val="28"/>
      </w:rPr>
    </w:lvl>
    <w:lvl w:ilvl="1">
      <w:start w:val="1"/>
      <w:numFmt w:val="russianLower"/>
      <w:lvlText w:val="%2)"/>
      <w:lvlJc w:val="left"/>
      <w:pPr>
        <w:widowControl w:val="1"/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)"/>
      <w:lvlJc w:val="right"/>
      <w:pPr>
        <w:widowControl w:val="1"/>
        <w:tabs>
          <w:tab w:leader="none" w:pos="0" w:val="left"/>
        </w:tabs>
        <w:ind w:hanging="360" w:left="2160"/>
      </w:pPr>
    </w:lvl>
    <w:lvl w:ilvl="3">
      <w:start w:val="1"/>
      <w:numFmt w:val="decimal"/>
      <w:lvlText w:val="%4)"/>
      <w:lvlJc w:val="left"/>
      <w:pPr>
        <w:widowControl w:val="1"/>
        <w:tabs>
          <w:tab w:leader="none" w:pos="0" w:val="left"/>
        </w:tabs>
        <w:ind w:hanging="360" w:left="2880"/>
      </w:pPr>
    </w:lvl>
    <w:lvl w:ilvl="4">
      <w:start w:val="1"/>
      <w:numFmt w:val="russianLower"/>
      <w:lvlText w:val="%5)"/>
      <w:lvlJc w:val="left"/>
      <w:pPr>
        <w:widowControl w:val="1"/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)"/>
      <w:lvlJc w:val="right"/>
      <w:pPr>
        <w:widowControl w:val="1"/>
        <w:tabs>
          <w:tab w:leader="none" w:pos="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5040"/>
      </w:pPr>
    </w:lvl>
    <w:lvl w:ilvl="7">
      <w:start w:val="1"/>
      <w:numFmt w:val="russianLower"/>
      <w:lvlText w:val="%8."/>
      <w:lvlJc w:val="left"/>
      <w:pPr>
        <w:widowControl w:val="1"/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toc 6"/>
    <w:next w:val="Style_3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Balloon Text"/>
    <w:basedOn w:val="Style_3"/>
    <w:link w:val="Style_9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9_ch" w:type="character">
    <w:name w:val="Balloon Text"/>
    <w:basedOn w:val="Style_3_ch"/>
    <w:link w:val="Style_9"/>
    <w:rPr>
      <w:rFonts w:ascii="Tahoma" w:hAnsi="Tahoma"/>
      <w:sz w:val="16"/>
    </w:rPr>
  </w:style>
  <w:style w:styleId="Style_10" w:type="paragraph">
    <w:name w:val="Endnote"/>
    <w:link w:val="Style_1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3"/>
    <w:link w:val="Style_11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toc 3"/>
    <w:next w:val="Style_3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3"/>
    <w:link w:val="Style_1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3"/>
    <w:link w:val="Style_19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" w:type="paragraph">
    <w:name w:val="footer"/>
    <w:basedOn w:val="Style_3"/>
    <w:link w:val="Style_2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3_ch"/>
    <w:link w:val="Style_2"/>
  </w:style>
  <w:style w:styleId="Style_23" w:type="paragraph">
    <w:name w:val="Title"/>
    <w:next w:val="Style_3"/>
    <w:link w:val="Style_23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26" w:type="table">
    <w:name w:val="Table Grid"/>
    <w:basedOn w:val="Style_27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2026-07-10T08:16:45Z</dcterms:created>
  <dcterms:modified xsi:type="dcterms:W3CDTF">2026-07-13T04:37:23Z</dcterms:modified>
</cp:coreProperties>
</file>