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4992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0"/>
        <w:spacing w:after="0" w:before="0" w:line="240" w:lineRule="auto"/>
        <w:ind w:right="425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  <w:r>
        <w:br/>
      </w:r>
      <w:r>
        <w:rPr>
          <w:rFonts w:ascii="Times New Roman" w:hAnsi="Times New Roman"/>
          <w:sz w:val="28"/>
        </w:rPr>
        <w:t>администрации города Магнитогорска</w:t>
      </w:r>
      <w:r>
        <w:br/>
      </w:r>
      <w:r>
        <w:rPr>
          <w:rFonts w:ascii="Times New Roman" w:hAnsi="Times New Roman"/>
          <w:sz w:val="28"/>
        </w:rPr>
        <w:t>от 01.11.2024 № 11556-П</w:t>
      </w:r>
    </w:p>
    <w:p w14:paraId="15000000">
      <w:pPr>
        <w:pStyle w:val="Style_3"/>
        <w:widowControl w:val="0"/>
        <w:spacing w:after="0" w:before="0" w:line="240" w:lineRule="auto"/>
        <w:ind w:right="4251"/>
        <w:rPr>
          <w:rFonts w:ascii="Times New Roman" w:hAnsi="Times New Roman"/>
          <w:sz w:val="18"/>
        </w:rPr>
      </w:pPr>
    </w:p>
    <w:p w14:paraId="16000000">
      <w:pPr>
        <w:pStyle w:val="Style_3"/>
        <w:widowControl w:val="0"/>
        <w:spacing w:after="0" w:before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организацией и проведением праздничных мероприятий,</w:t>
      </w:r>
      <w:r>
        <w:br/>
      </w:r>
      <w:r>
        <w:rPr>
          <w:rFonts w:ascii="Times New Roman" w:hAnsi="Times New Roman"/>
          <w:sz w:val="28"/>
        </w:rPr>
        <w:t>посвященных 100-летию города Магнитогорска, в целях создания</w:t>
      </w:r>
      <w:r>
        <w:br/>
      </w:r>
      <w:r>
        <w:rPr>
          <w:rFonts w:ascii="Times New Roman" w:hAnsi="Times New Roman"/>
          <w:sz w:val="28"/>
        </w:rPr>
        <w:t>благоприятных условий для организации досуга населения, руководствуясь</w:t>
      </w:r>
      <w:r>
        <w:br/>
      </w:r>
      <w:r>
        <w:rPr>
          <w:rFonts w:ascii="Times New Roman" w:hAnsi="Times New Roman"/>
          <w:sz w:val="28"/>
        </w:rPr>
        <w:t>Уставом города Магнитогорска,</w:t>
      </w:r>
    </w:p>
    <w:p w14:paraId="17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16"/>
        </w:rPr>
      </w:pPr>
    </w:p>
    <w:p w14:paraId="18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</w:t>
      </w:r>
      <w:r>
        <w:rPr>
          <w:rFonts w:ascii="Times New Roman" w:hAnsi="Times New Roman"/>
          <w:sz w:val="28"/>
        </w:rPr>
        <w:t>:</w:t>
      </w:r>
    </w:p>
    <w:p w14:paraId="1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</w:t>
      </w:r>
      <w:r>
        <w:rPr>
          <w:rFonts w:ascii="XO Thames" w:hAnsi="XO Thames"/>
          <w:color w:val="000000"/>
          <w:spacing w:val="0"/>
          <w:sz w:val="28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Внести в постановление администрации города Магнитогорска</w:t>
      </w:r>
      <w:r>
        <w:br/>
      </w:r>
      <w:r>
        <w:rPr>
          <w:rFonts w:ascii="Times New Roman" w:hAnsi="Times New Roman"/>
          <w:sz w:val="28"/>
          <w:highlight w:val="white"/>
        </w:rPr>
        <w:t>от 01.11.2024 №11556-П «О создании организационного комитета</w:t>
      </w:r>
      <w:r>
        <w:br/>
      </w:r>
      <w:r>
        <w:rPr>
          <w:rFonts w:ascii="Times New Roman" w:hAnsi="Times New Roman"/>
          <w:sz w:val="28"/>
          <w:highlight w:val="white"/>
        </w:rPr>
        <w:t>по подготовке и проведению праздничных мероприятий, посвященных</w:t>
      </w:r>
      <w:r>
        <w:br/>
      </w:r>
      <w:r>
        <w:rPr>
          <w:rFonts w:ascii="Times New Roman" w:hAnsi="Times New Roman"/>
          <w:sz w:val="28"/>
          <w:highlight w:val="white"/>
        </w:rPr>
        <w:t>100-летию города Магнитогорска» (далее — постановление) следующие</w:t>
      </w:r>
      <w:r>
        <w:br/>
      </w:r>
      <w:r>
        <w:rPr>
          <w:rFonts w:ascii="Times New Roman" w:hAnsi="Times New Roman"/>
          <w:sz w:val="28"/>
          <w:highlight w:val="white"/>
        </w:rPr>
        <w:t>изменения:</w:t>
      </w:r>
    </w:p>
    <w:p w14:paraId="1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1)</w:t>
      </w:r>
      <w:r>
        <w:rPr>
          <w:rFonts w:ascii="XO Thames" w:hAnsi="XO Thames"/>
          <w:color w:val="000000"/>
          <w:spacing w:val="0"/>
          <w:sz w:val="28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наименование постановления изложить в следующей редакции:</w:t>
      </w:r>
    </w:p>
    <w:p w14:paraId="1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«О создании штаба по подготовке и проведению праздничных</w:t>
      </w:r>
      <w:r>
        <w:br/>
      </w:r>
      <w:r>
        <w:rPr>
          <w:rFonts w:ascii="Times New Roman" w:hAnsi="Times New Roman"/>
          <w:sz w:val="28"/>
          <w:highlight w:val="white"/>
        </w:rPr>
        <w:t>мероприятий, посвященных 100-летию города Магнитогорска»;</w:t>
      </w:r>
    </w:p>
    <w:p w14:paraId="1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2)</w:t>
      </w:r>
      <w:r>
        <w:rPr>
          <w:rFonts w:ascii="XO Thames" w:hAnsi="XO Thames"/>
          <w:color w:val="000000"/>
          <w:spacing w:val="0"/>
          <w:sz w:val="28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пункт 1 постановления изложить в следующей редакции:</w:t>
      </w:r>
    </w:p>
    <w:p w14:paraId="1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«1.</w:t>
      </w:r>
      <w:r>
        <w:rPr>
          <w:rFonts w:ascii="XO Thames" w:hAnsi="XO Thames"/>
          <w:color w:val="000000"/>
          <w:spacing w:val="0"/>
          <w:sz w:val="28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Создать штаб по подготовке и проведению праздничных</w:t>
      </w:r>
      <w:r>
        <w:br/>
      </w:r>
      <w:r>
        <w:rPr>
          <w:rFonts w:ascii="Times New Roman" w:hAnsi="Times New Roman"/>
          <w:sz w:val="28"/>
          <w:highlight w:val="white"/>
        </w:rPr>
        <w:t>мероприятий, посвященных 100-летию города Магнитогорска, и утвердить</w:t>
      </w:r>
      <w:r>
        <w:br/>
      </w:r>
      <w:r>
        <w:rPr>
          <w:rFonts w:ascii="Times New Roman" w:hAnsi="Times New Roman"/>
          <w:sz w:val="28"/>
          <w:highlight w:val="white"/>
        </w:rPr>
        <w:t>его состав (приложение).»;</w:t>
      </w:r>
    </w:p>
    <w:p w14:paraId="1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3)</w:t>
      </w:r>
      <w:r>
        <w:rPr>
          <w:rFonts w:ascii="XO Thames" w:hAnsi="XO Thames"/>
          <w:color w:val="000000"/>
          <w:spacing w:val="0"/>
          <w:sz w:val="28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приложение к постановлению изложить в новой редакции</w:t>
      </w:r>
      <w:r>
        <w:br/>
      </w:r>
      <w:r>
        <w:rPr>
          <w:rFonts w:ascii="Times New Roman" w:hAnsi="Times New Roman"/>
          <w:sz w:val="28"/>
          <w:highlight w:val="white"/>
        </w:rPr>
        <w:t>(приложение).</w:t>
      </w:r>
    </w:p>
    <w:p w14:paraId="1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8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XO Thames" w:hAnsi="XO Thames"/>
          <w:color w:val="000000"/>
          <w:spacing w:val="0"/>
          <w:sz w:val="28"/>
        </w:rPr>
        <w:t>  </w:t>
      </w:r>
      <w:r>
        <w:rPr>
          <w:rFonts w:ascii="Times New Roman" w:hAnsi="Times New Roman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Times New Roman" w:hAnsi="Times New Roman"/>
          <w:sz w:val="28"/>
        </w:rPr>
        <w:t>города Магнитогорска (Числова Г.Д.) разместить настоящее постановление</w:t>
      </w:r>
      <w:r>
        <w:br/>
      </w:r>
      <w:r>
        <w:rPr>
          <w:rFonts w:ascii="Times New Roman" w:hAnsi="Times New Roman"/>
          <w:sz w:val="28"/>
        </w:rPr>
        <w:t>на официальном сайте администрации города Магнитогорска.</w:t>
      </w:r>
    </w:p>
    <w:p w14:paraId="2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8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XO Thames" w:hAnsi="XO Thames"/>
          <w:color w:val="000000"/>
          <w:spacing w:val="0"/>
          <w:sz w:val="28"/>
        </w:rPr>
        <w:t>  </w:t>
      </w:r>
      <w:r>
        <w:rPr>
          <w:rFonts w:ascii="Times New Roman" w:hAnsi="Times New Roman"/>
          <w:sz w:val="28"/>
        </w:rPr>
        <w:t>Контроль исполнения настоящего постановления возложить</w:t>
      </w:r>
      <w:r>
        <w:br/>
      </w:r>
      <w:r>
        <w:rPr>
          <w:rFonts w:ascii="Times New Roman" w:hAnsi="Times New Roman"/>
          <w:sz w:val="28"/>
        </w:rPr>
        <w:t>на заместителя Главы города – руководителя аппарата администрации города</w:t>
      </w:r>
      <w:r>
        <w:br/>
      </w:r>
      <w:r>
        <w:rPr>
          <w:rFonts w:ascii="Times New Roman" w:hAnsi="Times New Roman"/>
          <w:sz w:val="28"/>
        </w:rPr>
        <w:t>Магнитогорска Кушко О.А.</w:t>
      </w:r>
    </w:p>
    <w:p w14:paraId="21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2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3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Магнитогорска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С.Н. Бердников</w:t>
      </w:r>
    </w:p>
    <w:p w14:paraId="24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sectPr>
          <w:headerReference r:id="rId7" w:type="default"/>
          <w:headerReference r:id="rId5" w:type="first"/>
          <w:headerReference r:id="rId11" w:type="even"/>
          <w:footerReference r:id="rId8" w:type="default"/>
          <w:footerReference r:id="rId6" w:type="first"/>
          <w:footerReference r:id="rId12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26000000">
      <w:pPr>
        <w:pStyle w:val="Style_3"/>
        <w:widowControl w:val="1"/>
        <w:spacing w:after="0" w:before="0" w:line="240" w:lineRule="auto"/>
        <w:ind w:firstLine="566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14:paraId="27000000">
      <w:pPr>
        <w:pStyle w:val="Style_3"/>
        <w:widowControl w:val="1"/>
        <w:spacing w:after="0" w:before="0" w:line="240" w:lineRule="auto"/>
        <w:ind w:firstLine="5669" w:left="0" w:right="0"/>
        <w:rPr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28000000">
      <w:pPr>
        <w:pStyle w:val="Style_3"/>
        <w:widowControl w:val="1"/>
        <w:spacing w:after="0" w:before="0" w:line="240" w:lineRule="auto"/>
        <w:ind w:firstLine="5669" w:left="0" w:right="0"/>
        <w:rPr>
          <w:sz w:val="24"/>
        </w:rPr>
      </w:pPr>
      <w:r>
        <w:rPr>
          <w:rFonts w:ascii="Times New Roman" w:hAnsi="Times New Roman"/>
          <w:sz w:val="24"/>
        </w:rPr>
        <w:t>города Магнитогорска</w:t>
      </w:r>
    </w:p>
    <w:p w14:paraId="29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10.07.2026 № 4992-П</w:t>
      </w:r>
    </w:p>
    <w:p w14:paraId="2A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</w:p>
    <w:p w14:paraId="2B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2C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постановлению администрации </w:t>
      </w:r>
    </w:p>
    <w:p w14:paraId="2D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города Магнитогорска </w:t>
      </w:r>
    </w:p>
    <w:p w14:paraId="2E000000">
      <w:pPr>
        <w:pStyle w:val="Style_3"/>
        <w:widowControl w:val="1"/>
        <w:spacing w:after="0" w:before="0" w:line="240" w:lineRule="auto"/>
        <w:ind w:firstLine="566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01.11.2024 № 11556-П</w:t>
      </w:r>
    </w:p>
    <w:p w14:paraId="2F000000">
      <w:pPr>
        <w:pStyle w:val="Style_3"/>
        <w:widowControl w:val="0"/>
        <w:spacing w:after="0" w:before="24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ШТАБА</w:t>
      </w:r>
    </w:p>
    <w:p w14:paraId="30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подготовке и проведению праздничных мероприятий,</w:t>
      </w:r>
    </w:p>
    <w:p w14:paraId="31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посвященных 100-летию города Магнитогорска</w:t>
      </w:r>
    </w:p>
    <w:p w14:paraId="32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center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04"/>
        <w:gridCol w:w="289"/>
        <w:gridCol w:w="6297"/>
      </w:tblGrid>
      <w:tr>
        <w:trPr>
          <w:trHeight w:hRule="atLeast" w:val="729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Бердников С.Н.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штаба, Глава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Жлоба А.В.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председателя штаба,  заместител</w:t>
            </w:r>
            <w:r>
              <w:rPr>
                <w:rFonts w:ascii="Times New Roman" w:hAnsi="Times New Roman"/>
                <w:sz w:val="28"/>
              </w:rPr>
              <w:t>ь</w:t>
            </w:r>
            <w:r>
              <w:rPr>
                <w:rFonts w:ascii="Times New Roman" w:hAnsi="Times New Roman"/>
                <w:sz w:val="28"/>
              </w:rPr>
              <w:t xml:space="preserve"> генерального директора ПАО «ММК» по производству </w:t>
            </w: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Морозов А.О.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председателя штаба, председатель Магнитогорского городского Собрания депутатов (по согласованию)</w:t>
            </w:r>
          </w:p>
        </w:tc>
      </w:tr>
      <w:tr>
        <w:tc>
          <w:tcPr>
            <w:tcW w:type="dxa" w:w="9190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ШТАБА: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Андреев М.В.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- начальник управления информационных технологий и телекоммуникаций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Абдуллин Д.М.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по физической культуре и спорту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Астафьев Д.П.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Calibri" w:hAnsi="Calibri"/>
              </w:rPr>
            </w:pPr>
            <w: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МКУ «Управление капитального строительства»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Верховодова Е.Г.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Комитета по управлению имуществом и земельными отношениями администрации города Магнитогорска</w:t>
            </w:r>
          </w:p>
        </w:tc>
      </w:tr>
      <w:tr>
        <w:trPr>
          <w:trHeight w:hRule="atLeast" w:val="1284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Галеев М.Ф.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по экономической безопасности и взаимодействию с правоохранительными органами администрации города Магнитогорска</w:t>
            </w:r>
          </w:p>
        </w:tc>
      </w:tr>
      <w:tr>
        <w:trPr>
          <w:trHeight w:hRule="atLeast" w:val="433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3"/>
              <w:widowControl w:val="0"/>
              <w:spacing w:after="113" w:before="113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Генералов К.В.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генеральный директор АО «Прокатмонтаж»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</w:tr>
      <w:tr>
        <w:trPr>
          <w:trHeight w:hRule="atLeast" w:val="1249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Герасимов С.М.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ОНДиПР по городу Магнитогорску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и Верхнеуральскому району УНДиПР ГУ МЧС России по Челябинской области (по согласованию)</w:t>
            </w:r>
          </w:p>
        </w:tc>
      </w:tr>
      <w:tr>
        <w:trPr>
          <w:trHeight w:hRule="atLeast" w:val="1119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Гофштейн О.Г.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начальник Управления образования администрации города Магнитогорска</w:t>
            </w:r>
          </w:p>
        </w:tc>
      </w:tr>
      <w:tr>
        <w:trPr>
          <w:trHeight w:hRule="atLeast" w:val="1119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Дремов В.В.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XO Thames" w:hAnsi="XO Thames"/>
                <w:b w:val="0"/>
                <w:i w:val="0"/>
                <w:caps w:val="0"/>
                <w:smallCaps w:val="0"/>
                <w:color w:val="000000"/>
                <w:spacing w:val="0"/>
                <w:sz w:val="28"/>
              </w:rPr>
              <w:t>главный специалист по профориентационной работе ПАО «ММК» (по согласованию)</w:t>
            </w:r>
          </w:p>
        </w:tc>
      </w:tr>
      <w:tr>
        <w:trPr>
          <w:trHeight w:hRule="atLeast" w:val="1119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Жабин Д.В.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ВрИО начальника УМВД России по городу Магнитогорску Челябинской области                                       (по согласованию)</w:t>
            </w:r>
          </w:p>
        </w:tc>
      </w:tr>
      <w:tr>
        <w:trPr>
          <w:trHeight w:hRule="atLeast" w:val="503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Жестовский О.Б.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гражданской защиты населения администрации города Магнитогорска</w:t>
            </w:r>
          </w:p>
        </w:tc>
      </w:tr>
      <w:tr>
        <w:trPr>
          <w:trHeight w:hRule="atLeast" w:val="1021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ЗОСИМА</w:t>
            </w:r>
          </w:p>
          <w:p w14:paraId="5F000000">
            <w:pPr>
              <w:pStyle w:val="Style_3"/>
              <w:widowControl w:val="0"/>
              <w:spacing w:after="113" w:before="113" w:line="240" w:lineRule="auto"/>
              <w:ind/>
              <w:jc w:val="left"/>
            </w:pPr>
            <w:r>
              <w:rPr>
                <w:rFonts w:ascii="Times New Roman" w:hAnsi="Times New Roman"/>
                <w:sz w:val="28"/>
              </w:rPr>
              <w:t>(Балин Максим Анатольевич)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епископ Магнитогорский и Верхнеуральский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Корсаков В.А.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Контрольно-счетной палаты города Магнитогорска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Куликова А.В.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правового управления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Кушко О.А.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– руководитель аппарата администрации города Магнитогорска</w:t>
            </w:r>
          </w:p>
        </w:tc>
      </w:tr>
      <w:tr>
        <w:trPr>
          <w:trHeight w:hRule="atLeast" w:val="758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Лакницкий О.В.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Председатель совета директоров АО «Магнитострой»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Лебедев Д.А.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2 пожарно-спасательного отряда федеральной противопожарной службы Государственной противопожарной службы Главного управления МЧС России по Челябинской области (по 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Леушканова О.Ю.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8"/>
              </w:rPr>
              <w:t>Председатель Общественной палаты города Магнитогорска IV созыва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widowControl w:val="0"/>
              <w:spacing w:after="113" w:before="113" w:line="240" w:lineRule="auto"/>
              <w:ind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Макаров А.А.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городского Совета ветеранов</w:t>
            </w:r>
          </w:p>
        </w:tc>
      </w:tr>
      <w:tr>
        <w:trPr>
          <w:trHeight w:hRule="atLeast" w:val="416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Макарова А.Н.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Матлюк М.К.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экономики и инвестиций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Мельник И.П.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департамента корпоративных коммуникаций ПАО «ММК»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Москалев М.В.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0"/>
              <w:spacing w:after="113" w:before="113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Меркулов С.Б.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МКУ «Городской архив» 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г.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Окуневич А.А.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по административным вопросам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и связям с общественностью компании «СИТНО»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Равина Л.С.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начальника Управления финансов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Сафонова Н.В.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Симонова Е.Н.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ГКУЗ «Центр по координации деятельности медицинских организаций Челябинской области» по г. Магнитогорску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Скарлыгина Е.Г.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Ленинского района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Смольянинова Т.Н.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начальник Управления транспорта и коммунального хозяйства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Степанова А.В.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Орджоникидзевского района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Терентьев Д.В.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ректор ФГБОУ ВО «Магнитогорский государственный технический университет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им. Г.И. Носова»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Тухавдинова А.Р.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Общественной молодежной палаты при Магнитогорском городском Собрании депутатов (по согласованию)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Числова Г.Д.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службы внешних связей и молодежной политики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Чмеленко Е.Ю.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культуры администрации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Ярыгина Л.Г.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социальной защиты населения администрации города Магнитогорска</w:t>
            </w:r>
          </w:p>
        </w:tc>
      </w:tr>
      <w:tr>
        <w:trPr>
          <w:trHeight w:hRule="atLeast" w:val="505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Хабибуллина Д.Х.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города Магнитогорска</w:t>
            </w:r>
          </w:p>
        </w:tc>
      </w:tr>
      <w:tr>
        <w:trPr>
          <w:trHeight w:hRule="atLeast" w:val="677"/>
        </w:trP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3"/>
              <w:widowControl w:val="0"/>
              <w:spacing w:after="113" w:before="113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Халезин В.Л.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0"/>
              <w:spacing w:after="113" w:before="113" w:line="24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Правобережного района города Магнитогорска</w:t>
            </w:r>
          </w:p>
        </w:tc>
      </w:tr>
      <w:tr>
        <w:tc>
          <w:tcPr>
            <w:tcW w:type="dxa" w:w="2604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pStyle w:val="Style_3"/>
              <w:widowControl w:val="0"/>
              <w:spacing w:after="113" w:before="113" w:line="240" w:lineRule="auto"/>
              <w:ind/>
            </w:pPr>
            <w:r>
              <w:rPr>
                <w:rFonts w:ascii="Times New Roman" w:hAnsi="Times New Roman"/>
                <w:sz w:val="28"/>
              </w:rPr>
              <w:t>Хуртин К.С.</w:t>
            </w:r>
          </w:p>
        </w:tc>
        <w:tc>
          <w:tcPr>
            <w:tcW w:type="dxa" w:w="28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3"/>
              <w:widowControl w:val="0"/>
              <w:spacing w:after="113" w:before="113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29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3"/>
              <w:widowControl w:val="0"/>
              <w:spacing w:after="113" w:before="113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архитектуры и градостроительства администрации города Магнитогорска</w:t>
            </w:r>
          </w:p>
        </w:tc>
      </w:tr>
    </w:tbl>
    <w:p w14:paraId="B3000000">
      <w:pPr>
        <w:pStyle w:val="Style_3"/>
        <w:widowControl w:val="0"/>
        <w:spacing w:after="200" w:before="0"/>
        <w:ind/>
        <w:rPr>
          <w:sz w:val="2"/>
        </w:rPr>
      </w:pPr>
    </w:p>
    <w:sectPr>
      <w:headerReference r:id="rId9" w:type="default"/>
      <w:headerReference r:id="rId1" w:type="first"/>
      <w:headerReference r:id="rId3" w:type="even"/>
      <w:footerReference r:id="rId10" w:type="default"/>
      <w:footerReference r:id="rId2" w:type="first"/>
      <w:footerReference r:id="rId4" w:type="even"/>
      <w:type w:val="nextPage"/>
      <w:pgSz w:h="16838" w:orient="portrait" w:w="11906"/>
      <w:pgMar w:bottom="766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Вр-2435846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Вр-2435846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</w:rPr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6" w:type="paragraph">
    <w:name w:val="toc 4"/>
    <w:next w:val="Style_3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Заголовок"/>
    <w:basedOn w:val="Style_3"/>
    <w:next w:val="Style_8"/>
    <w:link w:val="Style_7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7_ch" w:type="character">
    <w:name w:val="Заголовок"/>
    <w:basedOn w:val="Style_3_ch"/>
    <w:link w:val="Style_7"/>
    <w:rPr>
      <w:rFonts w:ascii="PT Astra Serif" w:hAnsi="PT Astra Serif"/>
      <w:sz w:val="28"/>
    </w:rPr>
  </w:style>
  <w:style w:styleId="Style_9" w:type="paragraph">
    <w:name w:val="toc 6"/>
    <w:next w:val="Style_3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Верхний колонтитул Знак"/>
    <w:basedOn w:val="Style_12"/>
    <w:link w:val="Style_11_ch"/>
  </w:style>
  <w:style w:styleId="Style_11_ch" w:type="character">
    <w:name w:val="Верхний колонтитул Знак"/>
    <w:basedOn w:val="Style_12_ch"/>
    <w:link w:val="Style_11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Указатель (user)"/>
    <w:basedOn w:val="Style_3"/>
    <w:link w:val="Style_15_ch"/>
    <w:rPr>
      <w:rFonts w:ascii="PT Astra Serif" w:hAnsi="PT Astra Serif"/>
    </w:rPr>
  </w:style>
  <w:style w:styleId="Style_15_ch" w:type="character">
    <w:name w:val="Указатель (user)"/>
    <w:basedOn w:val="Style_3_ch"/>
    <w:link w:val="Style_15"/>
    <w:rPr>
      <w:rFonts w:ascii="PT Astra Serif" w:hAnsi="PT Astra Serif"/>
    </w:rPr>
  </w:style>
  <w:style w:styleId="Style_16" w:type="paragraph">
    <w:name w:val="toc 3"/>
    <w:next w:val="Style_3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Нижний колонтитул Знак"/>
    <w:basedOn w:val="Style_12"/>
    <w:link w:val="Style_17_ch"/>
  </w:style>
  <w:style w:styleId="Style_17_ch" w:type="character">
    <w:name w:val="Нижний колонтитул Знак"/>
    <w:basedOn w:val="Style_12_ch"/>
    <w:link w:val="Style_17"/>
  </w:style>
  <w:style w:styleId="Style_18" w:type="paragraph">
    <w:name w:val="heading 5"/>
    <w:next w:val="Style_3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Указатель"/>
    <w:basedOn w:val="Style_3"/>
    <w:link w:val="Style_19_ch"/>
    <w:rPr>
      <w:rFonts w:ascii="PT Astra Serif" w:hAnsi="PT Astra Serif"/>
    </w:rPr>
  </w:style>
  <w:style w:styleId="Style_19_ch" w:type="character">
    <w:name w:val="Указатель"/>
    <w:basedOn w:val="Style_3_ch"/>
    <w:link w:val="Style_19"/>
    <w:rPr>
      <w:rFonts w:ascii="PT Astra Serif" w:hAnsi="PT Astra Serif"/>
    </w:rPr>
  </w:style>
  <w:style w:styleId="Style_20" w:type="paragraph">
    <w:name w:val="heading 1"/>
    <w:next w:val="Style_3"/>
    <w:link w:val="Style_2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List"/>
    <w:basedOn w:val="Style_8"/>
    <w:link w:val="Style_24_ch"/>
    <w:rPr>
      <w:rFonts w:ascii="PT Astra Serif" w:hAnsi="PT Astra Serif"/>
    </w:rPr>
  </w:style>
  <w:style w:styleId="Style_24_ch" w:type="character">
    <w:name w:val="List"/>
    <w:basedOn w:val="Style_8_ch"/>
    <w:link w:val="Style_24"/>
    <w:rPr>
      <w:rFonts w:ascii="PT Astra Serif" w:hAnsi="PT Astra Serif"/>
    </w:rPr>
  </w:style>
  <w:style w:styleId="Style_25" w:type="paragraph">
    <w:name w:val="Header and Footer"/>
    <w:basedOn w:val="Style_3"/>
    <w:link w:val="Style_25_ch"/>
  </w:style>
  <w:style w:styleId="Style_25_ch" w:type="character">
    <w:name w:val="Header and Footer"/>
    <w:basedOn w:val="Style_3_ch"/>
    <w:link w:val="Style_25"/>
  </w:style>
  <w:style w:styleId="Style_26" w:type="paragraph">
    <w:name w:val="caption"/>
    <w:basedOn w:val="Style_3"/>
    <w:link w:val="Style_26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3_ch"/>
    <w:link w:val="Style_26"/>
    <w:rPr>
      <w:rFonts w:ascii="PT Astra Serif" w:hAnsi="PT Astra Serif"/>
      <w:i w:val="1"/>
      <w:sz w:val="24"/>
    </w:rPr>
  </w:style>
  <w:style w:styleId="Style_27" w:type="paragraph">
    <w:name w:val="toc 9"/>
    <w:next w:val="Style_3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8" w:type="paragraph">
    <w:name w:val="toc 8"/>
    <w:next w:val="Style_3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9" w:type="paragraph">
    <w:name w:val="toc 5"/>
    <w:next w:val="Style_3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8" w:type="paragraph">
    <w:name w:val="Body Text"/>
    <w:basedOn w:val="Style_3"/>
    <w:link w:val="Style_8_ch"/>
    <w:pPr>
      <w:widowControl w:val="0"/>
      <w:spacing w:after="140" w:before="0" w:line="276" w:lineRule="auto"/>
      <w:ind/>
    </w:pPr>
  </w:style>
  <w:style w:styleId="Style_8_ch" w:type="character">
    <w:name w:val="Body Text"/>
    <w:basedOn w:val="Style_3_ch"/>
    <w:link w:val="Style_8"/>
  </w:style>
  <w:style w:styleId="Style_31" w:type="paragraph">
    <w:name w:val="Title"/>
    <w:next w:val="Style_3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Заголовок (user)"/>
    <w:basedOn w:val="Style_3"/>
    <w:next w:val="Style_8"/>
    <w:link w:val="Style_34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34_ch" w:type="character">
    <w:name w:val="Заголовок (user)"/>
    <w:basedOn w:val="Style_3_ch"/>
    <w:link w:val="Style_34"/>
    <w:rPr>
      <w:rFonts w:ascii="PT Astra Serif" w:hAnsi="PT Astra Serif"/>
      <w:sz w:val="28"/>
    </w:rPr>
  </w:style>
  <w:style w:styleId="Style_35" w:type="paragraph">
    <w:name w:val="Balloon Text"/>
    <w:basedOn w:val="Style_3"/>
    <w:link w:val="Style_35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35_ch" w:type="character">
    <w:name w:val="Balloon Text"/>
    <w:basedOn w:val="Style_3_ch"/>
    <w:link w:val="Style_35"/>
    <w:rPr>
      <w:rFonts w:ascii="Tahoma" w:hAnsi="Tahoma"/>
      <w:sz w:val="16"/>
    </w:rPr>
  </w:style>
  <w:style w:styleId="Style_36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2026-07-13T10:30:26Z</dcterms:created>
  <dcterms:modified xsi:type="dcterms:W3CDTF">2026-07-13T12:14:44Z</dcterms:modified>
</cp:coreProperties>
</file>