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4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7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8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9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A000000">
      <w:pPr>
        <w:rPr>
          <w:spacing w:val="-4"/>
          <w:sz w:val="28"/>
        </w:rPr>
      </w:pPr>
    </w:p>
    <w:p w14:paraId="0B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10.</w:t>
      </w:r>
      <w:r>
        <w:rPr>
          <w:spacing w:val="-4"/>
          <w:sz w:val="28"/>
        </w:rPr>
        <w:t>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4960</w:t>
      </w:r>
      <w:r>
        <w:rPr>
          <w:spacing w:val="-4"/>
          <w:sz w:val="28"/>
        </w:rPr>
        <w:t>-П</w:t>
      </w:r>
    </w:p>
    <w:p w14:paraId="0C000000">
      <w:pPr>
        <w:widowControl w:val="0"/>
        <w:spacing w:after="0" w:line="240" w:lineRule="auto"/>
        <w:ind w:right="4252"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 </w:t>
      </w:r>
      <w:r>
        <w:rPr>
          <w:rFonts w:ascii="PT Astra Serif" w:hAnsi="PT Astra Serif"/>
          <w:sz w:val="28"/>
        </w:rPr>
        <w:t>внесении изменения в постановление</w:t>
      </w:r>
      <w:r>
        <w:br/>
      </w:r>
      <w:r>
        <w:rPr>
          <w:rFonts w:ascii="PT Astra Serif" w:hAnsi="PT Astra Serif"/>
          <w:sz w:val="28"/>
        </w:rPr>
        <w:t xml:space="preserve">администрации города </w:t>
      </w:r>
      <w:r>
        <w:rPr>
          <w:rFonts w:ascii="PT Astra Serif" w:hAnsi="PT Astra Serif"/>
          <w:sz w:val="28"/>
        </w:rPr>
        <w:t>Магнитогорска</w:t>
      </w:r>
      <w:r>
        <w:br/>
      </w:r>
      <w:r>
        <w:rPr>
          <w:rFonts w:ascii="PT Astra Serif" w:hAnsi="PT Astra Serif"/>
          <w:sz w:val="28"/>
        </w:rPr>
        <w:t xml:space="preserve">от </w:t>
      </w:r>
      <w:r>
        <w:rPr>
          <w:rFonts w:ascii="PT Astra Serif" w:hAnsi="PT Astra Serif"/>
          <w:sz w:val="28"/>
        </w:rPr>
        <w:t>17.</w:t>
      </w:r>
      <w:r>
        <w:rPr>
          <w:rFonts w:ascii="PT Astra Serif" w:hAnsi="PT Astra Serif"/>
          <w:sz w:val="28"/>
        </w:rPr>
        <w:t>01.202</w:t>
      </w:r>
      <w:r>
        <w:rPr>
          <w:rFonts w:ascii="PT Astra Serif" w:hAnsi="PT Astra Serif"/>
          <w:sz w:val="28"/>
        </w:rPr>
        <w:t>5</w:t>
      </w:r>
      <w:r>
        <w:rPr>
          <w:rFonts w:ascii="PT Astra Serif" w:hAnsi="PT Astra Serif"/>
          <w:sz w:val="28"/>
        </w:rPr>
        <w:t xml:space="preserve"> № 2</w:t>
      </w:r>
      <w:r>
        <w:rPr>
          <w:rFonts w:ascii="PT Astra Serif" w:hAnsi="PT Astra Serif"/>
          <w:sz w:val="28"/>
        </w:rPr>
        <w:t>93</w:t>
      </w:r>
      <w:r>
        <w:rPr>
          <w:rFonts w:ascii="PT Astra Serif" w:hAnsi="PT Astra Serif"/>
          <w:sz w:val="28"/>
        </w:rPr>
        <w:t>-П</w:t>
      </w:r>
      <w:r>
        <w:rPr>
          <w:rFonts w:ascii="PT Astra Serif" w:hAnsi="PT Astra Serif"/>
          <w:sz w:val="28"/>
        </w:rPr>
        <w:t xml:space="preserve"> </w:t>
      </w:r>
    </w:p>
    <w:p w14:paraId="0D000000">
      <w:pPr>
        <w:widowControl w:val="0"/>
        <w:spacing w:after="0" w:line="240" w:lineRule="auto"/>
        <w:ind w:right="4819"/>
        <w:jc w:val="both"/>
        <w:rPr>
          <w:rFonts w:ascii="PT Astra Serif" w:hAnsi="PT Astra Serif"/>
          <w:sz w:val="28"/>
        </w:rPr>
      </w:pPr>
    </w:p>
    <w:p w14:paraId="0E000000">
      <w:pPr>
        <w:widowControl w:val="0"/>
        <w:spacing w:after="0" w:before="108" w:line="240" w:lineRule="auto"/>
        <w:ind w:firstLine="709" w:left="0"/>
        <w:jc w:val="both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целях совершенствования организации транспортного обслуживания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и предоставления транспортных услуг населению города Магнитогорска,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</w:t>
      </w:r>
      <w:r>
        <w:rPr>
          <w:rFonts w:ascii="PT Astra Serif" w:hAnsi="PT Astra Serif"/>
          <w:sz w:val="28"/>
        </w:rPr>
        <w:t xml:space="preserve"> соответствии с постановлением </w:t>
      </w:r>
      <w:r>
        <w:rPr>
          <w:rFonts w:ascii="PT Astra Serif" w:hAnsi="PT Astra Serif"/>
          <w:sz w:val="28"/>
        </w:rPr>
        <w:t xml:space="preserve">Правительства Челябинской области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от 30 сентября 2009 г</w:t>
      </w:r>
      <w:r>
        <w:rPr>
          <w:rFonts w:ascii="PT Astra Serif" w:hAnsi="PT Astra Serif"/>
          <w:sz w:val="28"/>
        </w:rPr>
        <w:t>ода</w:t>
      </w:r>
      <w:r>
        <w:rPr>
          <w:rFonts w:ascii="PT Astra Serif" w:hAnsi="PT Astra Serif"/>
          <w:sz w:val="28"/>
        </w:rPr>
        <w:t xml:space="preserve">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 xml:space="preserve">246-П «О мерах по реализации Закона </w:t>
      </w:r>
      <w:r>
        <w:br/>
      </w:r>
      <w:r>
        <w:rPr>
          <w:rFonts w:ascii="PT Astra Serif" w:hAnsi="PT Astra Serif"/>
          <w:sz w:val="28"/>
        </w:rPr>
        <w:t>Челябинской области «О дополнительных мерах социальной поддержки</w:t>
      </w:r>
      <w:r>
        <w:br/>
      </w:r>
      <w:r>
        <w:rPr>
          <w:rFonts w:ascii="PT Astra Serif" w:hAnsi="PT Astra Serif"/>
          <w:sz w:val="28"/>
        </w:rPr>
        <w:t xml:space="preserve">по оплате проезда отдельных категорий граждан, оказание мер социальной </w:t>
      </w:r>
      <w:r>
        <w:br/>
      </w:r>
      <w:r>
        <w:rPr>
          <w:rFonts w:ascii="PT Astra Serif" w:hAnsi="PT Astra Serif"/>
          <w:sz w:val="28"/>
        </w:rPr>
        <w:t xml:space="preserve">поддержки которым осуществляется за счет средств федерального бюджета», </w:t>
      </w:r>
      <w:r>
        <w:br/>
      </w:r>
      <w:r>
        <w:rPr>
          <w:rFonts w:ascii="PT Astra Serif" w:hAnsi="PT Astra Serif"/>
          <w:sz w:val="28"/>
        </w:rPr>
        <w:t xml:space="preserve">руководствуясь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"garantf1://8601737.7027/"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У</w:t>
      </w:r>
      <w:r>
        <w:rPr>
          <w:rFonts w:ascii="PT Astra Serif" w:hAnsi="PT Astra Serif"/>
          <w:sz w:val="28"/>
        </w:rPr>
        <w:t>ставом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 xml:space="preserve"> города Магнитогорска</w:t>
      </w:r>
      <w:r>
        <w:rPr>
          <w:rFonts w:ascii="PT Astra Serif" w:hAnsi="PT Astra Serif"/>
          <w:sz w:val="28"/>
        </w:rPr>
        <w:t>,</w:t>
      </w:r>
    </w:p>
    <w:p w14:paraId="0F000000">
      <w:pPr>
        <w:widowControl w:val="0"/>
        <w:spacing w:after="0" w:line="240" w:lineRule="auto"/>
        <w:ind/>
        <w:jc w:val="both"/>
        <w:rPr>
          <w:rFonts w:ascii="PT Astra Serif" w:hAnsi="PT Astra Serif"/>
          <w:sz w:val="28"/>
        </w:rPr>
      </w:pPr>
    </w:p>
    <w:p w14:paraId="10000000">
      <w:pPr>
        <w:widowControl w:val="0"/>
        <w:spacing w:after="0" w:line="240" w:lineRule="auto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ПОСТАНОВЛЯЮ:</w:t>
      </w:r>
    </w:p>
    <w:p w14:paraId="11000000">
      <w:pPr>
        <w:widowControl w:val="0"/>
        <w:spacing w:after="0" w:line="240" w:lineRule="auto"/>
        <w:ind w:firstLine="709" w:left="0"/>
        <w:jc w:val="both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</w:t>
      </w:r>
      <w:r>
        <w:rPr>
          <w:rFonts w:ascii="PT Astra Serif" w:hAnsi="PT Astra Serif"/>
          <w:color w:val="000000"/>
          <w:spacing w:val="0"/>
          <w:sz w:val="28"/>
        </w:rPr>
        <w:t>  </w:t>
      </w:r>
      <w:r>
        <w:rPr>
          <w:rFonts w:ascii="PT Astra Serif" w:hAnsi="PT Astra Serif"/>
          <w:sz w:val="28"/>
        </w:rPr>
        <w:t>Внести в постановление администрации города Магнитогорска</w:t>
      </w:r>
      <w:r>
        <w:br/>
      </w:r>
      <w:r>
        <w:rPr>
          <w:rFonts w:ascii="PT Astra Serif" w:hAnsi="PT Astra Serif"/>
          <w:sz w:val="28"/>
        </w:rPr>
        <w:t>от 1</w:t>
      </w:r>
      <w:r>
        <w:rPr>
          <w:rFonts w:ascii="PT Astra Serif" w:hAnsi="PT Astra Serif"/>
          <w:sz w:val="28"/>
        </w:rPr>
        <w:t>7</w:t>
      </w:r>
      <w:r>
        <w:rPr>
          <w:rFonts w:ascii="PT Astra Serif" w:hAnsi="PT Astra Serif"/>
          <w:sz w:val="28"/>
        </w:rPr>
        <w:t>.01.202</w:t>
      </w:r>
      <w:r>
        <w:rPr>
          <w:rFonts w:ascii="PT Astra Serif" w:hAnsi="PT Astra Serif"/>
          <w:sz w:val="28"/>
        </w:rPr>
        <w:t>5</w:t>
      </w:r>
      <w:r>
        <w:rPr>
          <w:rFonts w:ascii="PT Astra Serif" w:hAnsi="PT Astra Serif"/>
          <w:sz w:val="28"/>
        </w:rPr>
        <w:t xml:space="preserve">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293-П «</w:t>
      </w:r>
      <w:r>
        <w:rPr>
          <w:rFonts w:ascii="PT Astra Serif" w:hAnsi="PT Astra Serif"/>
          <w:sz w:val="28"/>
        </w:rPr>
        <w:t xml:space="preserve">О </w:t>
      </w:r>
      <w:r>
        <w:rPr>
          <w:rFonts w:ascii="PT Astra Serif" w:hAnsi="PT Astra Serif"/>
          <w:sz w:val="28"/>
        </w:rPr>
        <w:t xml:space="preserve">распределении объема оказания транспортных </w:t>
      </w:r>
      <w:r>
        <w:br/>
      </w:r>
      <w:r>
        <w:rPr>
          <w:rFonts w:ascii="PT Astra Serif" w:hAnsi="PT Astra Serif"/>
          <w:sz w:val="28"/>
        </w:rPr>
        <w:t>услуг по перевозке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населения города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Магнитогорска</w:t>
      </w:r>
      <w:r>
        <w:rPr>
          <w:rFonts w:ascii="PT Astra Serif" w:hAnsi="PT Astra Serif"/>
          <w:sz w:val="28"/>
        </w:rPr>
        <w:t>» (далее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 xml:space="preserve">– </w:t>
      </w:r>
      <w:r>
        <w:br/>
      </w:r>
      <w:r>
        <w:rPr>
          <w:rFonts w:ascii="PT Astra Serif" w:hAnsi="PT Astra Serif"/>
          <w:sz w:val="28"/>
        </w:rPr>
        <w:t xml:space="preserve">постановление) изменение, приложение к постановлению изложить в новой </w:t>
      </w:r>
      <w:r>
        <w:br/>
      </w:r>
      <w:r>
        <w:rPr>
          <w:rFonts w:ascii="PT Astra Serif" w:hAnsi="PT Astra Serif"/>
          <w:sz w:val="28"/>
        </w:rPr>
        <w:t xml:space="preserve">редакции (приложение). </w:t>
      </w:r>
    </w:p>
    <w:p w14:paraId="12000000">
      <w:pPr>
        <w:widowControl w:val="0"/>
        <w:spacing w:after="0" w:line="240" w:lineRule="auto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</w:t>
      </w:r>
      <w:r>
        <w:rPr>
          <w:rFonts w:ascii="PT Astra Serif" w:hAnsi="PT Astra Serif"/>
          <w:color w:val="000000"/>
          <w:spacing w:val="0"/>
          <w:sz w:val="28"/>
        </w:rPr>
        <w:t>  </w:t>
      </w:r>
      <w:r>
        <w:rPr>
          <w:rFonts w:ascii="PT Astra Serif" w:hAnsi="PT Astra Serif"/>
          <w:sz w:val="28"/>
        </w:rPr>
        <w:t xml:space="preserve">Настоящее постановление вступает в силу </w:t>
      </w:r>
      <w:r>
        <w:rPr>
          <w:rFonts w:ascii="PT Astra Serif" w:hAnsi="PT Astra Serif"/>
          <w:sz w:val="28"/>
        </w:rPr>
        <w:t>с</w:t>
      </w:r>
      <w:r>
        <w:rPr>
          <w:rFonts w:ascii="PT Astra Serif" w:hAnsi="PT Astra Serif"/>
          <w:sz w:val="28"/>
        </w:rPr>
        <w:t xml:space="preserve">о дня его </w:t>
      </w:r>
      <w:r>
        <w:rPr>
          <w:rFonts w:ascii="PT Astra Serif" w:hAnsi="PT Astra Serif"/>
          <w:sz w:val="28"/>
        </w:rPr>
        <w:t>подписания</w:t>
      </w:r>
      <w:r>
        <w:br/>
      </w:r>
      <w:r>
        <w:rPr>
          <w:rFonts w:ascii="PT Astra Serif" w:hAnsi="PT Astra Serif"/>
          <w:sz w:val="28"/>
        </w:rPr>
        <w:t>и распространяет сво</w:t>
      </w:r>
      <w:r>
        <w:rPr>
          <w:rFonts w:ascii="PT Astra Serif" w:hAnsi="PT Astra Serif"/>
          <w:sz w:val="28"/>
        </w:rPr>
        <w:t>е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действие на право</w:t>
      </w:r>
      <w:r>
        <w:rPr>
          <w:rFonts w:ascii="PT Astra Serif" w:hAnsi="PT Astra Serif"/>
          <w:sz w:val="28"/>
        </w:rPr>
        <w:t>отношения</w:t>
      </w:r>
      <w:r>
        <w:rPr>
          <w:rFonts w:ascii="PT Astra Serif" w:hAnsi="PT Astra Serif"/>
          <w:sz w:val="28"/>
        </w:rPr>
        <w:t xml:space="preserve">, возникшие с </w:t>
      </w:r>
      <w:r>
        <w:rPr>
          <w:rFonts w:ascii="PT Astra Serif" w:hAnsi="PT Astra Serif"/>
          <w:sz w:val="28"/>
        </w:rPr>
        <w:t>0</w:t>
      </w: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>07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>202</w:t>
      </w:r>
      <w:r>
        <w:rPr>
          <w:rFonts w:ascii="PT Astra Serif" w:hAnsi="PT Astra Serif"/>
          <w:sz w:val="28"/>
        </w:rPr>
        <w:t>6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 xml:space="preserve"> </w:t>
      </w:r>
    </w:p>
    <w:p w14:paraId="13000000">
      <w:pPr>
        <w:widowControl w:val="0"/>
        <w:spacing w:after="0" w:line="240" w:lineRule="auto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color w:val="000000"/>
          <w:spacing w:val="0"/>
          <w:sz w:val="28"/>
        </w:rPr>
        <w:t>  </w:t>
      </w:r>
      <w:r>
        <w:rPr>
          <w:rFonts w:ascii="PT Astra Serif" w:hAnsi="PT Astra Serif"/>
          <w:sz w:val="28"/>
        </w:rPr>
        <w:t>Службе внешних связей и молодежной политики ад</w:t>
      </w:r>
      <w:r>
        <w:rPr>
          <w:rFonts w:ascii="PT Astra Serif" w:hAnsi="PT Astra Serif"/>
          <w:sz w:val="28"/>
        </w:rPr>
        <w:t xml:space="preserve">министрации </w:t>
      </w:r>
      <w:r>
        <w:br/>
      </w:r>
      <w:r>
        <w:rPr>
          <w:rFonts w:ascii="PT Astra Serif" w:hAnsi="PT Astra Serif"/>
          <w:sz w:val="28"/>
        </w:rPr>
        <w:t>города Магнитогорска (Числова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Г</w:t>
      </w:r>
      <w:r>
        <w:rPr>
          <w:rFonts w:ascii="PT Astra Serif" w:hAnsi="PT Astra Serif"/>
          <w:sz w:val="28"/>
        </w:rPr>
        <w:t>.Д.</w:t>
      </w:r>
      <w:r>
        <w:rPr>
          <w:rFonts w:ascii="PT Astra Serif" w:hAnsi="PT Astra Serif"/>
          <w:sz w:val="28"/>
        </w:rPr>
        <w:t>) разместить</w:t>
      </w:r>
      <w:r>
        <w:rPr>
          <w:rFonts w:ascii="PT Astra Serif" w:hAnsi="PT Astra Serif"/>
          <w:sz w:val="28"/>
        </w:rPr>
        <w:t xml:space="preserve"> настоящее постановление </w:t>
      </w:r>
      <w:r>
        <w:br/>
      </w:r>
      <w:r>
        <w:rPr>
          <w:rFonts w:ascii="PT Astra Serif" w:hAnsi="PT Astra Serif"/>
          <w:sz w:val="28"/>
        </w:rPr>
        <w:t>на официальном сайте администрации города Магнитогорска.</w:t>
      </w:r>
    </w:p>
    <w:p w14:paraId="14000000">
      <w:pPr>
        <w:widowControl w:val="0"/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color w:val="000000"/>
          <w:spacing w:val="0"/>
          <w:sz w:val="28"/>
        </w:rPr>
        <w:t>  </w:t>
      </w:r>
      <w:r>
        <w:rPr>
          <w:rFonts w:ascii="PT Astra Serif" w:hAnsi="PT Astra Serif"/>
          <w:sz w:val="28"/>
        </w:rPr>
        <w:t>Контроль исполнения настоящего постановления возложить</w:t>
      </w:r>
      <w:r>
        <w:br/>
      </w:r>
      <w:r>
        <w:rPr>
          <w:rFonts w:ascii="PT Astra Serif" w:hAnsi="PT Astra Serif"/>
          <w:sz w:val="28"/>
        </w:rPr>
        <w:t>на заместителя Главы города Магнитогорска Москалева М.</w:t>
      </w:r>
      <w:r>
        <w:rPr>
          <w:rFonts w:ascii="PT Astra Serif" w:hAnsi="PT Astra Serif"/>
          <w:sz w:val="28"/>
        </w:rPr>
        <w:t>В</w:t>
      </w:r>
      <w:r>
        <w:rPr>
          <w:rFonts w:ascii="PT Astra Serif" w:hAnsi="PT Astra Serif"/>
          <w:sz w:val="28"/>
        </w:rPr>
        <w:t>.</w:t>
      </w:r>
    </w:p>
    <w:p w14:paraId="15000000">
      <w:pPr>
        <w:widowControl w:val="0"/>
        <w:spacing w:after="0" w:line="240" w:lineRule="auto"/>
        <w:ind/>
        <w:jc w:val="both"/>
        <w:rPr>
          <w:rFonts w:ascii="PT Astra Serif" w:hAnsi="PT Astra Serif"/>
          <w:sz w:val="28"/>
        </w:rPr>
      </w:pPr>
    </w:p>
    <w:p w14:paraId="16000000">
      <w:pPr>
        <w:widowControl w:val="0"/>
        <w:spacing w:after="0" w:line="240" w:lineRule="auto"/>
        <w:ind/>
        <w:jc w:val="both"/>
        <w:rPr>
          <w:rFonts w:ascii="PT Astra Serif" w:hAnsi="PT Astra Serif"/>
          <w:sz w:val="28"/>
        </w:rPr>
      </w:pPr>
    </w:p>
    <w:p w14:paraId="17000000">
      <w:pPr>
        <w:widowControl w:val="0"/>
        <w:spacing w:after="0" w:line="240" w:lineRule="auto"/>
        <w:ind/>
        <w:jc w:val="both"/>
        <w:rPr>
          <w:rFonts w:ascii="PT Astra Serif" w:hAnsi="PT Astra Serif"/>
          <w:sz w:val="28"/>
        </w:rPr>
      </w:pPr>
    </w:p>
    <w:p w14:paraId="18000000">
      <w:pPr>
        <w:widowControl w:val="0"/>
        <w:spacing w:after="0" w:line="240" w:lineRule="auto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Глава города Магнитогорска </w:t>
      </w:r>
      <w:r>
        <w:rPr>
          <w:rFonts w:ascii="PT Astra Serif" w:hAnsi="PT Astra Serif"/>
          <w:sz w:val="28"/>
        </w:rPr>
        <w:t xml:space="preserve">                                                        С.Н. Бердников</w:t>
      </w:r>
    </w:p>
    <w:p w14:paraId="19000000">
      <w:pPr>
        <w:widowControl w:val="0"/>
        <w:spacing w:after="0" w:line="240" w:lineRule="auto"/>
        <w:ind/>
        <w:jc w:val="both"/>
        <w:rPr>
          <w:rFonts w:ascii="PT Astra Serif" w:hAnsi="PT Astra Serif"/>
          <w:sz w:val="26"/>
        </w:rPr>
      </w:pPr>
    </w:p>
    <w:p w14:paraId="1A000000">
      <w:pPr>
        <w:widowControl w:val="0"/>
        <w:spacing w:after="0" w:line="240" w:lineRule="auto"/>
        <w:ind/>
        <w:jc w:val="both"/>
        <w:rPr>
          <w:rFonts w:ascii="PT Astra Serif" w:hAnsi="PT Astra Serif"/>
          <w:sz w:val="24"/>
        </w:rPr>
      </w:pPr>
    </w:p>
    <w:p w14:paraId="1B000000">
      <w:pPr>
        <w:sectPr>
          <w:headerReference r:id="rId1" w:type="default"/>
          <w:footerReference r:id="rId3" w:type="first"/>
          <w:pgSz w:h="16838" w:orient="portrait" w:w="11906"/>
          <w:pgMar w:bottom="1134" w:footer="709" w:gutter="0" w:header="709" w:left="1701" w:right="851" w:top="1134"/>
          <w:titlePg/>
        </w:sectPr>
      </w:pPr>
    </w:p>
    <w:p w14:paraId="1C000000">
      <w:pPr>
        <w:widowControl w:val="0"/>
        <w:spacing w:after="0" w:line="240" w:lineRule="auto"/>
        <w:ind w:firstLine="0" w:left="5669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</w:t>
      </w:r>
      <w:r>
        <w:rPr>
          <w:rFonts w:ascii="PT Astra Serif" w:hAnsi="PT Astra Serif"/>
          <w:sz w:val="24"/>
        </w:rPr>
        <w:t xml:space="preserve">риложение </w:t>
      </w:r>
    </w:p>
    <w:p w14:paraId="1D000000">
      <w:pPr>
        <w:widowControl w:val="0"/>
        <w:spacing w:after="0" w:line="240" w:lineRule="auto"/>
        <w:ind w:firstLine="0" w:left="5669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к постановлению администрации </w:t>
      </w:r>
    </w:p>
    <w:p w14:paraId="1E000000">
      <w:pPr>
        <w:widowControl w:val="0"/>
        <w:spacing w:after="0" w:line="240" w:lineRule="auto"/>
        <w:ind w:firstLine="0" w:left="5669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города Магнитогорска</w:t>
      </w:r>
    </w:p>
    <w:p w14:paraId="1F000000">
      <w:pPr>
        <w:widowControl w:val="0"/>
        <w:spacing w:after="0" w:line="240" w:lineRule="auto"/>
        <w:ind w:firstLine="0" w:left="5669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от 10.07.2026 № 4960-П</w:t>
      </w:r>
    </w:p>
    <w:p w14:paraId="20000000">
      <w:pPr>
        <w:widowControl w:val="0"/>
        <w:spacing w:after="0" w:line="240" w:lineRule="auto"/>
        <w:ind w:firstLine="0" w:left="5669"/>
        <w:jc w:val="left"/>
        <w:rPr>
          <w:rFonts w:ascii="PT Astra Serif" w:hAnsi="PT Astra Serif"/>
          <w:sz w:val="24"/>
        </w:rPr>
      </w:pPr>
    </w:p>
    <w:p w14:paraId="21000000">
      <w:pPr>
        <w:widowControl w:val="0"/>
        <w:spacing w:after="0" w:line="240" w:lineRule="auto"/>
        <w:ind w:firstLine="0" w:left="5669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Приложение </w:t>
      </w:r>
    </w:p>
    <w:p w14:paraId="22000000">
      <w:pPr>
        <w:widowControl w:val="0"/>
        <w:spacing w:after="0" w:line="240" w:lineRule="auto"/>
        <w:ind w:firstLine="0" w:left="5669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к постановлению администрации </w:t>
      </w:r>
    </w:p>
    <w:p w14:paraId="23000000">
      <w:pPr>
        <w:widowControl w:val="0"/>
        <w:spacing w:after="0" w:line="240" w:lineRule="auto"/>
        <w:ind w:firstLine="0" w:left="5669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города Магнитогорска</w:t>
      </w:r>
    </w:p>
    <w:p w14:paraId="24000000">
      <w:pPr>
        <w:widowControl w:val="0"/>
        <w:spacing w:after="0" w:line="240" w:lineRule="auto"/>
        <w:ind w:firstLine="0" w:left="5669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от </w:t>
      </w:r>
      <w:r>
        <w:rPr>
          <w:rFonts w:ascii="PT Astra Serif" w:hAnsi="PT Astra Serif"/>
          <w:sz w:val="24"/>
        </w:rPr>
        <w:t>1</w:t>
      </w:r>
      <w:r>
        <w:rPr>
          <w:rFonts w:ascii="PT Astra Serif" w:hAnsi="PT Astra Serif"/>
          <w:sz w:val="24"/>
        </w:rPr>
        <w:t>7</w:t>
      </w:r>
      <w:r>
        <w:rPr>
          <w:rFonts w:ascii="PT Astra Serif" w:hAnsi="PT Astra Serif"/>
          <w:sz w:val="24"/>
        </w:rPr>
        <w:t>.01.202</w:t>
      </w:r>
      <w:r>
        <w:rPr>
          <w:rFonts w:ascii="PT Astra Serif" w:hAnsi="PT Astra Serif"/>
          <w:sz w:val="24"/>
        </w:rPr>
        <w:t>5</w:t>
      </w:r>
      <w:r>
        <w:rPr>
          <w:rFonts w:ascii="PT Astra Serif" w:hAnsi="PT Astra Serif"/>
          <w:sz w:val="24"/>
        </w:rPr>
        <w:t xml:space="preserve"> № </w:t>
      </w:r>
      <w:r>
        <w:rPr>
          <w:rFonts w:ascii="PT Astra Serif" w:hAnsi="PT Astra Serif"/>
          <w:sz w:val="24"/>
        </w:rPr>
        <w:t>2</w:t>
      </w:r>
      <w:r>
        <w:rPr>
          <w:rFonts w:ascii="PT Astra Serif" w:hAnsi="PT Astra Serif"/>
          <w:sz w:val="24"/>
        </w:rPr>
        <w:t>93</w:t>
      </w:r>
      <w:r>
        <w:rPr>
          <w:rFonts w:ascii="PT Astra Serif" w:hAnsi="PT Astra Serif"/>
          <w:sz w:val="24"/>
        </w:rPr>
        <w:t>-П</w:t>
      </w:r>
    </w:p>
    <w:p w14:paraId="25000000">
      <w:pPr>
        <w:widowControl w:val="0"/>
        <w:spacing w:after="0" w:line="240" w:lineRule="auto"/>
        <w:ind/>
        <w:jc w:val="center"/>
        <w:rPr>
          <w:rFonts w:ascii="PT Astra Serif" w:hAnsi="PT Astra Serif"/>
          <w:sz w:val="28"/>
        </w:rPr>
      </w:pPr>
    </w:p>
    <w:p w14:paraId="26000000">
      <w:pPr>
        <w:widowControl w:val="0"/>
        <w:spacing w:after="0" w:line="240" w:lineRule="auto"/>
        <w:ind/>
        <w:jc w:val="center"/>
        <w:rPr>
          <w:rFonts w:ascii="PT Astra Serif" w:hAnsi="PT Astra Serif"/>
          <w:sz w:val="28"/>
        </w:rPr>
      </w:pPr>
    </w:p>
    <w:p w14:paraId="27000000">
      <w:pPr>
        <w:widowControl w:val="0"/>
        <w:spacing w:after="0" w:line="240" w:lineRule="auto"/>
        <w:ind/>
        <w:jc w:val="center"/>
        <w:rPr>
          <w:rFonts w:ascii="PT Astra Serif" w:hAnsi="PT Astra Serif"/>
          <w:sz w:val="28"/>
        </w:rPr>
      </w:pPr>
    </w:p>
    <w:p w14:paraId="28000000">
      <w:pPr>
        <w:widowControl w:val="0"/>
        <w:spacing w:after="0" w:line="240" w:lineRule="auto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Распределение объемов транспортных услуг между перевозчиками,</w:t>
      </w:r>
    </w:p>
    <w:p w14:paraId="29000000">
      <w:pPr>
        <w:widowControl w:val="0"/>
        <w:spacing w:after="0" w:line="240" w:lineRule="auto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осуществляющих пассажирские перевозки</w:t>
      </w:r>
    </w:p>
    <w:p w14:paraId="2A000000">
      <w:pPr>
        <w:widowControl w:val="0"/>
        <w:spacing w:after="0" w:line="240" w:lineRule="auto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на территории Магнитогорского городского округа </w:t>
      </w:r>
      <w:r>
        <w:rPr>
          <w:rFonts w:ascii="PT Astra Serif" w:hAnsi="PT Astra Serif"/>
          <w:sz w:val="28"/>
        </w:rPr>
        <w:t xml:space="preserve">в </w:t>
      </w:r>
      <w:r>
        <w:rPr>
          <w:rFonts w:ascii="PT Astra Serif" w:hAnsi="PT Astra Serif"/>
          <w:sz w:val="28"/>
        </w:rPr>
        <w:t>202</w:t>
      </w:r>
      <w:r>
        <w:rPr>
          <w:rFonts w:ascii="PT Astra Serif" w:hAnsi="PT Astra Serif"/>
          <w:sz w:val="28"/>
        </w:rPr>
        <w:t>6</w:t>
      </w:r>
      <w:r>
        <w:rPr>
          <w:rFonts w:ascii="PT Astra Serif" w:hAnsi="PT Astra Serif"/>
          <w:sz w:val="28"/>
        </w:rPr>
        <w:t xml:space="preserve"> год</w:t>
      </w:r>
      <w:r>
        <w:rPr>
          <w:rFonts w:ascii="PT Astra Serif" w:hAnsi="PT Astra Serif"/>
          <w:sz w:val="28"/>
        </w:rPr>
        <w:t>у</w:t>
      </w:r>
    </w:p>
    <w:p w14:paraId="2B000000">
      <w:pPr>
        <w:widowControl w:val="0"/>
        <w:spacing w:after="0" w:line="240" w:lineRule="auto"/>
        <w:ind/>
        <w:jc w:val="center"/>
        <w:rPr>
          <w:rFonts w:ascii="PT Astra Serif" w:hAnsi="PT Astra Serif"/>
          <w:b w:val="1"/>
          <w:sz w:val="16"/>
        </w:rPr>
      </w:pPr>
    </w:p>
    <w:tbl>
      <w:tblPr>
        <w:tblStyle w:val="Style_3"/>
        <w:tblW w:type="auto" w:w="0"/>
        <w:tblInd w:type="dxa" w:w="20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375"/>
        <w:gridCol w:w="3300"/>
        <w:gridCol w:w="2480"/>
      </w:tblGrid>
      <w:tr>
        <w:trPr>
          <w:trHeight w:hRule="atLeast" w:val="781"/>
        </w:trPr>
        <w:tc>
          <w:tcPr>
            <w:tcW w:type="dxa" w:w="33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widowControl w:val="0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Объем транспортных услуг между транспортными  организациями, %</w:t>
            </w:r>
          </w:p>
        </w:tc>
        <w:tc>
          <w:tcPr>
            <w:tcW w:type="dxa" w:w="33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widowControl w:val="0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Наименование</w:t>
            </w:r>
          </w:p>
        </w:tc>
        <w:tc>
          <w:tcPr>
            <w:tcW w:type="dxa" w:w="2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widowControl w:val="0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Период </w:t>
            </w:r>
          </w:p>
        </w:tc>
      </w:tr>
      <w:tr>
        <w:trPr>
          <w:trHeight w:hRule="atLeast" w:val="439"/>
        </w:trPr>
        <w:tc>
          <w:tcPr>
            <w:tcW w:type="dxa" w:w="33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widowControl w:val="0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97,94</w:t>
            </w:r>
          </w:p>
        </w:tc>
        <w:tc>
          <w:tcPr>
            <w:tcW w:type="dxa" w:w="33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widowControl w:val="0"/>
              <w:spacing w:after="0" w:line="240" w:lineRule="auto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МП «Маггортранс»</w:t>
            </w:r>
          </w:p>
        </w:tc>
        <w:tc>
          <w:tcPr>
            <w:tcW w:type="dxa" w:w="2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widowControl w:val="0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 01.07</w:t>
            </w:r>
            <w:r>
              <w:rPr>
                <w:rFonts w:ascii="PT Astra Serif" w:hAnsi="PT Astra Serif"/>
                <w:sz w:val="24"/>
              </w:rPr>
              <w:t>.202</w:t>
            </w:r>
            <w:r>
              <w:rPr>
                <w:rFonts w:ascii="PT Astra Serif" w:hAnsi="PT Astra Serif"/>
                <w:sz w:val="24"/>
              </w:rPr>
              <w:t>6</w:t>
            </w:r>
            <w:r>
              <w:rPr>
                <w:rFonts w:ascii="PT Astra Serif" w:hAnsi="PT Astra Serif"/>
                <w:sz w:val="24"/>
              </w:rPr>
              <w:t xml:space="preserve"> по 31.08.202</w:t>
            </w:r>
            <w:r>
              <w:rPr>
                <w:rFonts w:ascii="PT Astra Serif" w:hAnsi="PT Astra Serif"/>
                <w:sz w:val="24"/>
              </w:rPr>
              <w:t>6</w:t>
            </w:r>
          </w:p>
        </w:tc>
      </w:tr>
      <w:tr>
        <w:trPr>
          <w:trHeight w:hRule="atLeast" w:val="523"/>
        </w:trPr>
        <w:tc>
          <w:tcPr>
            <w:tcW w:type="dxa" w:w="33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widowControl w:val="0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2,06</w:t>
            </w:r>
          </w:p>
        </w:tc>
        <w:tc>
          <w:tcPr>
            <w:tcW w:type="dxa" w:w="33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keepNext w:val="1"/>
              <w:widowControl w:val="0"/>
              <w:spacing w:after="0" w:line="240" w:lineRule="auto"/>
              <w:ind/>
              <w:outlineLvl w:val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Индивидуальный предприниматель Морозов Денис Юрьевич</w:t>
            </w:r>
          </w:p>
        </w:tc>
        <w:tc>
          <w:tcPr>
            <w:tcW w:type="dxa" w:w="2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widowControl w:val="0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 01.0</w:t>
            </w:r>
            <w:r>
              <w:rPr>
                <w:rFonts w:ascii="PT Astra Serif" w:hAnsi="PT Astra Serif"/>
                <w:sz w:val="24"/>
              </w:rPr>
              <w:t>7</w:t>
            </w:r>
            <w:r>
              <w:rPr>
                <w:rFonts w:ascii="PT Astra Serif" w:hAnsi="PT Astra Serif"/>
                <w:sz w:val="24"/>
              </w:rPr>
              <w:t>.202</w:t>
            </w:r>
            <w:r>
              <w:rPr>
                <w:rFonts w:ascii="PT Astra Serif" w:hAnsi="PT Astra Serif"/>
                <w:sz w:val="24"/>
              </w:rPr>
              <w:t>6</w:t>
            </w:r>
            <w:r>
              <w:rPr>
                <w:rFonts w:ascii="PT Astra Serif" w:hAnsi="PT Astra Serif"/>
                <w:sz w:val="24"/>
              </w:rPr>
              <w:t xml:space="preserve"> по </w:t>
            </w:r>
            <w:r>
              <w:rPr>
                <w:rFonts w:ascii="PT Astra Serif" w:hAnsi="PT Astra Serif"/>
                <w:sz w:val="24"/>
              </w:rPr>
              <w:t>31</w:t>
            </w:r>
            <w:r>
              <w:rPr>
                <w:rFonts w:ascii="PT Astra Serif" w:hAnsi="PT Astra Serif"/>
                <w:sz w:val="24"/>
              </w:rPr>
              <w:t>.08</w:t>
            </w:r>
            <w:r>
              <w:rPr>
                <w:rFonts w:ascii="PT Astra Serif" w:hAnsi="PT Astra Serif"/>
                <w:sz w:val="24"/>
              </w:rPr>
              <w:t>.2026</w:t>
            </w:r>
          </w:p>
        </w:tc>
      </w:tr>
    </w:tbl>
    <w:p w14:paraId="35000000">
      <w:pPr>
        <w:rPr>
          <w:rFonts w:ascii="PT Astra Serif" w:hAnsi="PT Astra Serif"/>
          <w:sz w:val="28"/>
        </w:rPr>
      </w:pPr>
    </w:p>
    <w:sectPr>
      <w:headerReference r:id="rId4" w:type="default"/>
      <w:footerReference r:id="rId2" w:type="first"/>
      <w:type w:val="nextPage"/>
      <w:pgSz w:h="16838" w:orient="portrait" w:w="11906"/>
      <w:pgMar w:bottom="1134" w:footer="709" w:gutter="0" w:header="709" w:left="1701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Вр-2434504</w:t>
    </w:r>
  </w:p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2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Вр-2434504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6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Balloon Text"/>
    <w:basedOn w:val="Style_4"/>
    <w:link w:val="Style_8_ch"/>
    <w:pPr>
      <w:widowControl w:val="0"/>
      <w:spacing w:after="0" w:line="240" w:lineRule="auto"/>
      <w:ind/>
    </w:pPr>
    <w:rPr>
      <w:rFonts w:ascii="Tahoma" w:hAnsi="Tahoma"/>
      <w:sz w:val="16"/>
    </w:rPr>
  </w:style>
  <w:style w:styleId="Style_8_ch" w:type="character">
    <w:name w:val="Balloon Text"/>
    <w:basedOn w:val="Style_4_ch"/>
    <w:link w:val="Style_8"/>
    <w:rPr>
      <w:rFonts w:ascii="Tahoma" w:hAnsi="Tahoma"/>
      <w:sz w:val="16"/>
    </w:rPr>
  </w:style>
  <w:style w:styleId="Style_9" w:type="paragraph">
    <w:name w:val="toc 7"/>
    <w:next w:val="Style_4"/>
    <w:link w:val="Style_9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4"/>
    <w:link w:val="Style_11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toc 3"/>
    <w:next w:val="Style_4"/>
    <w:link w:val="Style_12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heading 5"/>
    <w:next w:val="Style_4"/>
    <w:link w:val="Style_14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4"/>
    <w:link w:val="Style_15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2" w:type="paragraph">
    <w:name w:val="footer"/>
    <w:basedOn w:val="Style_4"/>
    <w:link w:val="Style_2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_ch" w:type="character">
    <w:name w:val="footer"/>
    <w:basedOn w:val="Style_4_ch"/>
    <w:link w:val="Style_2"/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4"/>
    <w:link w:val="Style_18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4"/>
    <w:link w:val="Style_20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4"/>
    <w:link w:val="Style_21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1" w:type="paragraph">
    <w:name w:val="header"/>
    <w:basedOn w:val="Style_4"/>
    <w:link w:val="Style_1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4_ch"/>
    <w:link w:val="Style_1"/>
  </w:style>
  <w:style w:styleId="Style_22" w:type="paragraph">
    <w:name w:val="toc 5"/>
    <w:next w:val="Style_4"/>
    <w:link w:val="Style_22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4"/>
    <w:link w:val="Style_23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4"/>
    <w:link w:val="Style_24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4"/>
    <w:link w:val="Style_25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4"/>
    <w:link w:val="Style_26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27" w:type="table">
    <w:name w:val="Table Grid"/>
    <w:basedOn w:val="Style_3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ettings.xml" Type="http://schemas.openxmlformats.org/officeDocument/2006/relationships/settings"/>
  <Relationship Id="rId1" Target="header1.xml" Type="http://schemas.openxmlformats.org/officeDocument/2006/relationships/header"/>
  <Relationship Id="rId10" Target="theme/theme1.xml" Type="http://schemas.openxmlformats.org/officeDocument/2006/relationships/theme"/>
  <Relationship Id="rId2" Target="footer2.xml" Type="http://schemas.openxmlformats.org/officeDocument/2006/relationships/footer"/>
  <Relationship Id="rId3" Target="footer3.xml" Type="http://schemas.openxmlformats.org/officeDocument/2006/relationships/footer"/>
  <Relationship Id="rId8" Target="stylesWithEffects.xml" Type="http://schemas.microsoft.com/office/2007/relationships/stylesWithEffects"/>
  <Relationship Id="rId4" Target="header4.xml" Type="http://schemas.openxmlformats.org/officeDocument/2006/relationships/header"/>
  <Relationship Id="rId9" Target="webSettings.xml" Type="http://schemas.openxmlformats.org/officeDocument/2006/relationships/webSettings"/>
  <Relationship Id="rId7" Target="styles.xml" Type="http://schemas.openxmlformats.org/officeDocument/2006/relationships/styles"/>
  <Relationship Id="rId5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2026-07-10T08:11:36Z</dcterms:created>
  <dcterms:modified xsi:type="dcterms:W3CDTF">2026-07-13T04:20:23Z</dcterms:modified>
</cp:coreProperties>
</file>