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A000000">
      <w:pPr>
        <w:rPr>
          <w:rFonts w:ascii="PT Astra Serif" w:hAnsi="PT Astra Serif"/>
          <w:spacing w:val="-4"/>
          <w:sz w:val="28"/>
        </w:rPr>
      </w:pPr>
    </w:p>
    <w:p w14:paraId="0B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23.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4475</w:t>
      </w:r>
      <w:r>
        <w:rPr>
          <w:rFonts w:ascii="PT Astra Serif" w:hAnsi="PT Astra Serif"/>
          <w:spacing w:val="-4"/>
          <w:sz w:val="28"/>
        </w:rPr>
        <w:t>-П</w:t>
      </w:r>
      <w:bookmarkStart w:id="1" w:name="_GoBack"/>
      <w:bookmarkEnd w:id="1"/>
    </w:p>
    <w:p w14:paraId="0C000000">
      <w:pPr>
        <w:widowControl w:val="0"/>
        <w:spacing w:after="0" w:before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внесении изменения в постановление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>01.202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2</w:t>
      </w:r>
      <w:r>
        <w:rPr>
          <w:rFonts w:ascii="Times New Roman" w:hAnsi="Times New Roman"/>
          <w:sz w:val="28"/>
        </w:rPr>
        <w:t>93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0"/>
        <w:spacing w:after="0" w:before="0" w:line="240" w:lineRule="auto"/>
        <w:ind w:right="4819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before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совершенствования организации транспортного обслуживания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предоставления транспортных услуг населению города Магнитогорска,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постановлением </w:t>
      </w:r>
      <w:r>
        <w:rPr>
          <w:rFonts w:ascii="Times New Roman" w:hAnsi="Times New Roman"/>
          <w:sz w:val="28"/>
        </w:rPr>
        <w:t xml:space="preserve">Правительства Челябинской области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30 сентября 2009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246-П «О мерах по реализации Закона</w:t>
      </w:r>
      <w:r>
        <w:br/>
      </w:r>
      <w:r>
        <w:rPr>
          <w:rFonts w:ascii="Times New Roman" w:hAnsi="Times New Roman"/>
          <w:sz w:val="28"/>
        </w:rPr>
        <w:t>Челябинской области «О дополнительных мерах социальной поддержки</w:t>
      </w:r>
      <w:r>
        <w:br/>
      </w:r>
      <w:r>
        <w:rPr>
          <w:rFonts w:ascii="Times New Roman" w:hAnsi="Times New Roman"/>
          <w:sz w:val="28"/>
        </w:rPr>
        <w:t>по оплате проезда отдельных категорий граждан, оказание мер социальной</w:t>
      </w:r>
      <w:r>
        <w:br/>
      </w:r>
      <w:r>
        <w:rPr>
          <w:rFonts w:ascii="Times New Roman" w:hAnsi="Times New Roman"/>
          <w:sz w:val="28"/>
        </w:rPr>
        <w:t>поддержки которым осуществляется за счет средств федерального бюджета»,</w:t>
      </w:r>
      <w:r>
        <w:br/>
      </w:r>
      <w:r>
        <w:rPr>
          <w:rFonts w:ascii="Times New Roman" w:hAnsi="Times New Roman"/>
          <w:sz w:val="28"/>
        </w:rPr>
        <w:t xml:space="preserve">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"garantf1://8601737.7027/"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</w:t>
      </w:r>
      <w:r>
        <w:rPr>
          <w:rFonts w:ascii="Times New Roman" w:hAnsi="Times New Roman"/>
          <w:sz w:val="28"/>
        </w:rPr>
        <w:t>,</w:t>
      </w:r>
    </w:p>
    <w:p w14:paraId="0F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1000000">
      <w:pPr>
        <w:widowControl w:val="0"/>
        <w:spacing w:after="0" w:before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Times New Roman" w:hAnsi="Times New Roman"/>
          <w:sz w:val="28"/>
        </w:rPr>
        <w:t>от 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.01.202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293-П 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распределении объема оказания транспортных</w:t>
      </w:r>
      <w:r>
        <w:br/>
      </w:r>
      <w:r>
        <w:rPr>
          <w:rFonts w:ascii="Times New Roman" w:hAnsi="Times New Roman"/>
          <w:sz w:val="28"/>
        </w:rPr>
        <w:t>услуг по перевозке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населения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>» (далее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</w:t>
      </w:r>
      <w:r>
        <w:br/>
      </w:r>
      <w:r>
        <w:rPr>
          <w:rFonts w:ascii="Times New Roman" w:hAnsi="Times New Roman"/>
          <w:sz w:val="28"/>
        </w:rPr>
        <w:t>постановление) изменение, приложение к постановлению изложить в новой</w:t>
      </w:r>
      <w:r>
        <w:br/>
      </w:r>
      <w:r>
        <w:rPr>
          <w:rFonts w:ascii="Times New Roman" w:hAnsi="Times New Roman"/>
          <w:sz w:val="28"/>
        </w:rPr>
        <w:t xml:space="preserve">редакции (приложение). </w:t>
      </w:r>
    </w:p>
    <w:p w14:paraId="12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 дня его </w:t>
      </w:r>
      <w:r>
        <w:rPr>
          <w:rFonts w:ascii="Times New Roman" w:hAnsi="Times New Roman"/>
          <w:sz w:val="28"/>
        </w:rPr>
        <w:t>подписания</w:t>
      </w:r>
      <w:r>
        <w:br/>
      </w:r>
      <w:r>
        <w:rPr>
          <w:rFonts w:ascii="Times New Roman" w:hAnsi="Times New Roman"/>
          <w:sz w:val="28"/>
        </w:rPr>
        <w:t>и распространяет сво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действие на право</w:t>
      </w:r>
      <w:r>
        <w:rPr>
          <w:rFonts w:ascii="Times New Roman" w:hAnsi="Times New Roman"/>
          <w:sz w:val="28"/>
        </w:rPr>
        <w:t>отношения</w:t>
      </w:r>
      <w:r>
        <w:rPr>
          <w:rFonts w:ascii="Times New Roman" w:hAnsi="Times New Roman"/>
          <w:sz w:val="28"/>
        </w:rPr>
        <w:t xml:space="preserve">, возникшие с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</w:t>
      </w:r>
      <w:r>
        <w:rPr>
          <w:rFonts w:ascii="Times New Roman" w:hAnsi="Times New Roman"/>
          <w:sz w:val="28"/>
        </w:rPr>
        <w:t>министрации</w:t>
      </w:r>
      <w:r>
        <w:br/>
      </w:r>
      <w:r>
        <w:rPr>
          <w:rFonts w:ascii="Times New Roman" w:hAnsi="Times New Roman"/>
          <w:sz w:val="28"/>
        </w:rPr>
        <w:t>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.Д.</w:t>
      </w:r>
      <w:r>
        <w:rPr>
          <w:rFonts w:ascii="Times New Roman" w:hAnsi="Times New Roman"/>
          <w:sz w:val="28"/>
        </w:rPr>
        <w:t>) разместить</w:t>
      </w:r>
      <w:r>
        <w:rPr>
          <w:rFonts w:ascii="Times New Roman" w:hAnsi="Times New Roman"/>
          <w:sz w:val="28"/>
        </w:rPr>
        <w:t xml:space="preserve"> настоящее постановление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4000000">
      <w:pPr>
        <w:widowControl w:val="0"/>
        <w:tabs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Москалева М.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9000000">
      <w:pPr>
        <w:widowControl w:val="0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1A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</w:p>
    <w:p w14:paraId="1B000000">
      <w:pPr>
        <w:widowControl w:val="0"/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</w:p>
    <w:p w14:paraId="1C000000">
      <w:pPr>
        <w:sectPr>
          <w:headerReference r:id="rId1" w:type="default"/>
          <w:footerReference r:id="rId2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D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E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1F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0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  <w:u w:val="single"/>
        </w:rPr>
        <w:t xml:space="preserve"> 23.06.2026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  <w:u w:val="single"/>
        </w:rPr>
        <w:t>4475</w:t>
      </w:r>
    </w:p>
    <w:p w14:paraId="21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3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 города Магнитогорска</w:t>
      </w:r>
    </w:p>
    <w:p w14:paraId="24000000">
      <w:pPr>
        <w:widowControl w:val="0"/>
        <w:spacing w:after="0" w:before="0" w:line="240" w:lineRule="auto"/>
        <w:ind w:firstLine="0" w:left="566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.01.202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93</w:t>
      </w:r>
      <w:r>
        <w:rPr>
          <w:rFonts w:ascii="Times New Roman" w:hAnsi="Times New Roman"/>
          <w:sz w:val="24"/>
        </w:rPr>
        <w:t>-П</w:t>
      </w:r>
    </w:p>
    <w:p w14:paraId="25000000">
      <w:pPr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объемов транспортных услуг между перевозчиками,</w:t>
      </w:r>
    </w:p>
    <w:p w14:paraId="29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осуществляющих пассажирские перевозки</w:t>
      </w:r>
    </w:p>
    <w:p w14:paraId="2A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Магнитогорского городского округа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</w:p>
    <w:p w14:paraId="2B000000">
      <w:pPr>
        <w:widowControl w:val="0"/>
        <w:spacing w:after="0" w:before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3"/>
        <w:tblW w:type="auto" w:w="0"/>
        <w:tblInd w:type="dxa" w:w="20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2"/>
        <w:gridCol w:w="3062"/>
        <w:gridCol w:w="2881"/>
      </w:tblGrid>
      <w:tr>
        <w:trPr>
          <w:trHeight w:hRule="atLeast" w:val="781"/>
        </w:trPr>
        <w:tc>
          <w:tcPr>
            <w:tcW w:type="dxa" w:w="3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транспортных услуг между транспортными  организациями, %</w:t>
            </w:r>
          </w:p>
        </w:tc>
        <w:tc>
          <w:tcPr>
            <w:tcW w:type="dxa" w:w="3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type="dxa" w:w="2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</w:t>
            </w:r>
          </w:p>
        </w:tc>
      </w:tr>
      <w:tr>
        <w:trPr>
          <w:trHeight w:hRule="atLeast" w:val="439"/>
        </w:trPr>
        <w:tc>
          <w:tcPr>
            <w:tcW w:type="dxa" w:w="3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97,17</w:t>
            </w:r>
          </w:p>
        </w:tc>
        <w:tc>
          <w:tcPr>
            <w:tcW w:type="dxa" w:w="3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 «Маггортранс»</w:t>
            </w:r>
          </w:p>
        </w:tc>
        <w:tc>
          <w:tcPr>
            <w:tcW w:type="dxa" w:w="2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01.06</w:t>
            </w:r>
            <w:r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по 30.06.202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523"/>
        </w:trPr>
        <w:tc>
          <w:tcPr>
            <w:tcW w:type="dxa" w:w="31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2,83</w:t>
            </w:r>
          </w:p>
        </w:tc>
        <w:tc>
          <w:tcPr>
            <w:tcW w:type="dxa" w:w="30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keepNext w:val="1"/>
              <w:widowControl w:val="0"/>
              <w:spacing w:after="0" w:before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Морозов Денис Юрьевич</w:t>
            </w:r>
          </w:p>
        </w:tc>
        <w:tc>
          <w:tcPr>
            <w:tcW w:type="dxa" w:w="28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по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.06</w:t>
            </w:r>
            <w:r>
              <w:rPr>
                <w:rFonts w:ascii="Times New Roman" w:hAnsi="Times New Roman"/>
                <w:sz w:val="24"/>
              </w:rPr>
              <w:t>.2026</w:t>
            </w:r>
          </w:p>
        </w:tc>
      </w:tr>
    </w:tbl>
    <w:p w14:paraId="35000000">
      <w:pPr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4" w:type="default"/>
      <w:footerReference r:id="rId3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Вр-2419456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Вр-2419456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4"/>
    <w:link w:val="Style_1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2026-06-23T10:26:17Z</dcterms:created>
  <dcterms:modified xsi:type="dcterms:W3CDTF">2026-06-23T10:26:17Z</dcterms:modified>
</cp:coreProperties>
</file>