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17.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4341</w:t>
      </w:r>
      <w:r>
        <w:rPr>
          <w:spacing w:val="-4"/>
          <w:sz w:val="28"/>
        </w:rPr>
        <w:t>-П</w:t>
      </w:r>
    </w:p>
    <w:p w14:paraId="0D000000">
      <w:pPr>
        <w:pStyle w:val="Style_3"/>
        <w:keepNext w:val="1"/>
        <w:widowControl w:val="0"/>
        <w:tabs>
          <w:tab w:leader="none" w:pos="708" w:val="clear"/>
          <w:tab w:leader="none" w:pos="709" w:val="left"/>
        </w:tabs>
        <w:spacing w:after="0" w:before="0" w:line="240" w:lineRule="auto"/>
        <w:ind w:firstLine="0" w:left="0" w:right="4534"/>
        <w:jc w:val="left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О внесении изменени</w:t>
      </w:r>
      <w:r>
        <w:rPr>
          <w:rFonts w:ascii="PT Astra Serif" w:hAnsi="PT Astra Serif"/>
          <w:sz w:val="26"/>
        </w:rPr>
        <w:t>й</w:t>
      </w:r>
      <w:r>
        <w:rPr>
          <w:rFonts w:ascii="PT Astra Serif" w:hAnsi="PT Astra Serif"/>
          <w:sz w:val="26"/>
        </w:rPr>
        <w:t xml:space="preserve"> в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администрации города Магнитогорска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от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10.02.2016 №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1402-П</w:t>
      </w:r>
    </w:p>
    <w:p w14:paraId="0E000000">
      <w:pPr>
        <w:pStyle w:val="Style_3"/>
        <w:keepNext w:val="1"/>
        <w:widowControl w:val="0"/>
        <w:tabs>
          <w:tab w:leader="none" w:pos="708" w:val="clear"/>
          <w:tab w:leader="none" w:pos="709" w:val="left"/>
        </w:tabs>
        <w:spacing w:after="0" w:before="0" w:line="240" w:lineRule="auto"/>
        <w:ind w:firstLine="0" w:left="0" w:right="4959"/>
        <w:jc w:val="both"/>
        <w:rPr>
          <w:rFonts w:ascii="PT Astra Serif" w:hAnsi="PT Astra Serif"/>
          <w:sz w:val="26"/>
        </w:rPr>
      </w:pPr>
    </w:p>
    <w:p w14:paraId="0F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В целях реализации Закона Челябинской области от 19.12.2013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619-ЗО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«О наделении органов местного самоуправления государственными полномочиями</w:t>
      </w:r>
      <w:r>
        <w:br/>
      </w:r>
      <w:r>
        <w:rPr>
          <w:rFonts w:ascii="PT Astra Serif" w:hAnsi="PT Astra Serif"/>
          <w:sz w:val="26"/>
        </w:rPr>
        <w:t>по финансовому обеспечению получения дошкольного образования в частных</w:t>
      </w:r>
      <w:r>
        <w:br/>
      </w:r>
      <w:r>
        <w:rPr>
          <w:rFonts w:ascii="PT Astra Serif" w:hAnsi="PT Astra Serif"/>
          <w:sz w:val="26"/>
        </w:rPr>
        <w:t xml:space="preserve">дошкольных образовательных организациях», в соответствии с </w:t>
      </w:r>
      <w:r>
        <w:rPr>
          <w:rFonts w:ascii="PT Astra Serif" w:hAnsi="PT Astra Serif"/>
          <w:color w:val="000000"/>
          <w:sz w:val="26"/>
          <w:u w:val="none"/>
        </w:rPr>
        <w:fldChar w:fldCharType="begin"/>
      </w:r>
      <w:r>
        <w:rPr>
          <w:rFonts w:ascii="PT Astra Serif" w:hAnsi="PT Astra Serif"/>
          <w:color w:val="000000"/>
          <w:sz w:val="26"/>
          <w:u w:val="none"/>
        </w:rPr>
        <w:instrText>HYPERLINK "garantf1://12012604.0/"</w:instrText>
      </w:r>
      <w:r>
        <w:rPr>
          <w:rFonts w:ascii="PT Astra Serif" w:hAnsi="PT Astra Serif"/>
          <w:color w:val="000000"/>
          <w:sz w:val="26"/>
          <w:u w:val="none"/>
        </w:rPr>
        <w:fldChar w:fldCharType="separate"/>
      </w:r>
      <w:r>
        <w:rPr>
          <w:rFonts w:ascii="PT Astra Serif" w:hAnsi="PT Astra Serif"/>
          <w:color w:val="000000"/>
          <w:sz w:val="26"/>
          <w:u w:val="none"/>
        </w:rPr>
        <w:t>Бюджетным</w:t>
      </w:r>
      <w:r>
        <w:rPr>
          <w:rFonts w:ascii="PT Astra Serif" w:hAnsi="PT Astra Serif"/>
          <w:color w:val="000000"/>
          <w:sz w:val="26"/>
          <w:u w:val="none"/>
        </w:rPr>
        <w:fldChar w:fldCharType="end"/>
      </w:r>
      <w:r>
        <w:br/>
      </w:r>
      <w:r>
        <w:rPr>
          <w:rFonts w:ascii="PT Astra Serif" w:hAnsi="PT Astra Serif"/>
          <w:color w:val="000000"/>
          <w:sz w:val="26"/>
          <w:u w:val="none"/>
        </w:rPr>
        <w:fldChar w:fldCharType="begin"/>
      </w:r>
      <w:r>
        <w:rPr>
          <w:rFonts w:ascii="PT Astra Serif" w:hAnsi="PT Astra Serif"/>
          <w:color w:val="000000"/>
          <w:sz w:val="26"/>
          <w:u w:val="none"/>
        </w:rPr>
        <w:instrText>HYPERLINK "garantf1://12012604.0/"</w:instrText>
      </w:r>
      <w:r>
        <w:rPr>
          <w:rFonts w:ascii="PT Astra Serif" w:hAnsi="PT Astra Serif"/>
          <w:color w:val="000000"/>
          <w:sz w:val="26"/>
          <w:u w:val="none"/>
        </w:rPr>
        <w:fldChar w:fldCharType="separate"/>
      </w:r>
      <w:r>
        <w:rPr>
          <w:rFonts w:ascii="PT Astra Serif" w:hAnsi="PT Astra Serif"/>
          <w:color w:val="000000"/>
          <w:sz w:val="26"/>
          <w:u w:val="none"/>
        </w:rPr>
        <w:t>кодексом</w:t>
      </w:r>
      <w:r>
        <w:rPr>
          <w:rFonts w:ascii="PT Astra Serif" w:hAnsi="PT Astra Serif"/>
          <w:color w:val="000000"/>
          <w:sz w:val="26"/>
          <w:u w:val="none"/>
        </w:rPr>
        <w:fldChar w:fldCharType="end"/>
      </w:r>
      <w:r>
        <w:rPr>
          <w:rFonts w:ascii="PT Astra Serif" w:hAnsi="PT Astra Serif"/>
          <w:sz w:val="26"/>
        </w:rPr>
        <w:t xml:space="preserve"> Российской Федерации, </w:t>
      </w:r>
      <w:r>
        <w:rPr>
          <w:rFonts w:ascii="PT Astra Serif" w:hAnsi="PT Astra Serif"/>
          <w:color w:val="000000"/>
          <w:spacing w:val="4"/>
          <w:sz w:val="26"/>
          <w:u w:val="none"/>
        </w:rPr>
        <w:fldChar w:fldCharType="begin"/>
      </w:r>
      <w:r>
        <w:rPr>
          <w:rFonts w:ascii="PT Astra Serif" w:hAnsi="PT Astra Serif"/>
          <w:color w:val="000000"/>
          <w:spacing w:val="4"/>
          <w:sz w:val="26"/>
          <w:u w:val="none"/>
        </w:rPr>
        <w:instrText>HYPERLINK "garantf1://86367.0/"</w:instrText>
      </w:r>
      <w:r>
        <w:rPr>
          <w:rFonts w:ascii="PT Astra Serif" w:hAnsi="PT Astra Serif"/>
          <w:color w:val="000000"/>
          <w:spacing w:val="4"/>
          <w:sz w:val="26"/>
          <w:u w:val="none"/>
        </w:rPr>
        <w:fldChar w:fldCharType="separate"/>
      </w:r>
      <w:r>
        <w:rPr>
          <w:rFonts w:ascii="PT Astra Serif" w:hAnsi="PT Astra Serif"/>
          <w:color w:val="000000"/>
          <w:spacing w:val="4"/>
          <w:sz w:val="26"/>
          <w:u w:val="none"/>
        </w:rPr>
        <w:t>Федеральным законом</w:t>
      </w:r>
      <w:r>
        <w:rPr>
          <w:rFonts w:ascii="PT Astra Serif" w:hAnsi="PT Astra Serif"/>
          <w:color w:val="000000"/>
          <w:spacing w:val="4"/>
          <w:sz w:val="26"/>
          <w:u w:val="none"/>
        </w:rPr>
        <w:fldChar w:fldCharType="end"/>
      </w:r>
      <w:r>
        <w:rPr>
          <w:rFonts w:ascii="PT Astra Serif" w:hAnsi="PT Astra Serif"/>
          <w:b w:val="1"/>
          <w:spacing w:val="4"/>
          <w:sz w:val="26"/>
        </w:rPr>
        <w:t xml:space="preserve"> </w:t>
      </w:r>
      <w:r>
        <w:rPr>
          <w:rFonts w:ascii="PT Astra Serif" w:hAnsi="PT Astra Serif"/>
          <w:spacing w:val="4"/>
          <w:sz w:val="26"/>
        </w:rPr>
        <w:t>от 06.10.2003 №</w:t>
      </w:r>
      <w:r>
        <w:rPr>
          <w:rFonts w:ascii="PT Astra Serif" w:hAnsi="PT Astra Serif"/>
          <w:color w:val="000000"/>
          <w:spacing w:val="4"/>
          <w:sz w:val="26"/>
        </w:rPr>
        <w:t> </w:t>
      </w:r>
      <w:r>
        <w:rPr>
          <w:rFonts w:ascii="PT Astra Serif" w:hAnsi="PT Astra Serif"/>
          <w:spacing w:val="4"/>
          <w:sz w:val="26"/>
        </w:rPr>
        <w:t>131-ФЗ</w:t>
      </w:r>
      <w:r>
        <w:br/>
      </w:r>
      <w:r>
        <w:rPr>
          <w:rFonts w:ascii="PT Astra Serif" w:hAnsi="PT Astra Serif"/>
          <w:b w:val="1"/>
          <w:spacing w:val="4"/>
          <w:sz w:val="26"/>
        </w:rPr>
        <w:t>«</w:t>
      </w:r>
      <w:r>
        <w:rPr>
          <w:rFonts w:ascii="PT Astra Serif" w:hAnsi="PT Astra Serif"/>
          <w:spacing w:val="4"/>
          <w:sz w:val="26"/>
        </w:rPr>
        <w:t>Об общих принципах организации местного самоуправления в Российской</w:t>
      </w:r>
      <w:r>
        <w:br/>
      </w:r>
      <w:r>
        <w:rPr>
          <w:rFonts w:ascii="PT Astra Serif" w:hAnsi="PT Astra Serif"/>
          <w:sz w:val="26"/>
        </w:rPr>
        <w:t xml:space="preserve">Федерации», </w:t>
      </w:r>
      <w:r>
        <w:rPr>
          <w:rFonts w:ascii="PT Astra Serif" w:hAnsi="PT Astra Serif"/>
          <w:color w:val="000000"/>
          <w:sz w:val="26"/>
          <w:u w:val="none"/>
        </w:rPr>
        <w:t>постановлением Правительства Российской Федерации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color w:val="000000"/>
          <w:sz w:val="26"/>
          <w:u w:val="none"/>
        </w:rPr>
        <w:t>от 25.10.2023</w:t>
      </w:r>
      <w:r>
        <w:br/>
      </w:r>
      <w:r>
        <w:rPr>
          <w:rFonts w:ascii="PT Astra Serif" w:hAnsi="PT Astra Serif"/>
          <w:color w:val="000000"/>
          <w:sz w:val="26"/>
          <w:u w:val="none"/>
        </w:rPr>
        <w:t>№</w:t>
      </w:r>
      <w:r>
        <w:rPr>
          <w:rFonts w:ascii="PT Astra Serif" w:hAnsi="PT Astra Serif"/>
          <w:color w:val="000000"/>
          <w:spacing w:val="0"/>
          <w:sz w:val="26"/>
          <w:u w:val="none"/>
        </w:rPr>
        <w:t> </w:t>
      </w:r>
      <w:r>
        <w:rPr>
          <w:rFonts w:ascii="PT Astra Serif" w:hAnsi="PT Astra Serif"/>
          <w:color w:val="000000"/>
          <w:sz w:val="26"/>
          <w:u w:val="none"/>
        </w:rPr>
        <w:t>1782 «Об утверждении общих требований к нормативным правовым актам,</w:t>
      </w:r>
      <w:r>
        <w:br/>
      </w:r>
      <w:r>
        <w:rPr>
          <w:rFonts w:ascii="PT Astra Serif" w:hAnsi="PT Astra Serif"/>
          <w:color w:val="000000"/>
          <w:sz w:val="26"/>
          <w:u w:val="none"/>
        </w:rPr>
        <w:t>муниципальным правовым актам, регулирующим предоставление из бюджетов</w:t>
      </w:r>
      <w:r>
        <w:br/>
      </w:r>
      <w:r>
        <w:rPr>
          <w:rFonts w:ascii="PT Astra Serif" w:hAnsi="PT Astra Serif"/>
          <w:color w:val="000000"/>
          <w:sz w:val="26"/>
          <w:u w:val="none"/>
        </w:rPr>
        <w:t>субъектов Российской Федерации, местных бюджетов субсидий, в том числе</w:t>
      </w:r>
      <w:r>
        <w:br/>
      </w:r>
      <w:r>
        <w:rPr>
          <w:rFonts w:ascii="PT Astra Serif" w:hAnsi="PT Astra Serif"/>
          <w:color w:val="000000"/>
          <w:sz w:val="26"/>
          <w:u w:val="none"/>
        </w:rPr>
        <w:t>грантов в форме субсидий, юридическим лицам, индивидуальным</w:t>
      </w:r>
      <w:r>
        <w:br/>
      </w:r>
      <w:r>
        <w:rPr>
          <w:rFonts w:ascii="PT Astra Serif" w:hAnsi="PT Astra Serif"/>
          <w:color w:val="000000"/>
          <w:sz w:val="26"/>
          <w:u w:val="none"/>
        </w:rPr>
        <w:t>предпринимателям, физическим лицам и проведение отборов получателей</w:t>
      </w:r>
      <w:r>
        <w:br/>
      </w:r>
      <w:r>
        <w:rPr>
          <w:rFonts w:ascii="PT Astra Serif" w:hAnsi="PT Astra Serif"/>
          <w:color w:val="000000"/>
          <w:sz w:val="26"/>
          <w:u w:val="none"/>
        </w:rPr>
        <w:t>указанных субсидий, в том числе грантов в форме субсидий»</w:t>
      </w:r>
      <w:r>
        <w:rPr>
          <w:rFonts w:ascii="PT Astra Serif" w:hAnsi="PT Astra Serif"/>
          <w:sz w:val="26"/>
        </w:rPr>
        <w:t>, постановлением</w:t>
      </w:r>
      <w:r>
        <w:br/>
      </w:r>
      <w:r>
        <w:rPr>
          <w:rFonts w:ascii="PT Astra Serif" w:hAnsi="PT Astra Serif"/>
          <w:sz w:val="26"/>
        </w:rPr>
        <w:t>администрации города Магнитогорска от 21.11.2014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16545-П «О принятии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к исполнению переданных государственных полномочий по финансовому</w:t>
      </w:r>
      <w:r>
        <w:br/>
      </w:r>
      <w:r>
        <w:rPr>
          <w:rFonts w:ascii="PT Astra Serif" w:hAnsi="PT Astra Serif"/>
          <w:sz w:val="26"/>
        </w:rPr>
        <w:t>обеспечению получения дошкольного образования в частных дошкольных</w:t>
      </w:r>
      <w:r>
        <w:br/>
      </w:r>
      <w:r>
        <w:rPr>
          <w:rFonts w:ascii="PT Astra Serif" w:hAnsi="PT Astra Serif"/>
          <w:sz w:val="26"/>
        </w:rPr>
        <w:t>образовательных организациях», постановлением администрации города</w:t>
      </w:r>
      <w:r>
        <w:br/>
      </w:r>
      <w:r>
        <w:rPr>
          <w:rFonts w:ascii="PT Astra Serif" w:hAnsi="PT Astra Serif"/>
          <w:sz w:val="26"/>
        </w:rPr>
        <w:t>Магнитогорска от 17.01.2024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351-П «О принятии решения о порядке отбора</w:t>
      </w:r>
      <w:r>
        <w:br/>
      </w:r>
      <w:r>
        <w:rPr>
          <w:rFonts w:ascii="PT Astra Serif" w:hAnsi="PT Astra Serif"/>
          <w:sz w:val="26"/>
        </w:rPr>
        <w:t>получателей субсидий, предоставляемых в соответствии с пунктами 1 и 7 статьи</w:t>
      </w:r>
      <w:r>
        <w:br/>
      </w:r>
      <w:r>
        <w:rPr>
          <w:rFonts w:ascii="PT Astra Serif" w:hAnsi="PT Astra Serif"/>
          <w:sz w:val="26"/>
        </w:rPr>
        <w:t>78, пунктами 2 и 4 статьи 78.1 Бюджетного кодекса Российской Федерации»,</w:t>
      </w:r>
      <w:r>
        <w:br/>
      </w:r>
      <w:r>
        <w:rPr>
          <w:rFonts w:ascii="PT Astra Serif" w:hAnsi="PT Astra Serif"/>
          <w:sz w:val="26"/>
        </w:rPr>
        <w:t xml:space="preserve">руководствуясь </w:t>
      </w:r>
      <w:r>
        <w:rPr>
          <w:rFonts w:ascii="PT Astra Serif" w:hAnsi="PT Astra Serif"/>
          <w:color w:val="000000"/>
          <w:sz w:val="26"/>
          <w:u w:val="none"/>
        </w:rPr>
        <w:fldChar w:fldCharType="begin"/>
      </w:r>
      <w:r>
        <w:rPr>
          <w:rFonts w:ascii="PT Astra Serif" w:hAnsi="PT Astra Serif"/>
          <w:color w:val="000000"/>
          <w:sz w:val="26"/>
          <w:u w:val="none"/>
        </w:rPr>
        <w:instrText>HYPERLINK "garantf1://8601737.0/"</w:instrText>
      </w:r>
      <w:r>
        <w:rPr>
          <w:rFonts w:ascii="PT Astra Serif" w:hAnsi="PT Astra Serif"/>
          <w:color w:val="000000"/>
          <w:sz w:val="26"/>
          <w:u w:val="none"/>
        </w:rPr>
        <w:fldChar w:fldCharType="separate"/>
      </w:r>
      <w:r>
        <w:rPr>
          <w:rFonts w:ascii="PT Astra Serif" w:hAnsi="PT Astra Serif"/>
          <w:color w:val="000000"/>
          <w:sz w:val="26"/>
          <w:u w:val="none"/>
        </w:rPr>
        <w:t>Уставом</w:t>
      </w:r>
      <w:r>
        <w:rPr>
          <w:rFonts w:ascii="PT Astra Serif" w:hAnsi="PT Astra Serif"/>
          <w:color w:val="000000"/>
          <w:sz w:val="26"/>
          <w:u w:val="none"/>
        </w:rPr>
        <w:fldChar w:fldCharType="end"/>
      </w:r>
      <w:r>
        <w:rPr>
          <w:rFonts w:ascii="PT Astra Serif" w:hAnsi="PT Astra Serif"/>
          <w:b w:val="1"/>
          <w:sz w:val="26"/>
        </w:rPr>
        <w:t xml:space="preserve"> </w:t>
      </w:r>
      <w:r>
        <w:rPr>
          <w:rFonts w:ascii="PT Astra Serif" w:hAnsi="PT Astra Serif"/>
          <w:sz w:val="26"/>
        </w:rPr>
        <w:t>города Магнитогорска,</w:t>
      </w:r>
    </w:p>
    <w:p w14:paraId="10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</w:p>
    <w:p w14:paraId="11000000">
      <w:pPr>
        <w:pStyle w:val="Style_3"/>
        <w:widowControl w:val="0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ПОСТАНОВЛЯЮ:</w:t>
      </w:r>
    </w:p>
    <w:p w14:paraId="12000000">
      <w:pPr>
        <w:pStyle w:val="Style_4"/>
        <w:keepNext w:val="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1.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Внести в постановление администрации города Магнитогорска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от 10.02.2016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1402-П «Об утверждении Порядка предоставления частным</w:t>
      </w:r>
      <w:r>
        <w:br/>
      </w:r>
      <w:r>
        <w:rPr>
          <w:rFonts w:ascii="PT Astra Serif" w:hAnsi="PT Astra Serif"/>
          <w:sz w:val="26"/>
        </w:rPr>
        <w:t>дошкольным образовательным организациям города Магнитогорска субсидий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на возмещение затрат в связи с предоставлением дошкольного образования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в указанных образовательных организациях» (далее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 xml:space="preserve">– постановление) </w:t>
      </w:r>
      <w:r>
        <w:rPr>
          <w:rFonts w:ascii="PT Astra Serif" w:hAnsi="PT Astra Serif"/>
          <w:sz w:val="26"/>
        </w:rPr>
        <w:t>следующие</w:t>
      </w:r>
      <w:r>
        <w:br/>
      </w:r>
      <w:r>
        <w:rPr>
          <w:rFonts w:ascii="PT Astra Serif" w:hAnsi="PT Astra Serif"/>
          <w:sz w:val="26"/>
        </w:rPr>
        <w:t xml:space="preserve">изменения: </w:t>
      </w:r>
    </w:p>
    <w:p w14:paraId="13000000">
      <w:pPr>
        <w:pStyle w:val="Style_3"/>
        <w:widowControl w:val="0"/>
        <w:tabs>
          <w:tab w:leader="none" w:pos="708" w:val="clear"/>
          <w:tab w:leader="none" w:pos="709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1)</w:t>
      </w:r>
      <w:r>
        <w:rPr>
          <w:rFonts w:ascii="PT Astra Serif" w:hAnsi="PT Astra Serif"/>
          <w:color w:val="000000"/>
          <w:spacing w:val="0"/>
          <w:sz w:val="26"/>
        </w:rPr>
        <w:t>   </w:t>
      </w:r>
      <w:r>
        <w:rPr>
          <w:rFonts w:ascii="PT Astra Serif" w:hAnsi="PT Astra Serif"/>
          <w:sz w:val="26"/>
        </w:rPr>
        <w:t>пункт 12 приложения к постановлению изложить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в следующей редакции:</w:t>
      </w:r>
    </w:p>
    <w:p w14:paraId="14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«12.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В системе «Электронный бюджет» к заявке прилагаются электронные</w:t>
      </w:r>
      <w:r>
        <w:br/>
      </w:r>
      <w:r>
        <w:rPr>
          <w:rFonts w:ascii="PT Astra Serif" w:hAnsi="PT Astra Serif"/>
          <w:sz w:val="26"/>
        </w:rPr>
        <w:t>копии следующих документов (документов на бумажном носителе,</w:t>
      </w:r>
      <w:r>
        <w:br/>
      </w:r>
      <w:r>
        <w:rPr>
          <w:rFonts w:ascii="PT Astra Serif" w:hAnsi="PT Astra Serif"/>
          <w:sz w:val="26"/>
        </w:rPr>
        <w:t>преобразованных в электронную форму путем сканирования) и следующая</w:t>
      </w:r>
      <w:r>
        <w:br/>
      </w:r>
      <w:r>
        <w:rPr>
          <w:rFonts w:ascii="PT Astra Serif" w:hAnsi="PT Astra Serif"/>
          <w:sz w:val="26"/>
        </w:rPr>
        <w:t>информация:</w:t>
      </w:r>
    </w:p>
    <w:p w14:paraId="15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1)</w:t>
      </w:r>
      <w:r>
        <w:rPr>
          <w:rFonts w:ascii="PT Astra Serif" w:hAnsi="PT Astra Serif"/>
          <w:color w:val="000000"/>
          <w:spacing w:val="0"/>
          <w:sz w:val="26"/>
        </w:rPr>
        <w:t>   </w:t>
      </w:r>
      <w:r>
        <w:rPr>
          <w:rFonts w:ascii="PT Astra Serif" w:hAnsi="PT Astra Serif"/>
          <w:sz w:val="26"/>
        </w:rPr>
        <w:t>документ, подтверждающий полномочия руководителя организации</w:t>
      </w:r>
      <w:r>
        <w:br/>
      </w:r>
      <w:r>
        <w:rPr>
          <w:rFonts w:ascii="PT Astra Serif" w:hAnsi="PT Astra Serif"/>
          <w:sz w:val="26"/>
        </w:rPr>
        <w:t>(копия решения о назначении или документ, подтверждающий полномочия</w:t>
      </w:r>
      <w:r>
        <w:br/>
      </w:r>
      <w:r>
        <w:rPr>
          <w:rFonts w:ascii="PT Astra Serif" w:hAnsi="PT Astra Serif"/>
          <w:sz w:val="26"/>
        </w:rPr>
        <w:t>руководителя организации (копия решения о назначении или об избрании),</w:t>
      </w:r>
      <w:r>
        <w:br/>
      </w:r>
      <w:r>
        <w:rPr>
          <w:rFonts w:ascii="PT Astra Serif" w:hAnsi="PT Astra Serif"/>
          <w:sz w:val="26"/>
        </w:rPr>
        <w:t>а в случае подписания заявления представителем организации, действующим</w:t>
      </w:r>
      <w:r>
        <w:br/>
      </w:r>
      <w:r>
        <w:rPr>
          <w:rFonts w:ascii="PT Astra Serif" w:hAnsi="PT Astra Serif"/>
          <w:sz w:val="26"/>
        </w:rPr>
        <w:t xml:space="preserve">на основании доверенности, </w:t>
      </w:r>
      <w:r>
        <w:rPr>
          <w:rFonts w:ascii="PT Astra Serif" w:hAnsi="PT Astra Serif"/>
          <w:color w:val="000000"/>
          <w:spacing w:val="0"/>
          <w:sz w:val="26"/>
        </w:rPr>
        <w:t>–</w:t>
      </w:r>
      <w:r>
        <w:rPr>
          <w:rFonts w:ascii="PT Astra Serif" w:hAnsi="PT Astra Serif"/>
          <w:sz w:val="26"/>
        </w:rPr>
        <w:t xml:space="preserve"> также доверенность на осуществление</w:t>
      </w:r>
      <w:r>
        <w:br/>
      </w:r>
      <w:r>
        <w:rPr>
          <w:rFonts w:ascii="PT Astra Serif" w:hAnsi="PT Astra Serif"/>
          <w:sz w:val="26"/>
        </w:rPr>
        <w:t>соответствующих действий, подписанную руководителем и скрепленную печатью</w:t>
      </w:r>
      <w:r>
        <w:br/>
      </w:r>
      <w:r>
        <w:rPr>
          <w:rFonts w:ascii="PT Astra Serif" w:hAnsi="PT Astra Serif"/>
          <w:sz w:val="26"/>
        </w:rPr>
        <w:t>организации;</w:t>
      </w:r>
    </w:p>
    <w:p w14:paraId="16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2)</w:t>
      </w:r>
      <w:r>
        <w:rPr>
          <w:rFonts w:ascii="PT Astra Serif" w:hAnsi="PT Astra Serif"/>
          <w:color w:val="000000"/>
          <w:spacing w:val="0"/>
          <w:sz w:val="26"/>
        </w:rPr>
        <w:t>   </w:t>
      </w:r>
      <w:r>
        <w:rPr>
          <w:rFonts w:ascii="PT Astra Serif" w:hAnsi="PT Astra Serif"/>
          <w:sz w:val="26"/>
        </w:rPr>
        <w:t>копию устава организации»</w:t>
      </w:r>
    </w:p>
    <w:p w14:paraId="17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3)</w:t>
      </w:r>
      <w:r>
        <w:rPr>
          <w:rFonts w:ascii="PT Astra Serif" w:hAnsi="PT Astra Serif"/>
          <w:color w:val="000000"/>
          <w:spacing w:val="0"/>
          <w:sz w:val="26"/>
        </w:rPr>
        <w:t>   </w:t>
      </w:r>
      <w:r>
        <w:rPr>
          <w:rFonts w:ascii="PT Astra Serif" w:hAnsi="PT Astra Serif"/>
          <w:sz w:val="26"/>
        </w:rPr>
        <w:t>подтверждения (подаваемые посредством заполнения соответствующих</w:t>
      </w:r>
      <w:r>
        <w:br/>
      </w:r>
      <w:r>
        <w:rPr>
          <w:rFonts w:ascii="PT Astra Serif" w:hAnsi="PT Astra Serif"/>
          <w:sz w:val="26"/>
        </w:rPr>
        <w:t>экранных форм веб-интерфейса системы «Электронный бюджет» (за исключением</w:t>
      </w:r>
      <w:r>
        <w:br/>
      </w:r>
      <w:r>
        <w:rPr>
          <w:rFonts w:ascii="PT Astra Serif" w:hAnsi="PT Astra Serif"/>
          <w:sz w:val="26"/>
        </w:rPr>
        <w:t>подтверждений по которым производится автоматическая проверка участника</w:t>
      </w:r>
      <w:r>
        <w:br/>
      </w:r>
      <w:r>
        <w:rPr>
          <w:rFonts w:ascii="PT Astra Serif" w:hAnsi="PT Astra Serif"/>
          <w:sz w:val="26"/>
        </w:rPr>
        <w:t>отбора в системе):</w:t>
      </w:r>
    </w:p>
    <w:p w14:paraId="18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о соответствии требованиям пункта 9 настоящего Порядка;</w:t>
      </w:r>
    </w:p>
    <w:p w14:paraId="19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о согласии на публикацию (размещение) в информационно-телекоммуникационной сети «Интернет» информации об участнике отбора,</w:t>
      </w:r>
      <w:r>
        <w:br/>
      </w:r>
      <w:r>
        <w:rPr>
          <w:rFonts w:ascii="PT Astra Serif" w:hAnsi="PT Astra Serif"/>
          <w:sz w:val="26"/>
        </w:rPr>
        <w:t>о подаваемой участником отбора заявке, а также иной информации об участнике</w:t>
      </w:r>
      <w:r>
        <w:br/>
      </w:r>
      <w:r>
        <w:rPr>
          <w:rFonts w:ascii="PT Astra Serif" w:hAnsi="PT Astra Serif"/>
          <w:sz w:val="26"/>
        </w:rPr>
        <w:t>отбора, связанной с соответствующим отбором и результатом предоставления</w:t>
      </w:r>
      <w:r>
        <w:br/>
      </w:r>
      <w:r>
        <w:rPr>
          <w:rFonts w:ascii="PT Astra Serif" w:hAnsi="PT Astra Serif"/>
          <w:sz w:val="26"/>
        </w:rPr>
        <w:t>субсидии;</w:t>
      </w:r>
    </w:p>
    <w:p w14:paraId="1A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об отсутствии у участника отбора просроченной задолженности</w:t>
      </w:r>
      <w:r>
        <w:br/>
      </w:r>
      <w:r>
        <w:rPr>
          <w:rFonts w:ascii="PT Astra Serif" w:hAnsi="PT Astra Serif"/>
          <w:sz w:val="26"/>
        </w:rPr>
        <w:t>по налоговым и иным обязательным платежам.</w:t>
      </w:r>
    </w:p>
    <w:p w14:paraId="1B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В рамках рассмотрения заявки, по собственной инициативе участника</w:t>
      </w:r>
      <w:r>
        <w:br/>
      </w:r>
      <w:r>
        <w:rPr>
          <w:rFonts w:ascii="PT Astra Serif" w:hAnsi="PT Astra Serif"/>
          <w:sz w:val="26"/>
        </w:rPr>
        <w:t>отбора, предоставляется Выписка из Единого государственного реестра</w:t>
      </w:r>
      <w:r>
        <w:br/>
      </w:r>
      <w:r>
        <w:rPr>
          <w:rFonts w:ascii="PT Astra Serif" w:hAnsi="PT Astra Serif"/>
          <w:sz w:val="26"/>
        </w:rPr>
        <w:t>юридических лиц.»;</w:t>
      </w:r>
    </w:p>
    <w:p w14:paraId="1C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2)</w:t>
      </w:r>
      <w:r>
        <w:rPr>
          <w:rFonts w:ascii="PT Astra Serif" w:hAnsi="PT Astra Serif"/>
          <w:color w:val="000000"/>
          <w:spacing w:val="0"/>
          <w:sz w:val="26"/>
        </w:rPr>
        <w:t>   </w:t>
      </w:r>
      <w:r>
        <w:rPr>
          <w:rFonts w:ascii="PT Astra Serif" w:hAnsi="PT Astra Serif"/>
          <w:sz w:val="26"/>
        </w:rPr>
        <w:t>пункты 36, 37, 38 приложения к постановлению изложить в следующей</w:t>
      </w:r>
      <w:r>
        <w:br/>
      </w:r>
      <w:r>
        <w:rPr>
          <w:rFonts w:ascii="PT Astra Serif" w:hAnsi="PT Astra Serif"/>
          <w:sz w:val="26"/>
        </w:rPr>
        <w:t>редакции:</w:t>
      </w:r>
    </w:p>
    <w:p w14:paraId="1D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«36.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Проведение отбора, рассмотрение заявок осуществляется главным</w:t>
      </w:r>
      <w:r>
        <w:br/>
      </w:r>
      <w:r>
        <w:rPr>
          <w:rFonts w:ascii="PT Astra Serif" w:hAnsi="PT Astra Serif"/>
          <w:sz w:val="26"/>
        </w:rPr>
        <w:t xml:space="preserve">распорядителем средств бюджета города. </w:t>
      </w:r>
    </w:p>
    <w:p w14:paraId="1E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37.</w:t>
      </w:r>
      <w:r>
        <w:rPr>
          <w:rFonts w:ascii="PT Astra Serif" w:hAnsi="PT Astra Serif"/>
          <w:color w:val="000000"/>
          <w:spacing w:val="0"/>
          <w:sz w:val="26"/>
        </w:rPr>
        <w:t>   </w:t>
      </w:r>
      <w:r>
        <w:rPr>
          <w:rFonts w:ascii="PT Astra Serif" w:hAnsi="PT Astra Serif"/>
          <w:sz w:val="26"/>
        </w:rPr>
        <w:t>Основными задачами главного распорядителя средств бюджета города</w:t>
      </w:r>
      <w:r>
        <w:br/>
      </w:r>
      <w:r>
        <w:rPr>
          <w:rFonts w:ascii="PT Astra Serif" w:hAnsi="PT Astra Serif"/>
          <w:sz w:val="26"/>
        </w:rPr>
        <w:t>при проведении отбора являются:</w:t>
      </w:r>
    </w:p>
    <w:p w14:paraId="1F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1)</w:t>
      </w:r>
      <w:r>
        <w:rPr>
          <w:rFonts w:ascii="PT Astra Serif" w:hAnsi="PT Astra Serif"/>
          <w:color w:val="000000"/>
          <w:spacing w:val="0"/>
          <w:sz w:val="26"/>
        </w:rPr>
        <w:t>   </w:t>
      </w:r>
      <w:r>
        <w:rPr>
          <w:rFonts w:ascii="PT Astra Serif" w:hAnsi="PT Astra Serif"/>
          <w:sz w:val="26"/>
        </w:rPr>
        <w:t>рассмотрение заявок на получение субсидии из бюджета города;</w:t>
      </w:r>
    </w:p>
    <w:p w14:paraId="20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2)</w:t>
      </w:r>
      <w:r>
        <w:rPr>
          <w:rFonts w:ascii="PT Astra Serif" w:hAnsi="PT Astra Serif"/>
          <w:color w:val="000000"/>
          <w:spacing w:val="0"/>
          <w:sz w:val="26"/>
        </w:rPr>
        <w:t>   </w:t>
      </w:r>
      <w:r>
        <w:rPr>
          <w:rFonts w:ascii="PT Astra Serif" w:hAnsi="PT Astra Serif"/>
          <w:sz w:val="26"/>
        </w:rPr>
        <w:t>анализ соответствия участников отбора категориям, критериям,</w:t>
      </w:r>
      <w:r>
        <w:br/>
      </w:r>
      <w:r>
        <w:rPr>
          <w:rFonts w:ascii="PT Astra Serif" w:hAnsi="PT Astra Serif"/>
          <w:sz w:val="26"/>
        </w:rPr>
        <w:t>требованиям для определения победителей отбора на предоставление субсидий,</w:t>
      </w:r>
      <w:r>
        <w:br/>
      </w:r>
      <w:r>
        <w:rPr>
          <w:rFonts w:ascii="PT Astra Serif" w:hAnsi="PT Astra Serif"/>
          <w:sz w:val="26"/>
        </w:rPr>
        <w:t>установленным Порядком;</w:t>
      </w:r>
    </w:p>
    <w:p w14:paraId="21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3)</w:t>
      </w:r>
      <w:r>
        <w:rPr>
          <w:rFonts w:ascii="PT Astra Serif" w:hAnsi="PT Astra Serif"/>
          <w:color w:val="000000"/>
          <w:spacing w:val="0"/>
          <w:sz w:val="26"/>
        </w:rPr>
        <w:t>   </w:t>
      </w:r>
      <w:r>
        <w:rPr>
          <w:rFonts w:ascii="PT Astra Serif" w:hAnsi="PT Astra Serif"/>
          <w:sz w:val="26"/>
        </w:rPr>
        <w:t>определение объема субсидии некоммерческой организации в пределах</w:t>
      </w:r>
      <w:r>
        <w:br/>
      </w:r>
      <w:r>
        <w:rPr>
          <w:rFonts w:ascii="PT Astra Serif" w:hAnsi="PT Astra Serif"/>
          <w:sz w:val="26"/>
        </w:rPr>
        <w:t>средств, предусмотренных в бюджете города на данные цели, на основании</w:t>
      </w:r>
      <w:r>
        <w:br/>
      </w:r>
      <w:r>
        <w:rPr>
          <w:rFonts w:ascii="PT Astra Serif" w:hAnsi="PT Astra Serif"/>
          <w:sz w:val="26"/>
        </w:rPr>
        <w:t>документов, подтверждающих размер средств на реализацию мероприятия;</w:t>
      </w:r>
    </w:p>
    <w:p w14:paraId="22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4)</w:t>
      </w:r>
      <w:r>
        <w:rPr>
          <w:rFonts w:ascii="PT Astra Serif" w:hAnsi="PT Astra Serif"/>
          <w:color w:val="000000"/>
          <w:spacing w:val="0"/>
          <w:sz w:val="26"/>
        </w:rPr>
        <w:t>   </w:t>
      </w:r>
      <w:r>
        <w:rPr>
          <w:rFonts w:ascii="PT Astra Serif" w:hAnsi="PT Astra Serif"/>
          <w:sz w:val="26"/>
        </w:rPr>
        <w:t>принятие решений о признании организации прошедшей отбор</w:t>
      </w:r>
      <w:r>
        <w:br/>
      </w:r>
      <w:r>
        <w:rPr>
          <w:rFonts w:ascii="PT Astra Serif" w:hAnsi="PT Astra Serif"/>
          <w:sz w:val="26"/>
        </w:rPr>
        <w:t>на получение субсидии либо об отказе в предоставлении субсидии.</w:t>
      </w:r>
    </w:p>
    <w:p w14:paraId="23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38.</w:t>
      </w:r>
      <w:r>
        <w:rPr>
          <w:rFonts w:ascii="PT Astra Serif" w:hAnsi="PT Astra Serif"/>
          <w:color w:val="000000"/>
          <w:spacing w:val="0"/>
          <w:sz w:val="26"/>
        </w:rPr>
        <w:t>  </w:t>
      </w:r>
      <w:r>
        <w:rPr>
          <w:rFonts w:ascii="PT Astra Serif" w:hAnsi="PT Astra Serif"/>
          <w:sz w:val="26"/>
        </w:rPr>
        <w:t>В случае если руководитель главного распорядителя средств бюджета</w:t>
      </w:r>
      <w:r>
        <w:br/>
      </w:r>
      <w:r>
        <w:rPr>
          <w:rFonts w:ascii="PT Astra Serif" w:hAnsi="PT Astra Serif"/>
          <w:sz w:val="26"/>
        </w:rPr>
        <w:t>города прямо или косвенно заинтересован в итогах отбора, он обязан сообщить</w:t>
      </w:r>
      <w:r>
        <w:br/>
      </w:r>
      <w:r>
        <w:rPr>
          <w:rFonts w:ascii="PT Astra Serif" w:hAnsi="PT Astra Serif"/>
          <w:sz w:val="26"/>
        </w:rPr>
        <w:t>работодателю об этом в установленном законом порядке.»;</w:t>
      </w:r>
    </w:p>
    <w:p w14:paraId="24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3)</w:t>
      </w:r>
      <w:r>
        <w:rPr>
          <w:rFonts w:ascii="PT Astra Serif" w:hAnsi="PT Astra Serif"/>
          <w:color w:val="000000"/>
          <w:spacing w:val="0"/>
          <w:sz w:val="26"/>
        </w:rPr>
        <w:t>   </w:t>
      </w:r>
      <w:r>
        <w:rPr>
          <w:rFonts w:ascii="PT Astra Serif" w:hAnsi="PT Astra Serif"/>
          <w:sz w:val="26"/>
        </w:rPr>
        <w:t>в пункте 40 приложения к постановлению слова «председателем</w:t>
      </w:r>
      <w:r>
        <w:br/>
      </w:r>
      <w:r>
        <w:rPr>
          <w:rFonts w:ascii="PT Astra Serif" w:hAnsi="PT Astra Serif"/>
          <w:sz w:val="26"/>
        </w:rPr>
        <w:t>комиссии» заменить словами «руководителем (уполномоченным лицом) главного</w:t>
      </w:r>
      <w:r>
        <w:br/>
      </w:r>
      <w:r>
        <w:rPr>
          <w:rFonts w:ascii="PT Astra Serif" w:hAnsi="PT Astra Serif"/>
          <w:sz w:val="26"/>
        </w:rPr>
        <w:t>распорядителя средств бюджета города»;</w:t>
      </w:r>
    </w:p>
    <w:p w14:paraId="25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4)</w:t>
      </w:r>
      <w:r>
        <w:rPr>
          <w:rFonts w:ascii="PT Astra Serif" w:hAnsi="PT Astra Serif"/>
          <w:color w:val="000000"/>
          <w:spacing w:val="0"/>
          <w:sz w:val="26"/>
        </w:rPr>
        <w:t>   </w:t>
      </w:r>
      <w:r>
        <w:rPr>
          <w:rFonts w:ascii="PT Astra Serif" w:hAnsi="PT Astra Serif"/>
          <w:sz w:val="26"/>
        </w:rPr>
        <w:t>в пункте 51 приложения к постановлению слова «комиссия» заменить</w:t>
      </w:r>
      <w:r>
        <w:br/>
      </w:r>
      <w:r>
        <w:rPr>
          <w:rFonts w:ascii="PT Astra Serif" w:hAnsi="PT Astra Serif"/>
          <w:sz w:val="26"/>
        </w:rPr>
        <w:t>словами «главный распорядитель средств бюджета города».</w:t>
      </w:r>
    </w:p>
    <w:p w14:paraId="2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2.</w:t>
      </w:r>
      <w:r>
        <w:rPr>
          <w:rFonts w:ascii="PT Astra Serif" w:hAnsi="PT Astra Serif"/>
          <w:color w:val="000000"/>
          <w:spacing w:val="0"/>
          <w:sz w:val="26"/>
        </w:rPr>
        <w:t>   </w:t>
      </w:r>
      <w:r>
        <w:rPr>
          <w:rFonts w:ascii="PT Astra Serif" w:hAnsi="PT Astra Serif"/>
          <w:sz w:val="26"/>
        </w:rPr>
        <w:t>Настоящее постановление вступает в силу после его официального</w:t>
      </w:r>
      <w:r>
        <w:br/>
      </w:r>
      <w:r>
        <w:rPr>
          <w:rFonts w:ascii="PT Astra Serif" w:hAnsi="PT Astra Serif"/>
          <w:sz w:val="26"/>
        </w:rPr>
        <w:t>опубликования.</w:t>
      </w:r>
    </w:p>
    <w:p w14:paraId="27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3.</w:t>
      </w:r>
      <w:r>
        <w:rPr>
          <w:rFonts w:ascii="PT Astra Serif" w:hAnsi="PT Astra Serif"/>
          <w:color w:val="000000"/>
          <w:spacing w:val="0"/>
          <w:sz w:val="26"/>
        </w:rPr>
        <w:t>   </w:t>
      </w:r>
      <w:r>
        <w:rPr>
          <w:rFonts w:ascii="PT Astra Serif" w:hAnsi="PT Astra Serif"/>
          <w:sz w:val="26"/>
        </w:rPr>
        <w:t>Службе внешних связей и молодежной политики администрации города</w:t>
      </w:r>
      <w:r>
        <w:br/>
      </w:r>
      <w:r>
        <w:rPr>
          <w:rFonts w:ascii="PT Astra Serif" w:hAnsi="PT Astra Serif"/>
          <w:sz w:val="26"/>
        </w:rPr>
        <w:t>Магнитогорска (Числова Г.Д.) опубликовать настоящее постановление в средствах</w:t>
      </w:r>
      <w:r>
        <w:br/>
      </w:r>
      <w:r>
        <w:rPr>
          <w:rFonts w:ascii="PT Astra Serif" w:hAnsi="PT Astra Serif"/>
          <w:sz w:val="26"/>
        </w:rPr>
        <w:t>массовой информации.</w:t>
      </w:r>
    </w:p>
    <w:p w14:paraId="2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4.</w:t>
      </w:r>
      <w:r>
        <w:rPr>
          <w:rFonts w:ascii="PT Astra Serif" w:hAnsi="PT Astra Serif"/>
          <w:color w:val="000000"/>
          <w:spacing w:val="0"/>
          <w:sz w:val="26"/>
        </w:rPr>
        <w:t>   </w:t>
      </w:r>
      <w:r>
        <w:rPr>
          <w:rFonts w:ascii="PT Astra Serif" w:hAnsi="PT Astra Serif"/>
          <w:sz w:val="26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на заместителя главы города Магнитогорска Сафонову Н.В.</w:t>
      </w:r>
    </w:p>
    <w:p w14:paraId="2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B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2C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Глава города Магнитогорска                                                                   С.Н. Бердников</w:t>
      </w:r>
    </w:p>
    <w:p w14:paraId="2D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6"/>
        </w:rPr>
      </w:pPr>
    </w:p>
    <w:p w14:paraId="2E000000">
      <w:pPr>
        <w:pStyle w:val="Style_4"/>
        <w:keepNext w:val="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2F000000">
      <w:pPr>
        <w:pStyle w:val="Style_4"/>
        <w:keepNext w:val="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30000000">
      <w:pPr>
        <w:pStyle w:val="Style_4"/>
        <w:keepNext w:val="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31000000">
      <w:pPr>
        <w:pStyle w:val="Style_4"/>
        <w:keepNext w:val="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32000000">
      <w:pPr>
        <w:pStyle w:val="Style_4"/>
        <w:keepNext w:val="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33000000">
      <w:pPr>
        <w:pStyle w:val="Style_4"/>
        <w:keepNext w:val="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34000000">
      <w:pPr>
        <w:pStyle w:val="Style_4"/>
        <w:keepNext w:val="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35000000">
      <w:pPr>
        <w:pStyle w:val="Style_4"/>
        <w:keepNext w:val="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36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37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38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39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3A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3B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3C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3D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3E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3F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40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41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42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43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44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45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46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47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48000000">
      <w:pPr>
        <w:pStyle w:val="Style_4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</w:p>
    <w:p w14:paraId="49000000">
      <w:pPr>
        <w:pStyle w:val="Style_4"/>
        <w:keepNext w:val="1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4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Вр-2393396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Верхний колонтитул Знак"/>
    <w:basedOn w:val="Style_6"/>
    <w:link w:val="Style_5_ch"/>
  </w:style>
  <w:style w:styleId="Style_5_ch" w:type="character">
    <w:name w:val="Верхний колонтитул Знак"/>
    <w:basedOn w:val="Style_6_ch"/>
    <w:link w:val="Style_5"/>
  </w:style>
  <w:style w:styleId="Style_7" w:type="paragraph">
    <w:name w:val="toc 2"/>
    <w:next w:val="Style_3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List"/>
    <w:basedOn w:val="Style_9"/>
    <w:link w:val="Style_8_ch"/>
    <w:rPr>
      <w:rFonts w:ascii="PT Astra Serif" w:hAnsi="PT Astra Serif"/>
    </w:rPr>
  </w:style>
  <w:style w:styleId="Style_8_ch" w:type="character">
    <w:name w:val="List"/>
    <w:basedOn w:val="Style_9_ch"/>
    <w:link w:val="Style_8"/>
    <w:rPr>
      <w:rFonts w:ascii="PT Astra Serif" w:hAnsi="PT Astra Serif"/>
    </w:rPr>
  </w:style>
  <w:style w:styleId="Style_10" w:type="paragraph">
    <w:name w:val="toc 4"/>
    <w:next w:val="Style_3"/>
    <w:link w:val="Style_10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1" w:type="paragraph">
    <w:name w:val="toc 6"/>
    <w:next w:val="Style_3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3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3" w:type="paragraph">
    <w:name w:val="End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3"/>
    <w:link w:val="Style_14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Заголовок (user)"/>
    <w:basedOn w:val="Style_3"/>
    <w:next w:val="Style_9"/>
    <w:link w:val="Style_15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15_ch" w:type="character">
    <w:name w:val="Заголовок (user)"/>
    <w:basedOn w:val="Style_3_ch"/>
    <w:link w:val="Style_15"/>
    <w:rPr>
      <w:rFonts w:ascii="PT Astra Serif" w:hAnsi="PT Astra Serif"/>
      <w:sz w:val="28"/>
    </w:rPr>
  </w:style>
  <w:style w:styleId="Style_16" w:type="paragraph">
    <w:name w:val="toc 3"/>
    <w:next w:val="Style_3"/>
    <w:link w:val="Style_1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4" w:type="paragraph">
    <w:name w:val="List Paragraph"/>
    <w:basedOn w:val="Style_3"/>
    <w:link w:val="Style_4_ch"/>
    <w:pPr>
      <w:widowControl w:val="0"/>
      <w:spacing w:after="200" w:before="0"/>
      <w:ind w:firstLine="0" w:left="720"/>
      <w:contextualSpacing w:val="1"/>
    </w:pPr>
  </w:style>
  <w:style w:styleId="Style_4_ch" w:type="character">
    <w:name w:val="List Paragraph"/>
    <w:basedOn w:val="Style_3_ch"/>
    <w:link w:val="Style_4"/>
  </w:style>
  <w:style w:styleId="Style_17" w:type="paragraph">
    <w:name w:val="Нижний колонтитул Знак"/>
    <w:basedOn w:val="Style_6"/>
    <w:link w:val="Style_17_ch"/>
  </w:style>
  <w:style w:styleId="Style_17_ch" w:type="character">
    <w:name w:val="Нижний колонтитул Знак"/>
    <w:basedOn w:val="Style_6_ch"/>
    <w:link w:val="Style_17"/>
  </w:style>
  <w:style w:styleId="Style_18" w:type="paragraph">
    <w:name w:val="heading 5"/>
    <w:next w:val="Style_3"/>
    <w:link w:val="Style_18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3"/>
    <w:link w:val="Style_19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80"/>
      <w:u w:val="single"/>
    </w:rPr>
  </w:style>
  <w:style w:styleId="Style_20_ch" w:type="character">
    <w:name w:val="Hyperlink"/>
    <w:link w:val="Style_20"/>
    <w:rPr>
      <w:color w:val="000080"/>
      <w:u w:val="single"/>
    </w:rPr>
  </w:style>
  <w:style w:styleId="Style_21" w:type="paragraph">
    <w:name w:val="Footnote"/>
    <w:link w:val="Style_2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2" w:type="paragraph">
    <w:name w:val="toc 1"/>
    <w:next w:val="Style_3"/>
    <w:link w:val="Style_2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basedOn w:val="Style_3"/>
    <w:link w:val="Style_23_ch"/>
  </w:style>
  <w:style w:styleId="Style_23_ch" w:type="character">
    <w:name w:val="Header and Footer"/>
    <w:basedOn w:val="Style_3_ch"/>
    <w:link w:val="Style_23"/>
  </w:style>
  <w:style w:styleId="Style_24" w:type="paragraph">
    <w:name w:val="Указатель"/>
    <w:basedOn w:val="Style_3"/>
    <w:link w:val="Style_24_ch"/>
    <w:rPr>
      <w:rFonts w:ascii="PT Astra Serif" w:hAnsi="PT Astra Serif"/>
    </w:rPr>
  </w:style>
  <w:style w:styleId="Style_24_ch" w:type="character">
    <w:name w:val="Указатель"/>
    <w:basedOn w:val="Style_3_ch"/>
    <w:link w:val="Style_24"/>
    <w:rPr>
      <w:rFonts w:ascii="PT Astra Serif" w:hAnsi="PT Astra Serif"/>
    </w:rPr>
  </w:style>
  <w:style w:styleId="Style_25" w:type="paragraph">
    <w:name w:val="toc 9"/>
    <w:next w:val="Style_3"/>
    <w:link w:val="Style_2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Заголовок"/>
    <w:basedOn w:val="Style_3"/>
    <w:next w:val="Style_9"/>
    <w:link w:val="Style_26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26_ch" w:type="character">
    <w:name w:val="Заголовок"/>
    <w:basedOn w:val="Style_3_ch"/>
    <w:link w:val="Style_26"/>
    <w:rPr>
      <w:rFonts w:ascii="PT Astra Serif" w:hAnsi="PT Astra Serif"/>
      <w:sz w:val="28"/>
    </w:rPr>
  </w:style>
  <w:style w:styleId="Style_27" w:type="paragraph">
    <w:name w:val="toc 8"/>
    <w:next w:val="Style_3"/>
    <w:link w:val="Style_2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Balloon Text"/>
    <w:basedOn w:val="Style_3"/>
    <w:link w:val="Style_28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28_ch" w:type="character">
    <w:name w:val="Balloon Text"/>
    <w:basedOn w:val="Style_3_ch"/>
    <w:link w:val="Style_28"/>
    <w:rPr>
      <w:rFonts w:ascii="Tahoma" w:hAnsi="Tahoma"/>
      <w:sz w:val="16"/>
    </w:rPr>
  </w:style>
  <w:style w:styleId="Style_29" w:type="paragraph">
    <w:name w:val="toc 5"/>
    <w:next w:val="Style_3"/>
    <w:link w:val="Style_2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caption"/>
    <w:basedOn w:val="Style_3"/>
    <w:link w:val="Style_30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30_ch" w:type="character">
    <w:name w:val="caption"/>
    <w:basedOn w:val="Style_3_ch"/>
    <w:link w:val="Style_30"/>
    <w:rPr>
      <w:rFonts w:ascii="PT Astra Serif" w:hAnsi="PT Astra Serif"/>
      <w:i w:val="1"/>
      <w:sz w:val="24"/>
    </w:rPr>
  </w:style>
  <w:style w:styleId="Style_9" w:type="paragraph">
    <w:name w:val="Body Text"/>
    <w:basedOn w:val="Style_3"/>
    <w:link w:val="Style_9_ch"/>
    <w:pPr>
      <w:widowControl w:val="0"/>
      <w:spacing w:after="140" w:before="0" w:line="276" w:lineRule="auto"/>
      <w:ind/>
    </w:pPr>
  </w:style>
  <w:style w:styleId="Style_9_ch" w:type="character">
    <w:name w:val="Body Text"/>
    <w:basedOn w:val="Style_3_ch"/>
    <w:link w:val="Style_9"/>
  </w:style>
  <w:style w:styleId="Style_31" w:type="paragraph">
    <w:name w:val="Subtitle"/>
    <w:next w:val="Style_3"/>
    <w:link w:val="Style_3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Указатель (user)"/>
    <w:basedOn w:val="Style_3"/>
    <w:link w:val="Style_32_ch"/>
    <w:rPr>
      <w:rFonts w:ascii="PT Astra Serif" w:hAnsi="PT Astra Serif"/>
    </w:rPr>
  </w:style>
  <w:style w:styleId="Style_32_ch" w:type="character">
    <w:name w:val="Указатель (user)"/>
    <w:basedOn w:val="Style_3_ch"/>
    <w:link w:val="Style_32"/>
    <w:rPr>
      <w:rFonts w:ascii="PT Astra Serif" w:hAnsi="PT Astra Serif"/>
    </w:rPr>
  </w:style>
  <w:style w:styleId="Style_33" w:type="paragraph">
    <w:name w:val="Title"/>
    <w:next w:val="Style_3"/>
    <w:link w:val="Style_3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3"/>
    <w:link w:val="Style_3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3"/>
    <w:link w:val="Style_3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table">
    <w:name w:val="Table Grid"/>
    <w:basedOn w:val="Style_37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2026-06-17T09:33:01Z</dcterms:created>
  <dcterms:modified xsi:type="dcterms:W3CDTF">2026-06-18T04:19:15Z</dcterms:modified>
</cp:coreProperties>
</file>