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4340</w:t>
      </w:r>
      <w:r>
        <w:rPr>
          <w:spacing w:val="-4"/>
          <w:sz w:val="28"/>
        </w:rPr>
        <w:t>-П</w:t>
      </w:r>
    </w:p>
    <w:p w14:paraId="0D000000">
      <w:pPr>
        <w:widowControl w:val="0"/>
        <w:ind/>
        <w:jc w:val="center"/>
        <w:rPr>
          <w:spacing w:val="-4"/>
          <w:sz w:val="28"/>
        </w:rPr>
      </w:pPr>
    </w:p>
    <w:p w14:paraId="0E000000">
      <w:pPr>
        <w:widowControl w:val="0"/>
        <w:spacing w:after="0" w:before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 постановление</w:t>
      </w:r>
      <w: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br/>
      </w:r>
      <w:r>
        <w:rPr>
          <w:rFonts w:ascii="PT Astra Serif" w:hAnsi="PT Astra Serif"/>
          <w:sz w:val="28"/>
        </w:rPr>
        <w:t>от 02.08.2024 № 7824-П</w:t>
      </w:r>
    </w:p>
    <w:p w14:paraId="0F000000">
      <w:pPr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В соответствии с Решением Магнитогорского городского Собрания</w:t>
      </w:r>
      <w:r>
        <w:br/>
      </w:r>
      <w:r>
        <w:rPr>
          <w:rFonts w:ascii="PT Astra Serif" w:hAnsi="PT Astra Serif"/>
          <w:color w:val="000000"/>
          <w:sz w:val="28"/>
        </w:rPr>
        <w:t>депутатов от 29 июля 2024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107 «О дополнительной мере социальной</w:t>
      </w:r>
      <w:r>
        <w:br/>
      </w:r>
      <w:r>
        <w:rPr>
          <w:rFonts w:ascii="PT Astra Serif" w:hAnsi="PT Astra Serif"/>
          <w:color w:val="000000"/>
          <w:sz w:val="28"/>
        </w:rPr>
        <w:t>поддержки гражданам, заключившим контракт с Министерством обороны</w:t>
      </w:r>
      <w:r>
        <w:br/>
      </w:r>
      <w:r>
        <w:rPr>
          <w:rFonts w:ascii="PT Astra Serif" w:hAnsi="PT Astra Serif"/>
          <w:color w:val="000000"/>
          <w:sz w:val="28"/>
        </w:rPr>
        <w:t>Российской Федерации для прохождения военной службы», руководствуясь</w:t>
      </w:r>
      <w:r>
        <w:br/>
      </w:r>
      <w:r>
        <w:rPr>
          <w:rFonts w:ascii="PT Astra Serif" w:hAnsi="PT Astra Serif"/>
          <w:color w:val="000000"/>
          <w:sz w:val="28"/>
        </w:rPr>
        <w:t xml:space="preserve">Уставом города Магнитогорска, </w:t>
      </w:r>
      <w:bookmarkStart w:id="1" w:name="_GoBack"/>
      <w:bookmarkEnd w:id="1"/>
    </w:p>
    <w:p w14:paraId="11000000">
      <w:pPr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2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от 02.08.2024 № 7824-П «О порядке предоставления дополнительной меры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</w:rPr>
        <w:t>социальной поддержки гражданам, заключившим контракт с Министерством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обороны Российской Федерации для прохождения военной службы» (далее – постановление) следующие изменения:</w:t>
      </w:r>
    </w:p>
    <w:p w14:paraId="14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пункт 3 приложения к постановлению изложить в следующей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</w:rPr>
        <w:t>редакции:</w:t>
      </w:r>
    </w:p>
    <w:p w14:paraId="15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«3.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  <w:highlight w:val="white"/>
        </w:rPr>
        <w:t>Единовременная выплата лицам, указанным</w:t>
      </w:r>
      <w:r>
        <w:rPr>
          <w:rFonts w:ascii="PT Astra Serif" w:hAnsi="PT Astra Serif"/>
          <w:color w:val="000000"/>
          <w:sz w:val="28"/>
          <w:highlight w:val="white"/>
        </w:rPr>
        <w:t xml:space="preserve"> в </w: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highlight w:val="white"/>
          <w:u w:val="none"/>
        </w:rPr>
        <w:instrText>HYPERLINK "https://internet.garant.ru/#/document/409473291/entry/1002"</w:instrTex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highlight w:val="white"/>
          <w:u w:val="none"/>
        </w:rPr>
        <w:t>пункте 2</w: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color w:val="000000"/>
          <w:sz w:val="28"/>
          <w:highlight w:val="white"/>
        </w:rPr>
        <w:t> нас</w:t>
      </w:r>
      <w:r>
        <w:rPr>
          <w:rFonts w:ascii="PT Astra Serif" w:hAnsi="PT Astra Serif"/>
          <w:color w:val="000000"/>
          <w:sz w:val="28"/>
          <w:highlight w:val="white"/>
        </w:rPr>
        <w:t>тоящего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Порядка предоставляется в беззаявительном порядке:</w:t>
      </w:r>
    </w:p>
    <w:p w14:paraId="16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  <w:highlight w:val="white"/>
        </w:rPr>
        <w:t>1)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 </w:t>
      </w:r>
      <w:r>
        <w:rPr>
          <w:rFonts w:ascii="PT Astra Serif" w:hAnsi="PT Astra Serif"/>
          <w:color w:val="000000"/>
          <w:sz w:val="28"/>
          <w:highlight w:val="white"/>
        </w:rPr>
        <w:t>на основании документов, предоставляемых Пунктом отбора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в адрес Министерства социальных отношений Челябинской области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с последующей их передачей в Управление социальной защиты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 xml:space="preserve">администрации города Магнитогорска </w:t>
      </w:r>
      <w:r>
        <w:rPr>
          <w:rFonts w:ascii="PT Astra Serif" w:hAnsi="PT Astra Serif"/>
          <w:color w:val="000000"/>
          <w:sz w:val="28"/>
          <w:highlight w:val="white"/>
        </w:rPr>
        <w:t xml:space="preserve">(далее 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–</w:t>
      </w:r>
      <w:r>
        <w:rPr>
          <w:rFonts w:ascii="PT Astra Serif" w:hAnsi="PT Astra Serif"/>
          <w:color w:val="000000"/>
          <w:sz w:val="28"/>
          <w:highlight w:val="white"/>
        </w:rPr>
        <w:t xml:space="preserve"> УСЗН) для предоставления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отдельным категориям граждан единовременной выплаты, установленной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highlight w:val="white"/>
          <w:u w:val="none"/>
        </w:rPr>
        <w:instrText>HYPERLINK "https://internet.garant.ru/#/document/404909627/entry/0"</w:instrTex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highlight w:val="white"/>
          <w:u w:val="none"/>
        </w:rPr>
        <w:t>Законом</w: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color w:val="000000"/>
          <w:sz w:val="28"/>
          <w:highlight w:val="white"/>
          <w:u w:val="none"/>
        </w:rPr>
        <w:t xml:space="preserve"> </w:t>
      </w:r>
      <w:r>
        <w:rPr>
          <w:rFonts w:ascii="PT Astra Serif" w:hAnsi="PT Astra Serif"/>
          <w:color w:val="000000"/>
          <w:sz w:val="28"/>
          <w:highlight w:val="white"/>
        </w:rPr>
        <w:t>Челябинской области от 29.06.2022 № 623-ЗО «О дополнительных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мерах социальной поддержки отдельных категорий граждан в связи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с проведением специальной военной операции на территориях Донецкой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Народной Республики, Луганской Народной Республики, Запорожской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 xml:space="preserve">области, Херсонской области и Украины» (далее 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–</w:t>
      </w:r>
      <w:r>
        <w:rPr>
          <w:rFonts w:ascii="PT Astra Serif" w:hAnsi="PT Astra Serif"/>
          <w:color w:val="000000"/>
          <w:sz w:val="28"/>
          <w:highlight w:val="white"/>
        </w:rPr>
        <w:t xml:space="preserve"> Закон области);</w:t>
      </w:r>
    </w:p>
    <w:p w14:paraId="17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white"/>
        </w:rPr>
      </w:pPr>
      <w:r>
        <w:rPr>
          <w:rFonts w:ascii="PT Astra Serif" w:hAnsi="PT Astra Serif"/>
          <w:color w:val="000000"/>
          <w:sz w:val="28"/>
          <w:highlight w:val="white"/>
        </w:rPr>
        <w:t>2)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 </w:t>
      </w:r>
      <w:r>
        <w:rPr>
          <w:rFonts w:ascii="PT Astra Serif" w:hAnsi="PT Astra Serif"/>
          <w:color w:val="000000"/>
          <w:sz w:val="28"/>
          <w:highlight w:val="white"/>
        </w:rPr>
        <w:t>на основании списков граждан, заключивших контракт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с Министерством обороны Российской Федерации для прохождения военной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службы, представляемых федеральным казенным учреждением «Военный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комиссариат Челябинской области» или пунктом отбора на военную службу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по контракту города Челябинска по форме, установленной Министерством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 xml:space="preserve">социальных отношений (далее именуются 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–</w:t>
      </w:r>
      <w:r>
        <w:rPr>
          <w:rFonts w:ascii="PT Astra Serif" w:hAnsi="PT Astra Serif"/>
          <w:color w:val="000000"/>
          <w:sz w:val="28"/>
          <w:highlight w:val="white"/>
        </w:rPr>
        <w:t xml:space="preserve"> Списки военнослужащих).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Списки военнослужащих в УСЗН поступают из Министерства социальных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отношений.»;</w:t>
      </w:r>
    </w:p>
    <w:p w14:paraId="18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white"/>
        </w:rPr>
      </w:pPr>
      <w:r>
        <w:rPr>
          <w:rFonts w:ascii="PT Astra Serif" w:hAnsi="PT Astra Serif"/>
          <w:color w:val="000000"/>
          <w:sz w:val="28"/>
          <w:highlight w:val="white"/>
        </w:rPr>
        <w:t>2)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 </w:t>
      </w:r>
      <w:r>
        <w:rPr>
          <w:rFonts w:ascii="PT Astra Serif" w:hAnsi="PT Astra Serif"/>
          <w:color w:val="000000"/>
          <w:sz w:val="28"/>
          <w:highlight w:val="white"/>
        </w:rPr>
        <w:t>пункт 4 приложения к постановлению дополнить подпунктом 7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следующего содержания:</w:t>
      </w:r>
    </w:p>
    <w:p w14:paraId="19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white"/>
        </w:rPr>
      </w:pPr>
      <w:r>
        <w:rPr>
          <w:rFonts w:ascii="PT Astra Serif" w:hAnsi="PT Astra Serif"/>
          <w:color w:val="000000"/>
          <w:sz w:val="28"/>
          <w:highlight w:val="white"/>
        </w:rPr>
        <w:t>«7)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color w:val="000000"/>
          <w:sz w:val="28"/>
          <w:highlight w:val="white"/>
        </w:rPr>
        <w:t>списки военнослужащих.»;</w:t>
      </w:r>
    </w:p>
    <w:p w14:paraId="1A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white"/>
        </w:rPr>
      </w:pPr>
      <w:r>
        <w:rPr>
          <w:rFonts w:ascii="PT Astra Serif" w:hAnsi="PT Astra Serif"/>
          <w:color w:val="000000"/>
          <w:sz w:val="28"/>
          <w:highlight w:val="white"/>
        </w:rPr>
        <w:t>3)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 </w:t>
      </w:r>
      <w:r>
        <w:rPr>
          <w:rFonts w:ascii="PT Astra Serif" w:hAnsi="PT Astra Serif"/>
          <w:color w:val="000000"/>
          <w:sz w:val="28"/>
          <w:highlight w:val="white"/>
        </w:rPr>
        <w:t>пункт 6 приложения к постановлению изложить в следующей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редакции:</w:t>
      </w:r>
    </w:p>
    <w:p w14:paraId="1B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white"/>
        </w:rPr>
      </w:pPr>
      <w:r>
        <w:rPr>
          <w:rFonts w:ascii="PT Astra Serif" w:hAnsi="PT Astra Serif"/>
          <w:color w:val="000000"/>
          <w:sz w:val="28"/>
          <w:highlight w:val="white"/>
        </w:rPr>
        <w:t>«6.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color w:val="000000"/>
          <w:sz w:val="28"/>
          <w:highlight w:val="white"/>
        </w:rPr>
        <w:t>Из документов гражданина, которому назначена единовременная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выплата, формируется выплатное дело, хранящееся в УСЗН.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При поступлении в УСЗН списков военнослужащих, такие списки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приравниваются к выплатному делу.».</w:t>
      </w:r>
    </w:p>
    <w:p w14:paraId="1C000000">
      <w:pPr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опубликования.</w:t>
      </w:r>
    </w:p>
    <w:p w14:paraId="1D000000">
      <w:pPr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политике администрации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Г.Д.) опубликовать настоящее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8"/>
        </w:rPr>
        <w:t>постановление в средствах массовой информации.</w:t>
      </w:r>
    </w:p>
    <w:p w14:paraId="1E000000">
      <w:pPr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Конт</w:t>
      </w:r>
      <w:r>
        <w:rPr>
          <w:rFonts w:ascii="PT Astra Serif" w:hAnsi="PT Astra Serif"/>
          <w:sz w:val="28"/>
        </w:rPr>
        <w:t>роль исполнения настоящего постановления возложить</w:t>
      </w:r>
      <w: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F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3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7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8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9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A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B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C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D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E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F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0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1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3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4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5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6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Вр-2408700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2026-06-17T10:45:38Z</dcterms:created>
  <dcterms:modified xsi:type="dcterms:W3CDTF">2026-06-18T04:17:21Z</dcterms:modified>
</cp:coreProperties>
</file>