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4286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989"/>
        <w:jc w:val="left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 xml:space="preserve">О включении сведений о месте </w:t>
      </w:r>
      <w:r>
        <w:rPr>
          <w:rFonts w:ascii="PT Astra Serif" w:hAnsi="PT Astra Serif"/>
          <w:color w:val="000000"/>
          <w:sz w:val="28"/>
        </w:rPr>
        <w:t xml:space="preserve">(площадке) накопления твердых коммунальных отходов в реестр мест (площадок) накопления твердых коммунальных отходов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pacing w:val="-6"/>
          <w:sz w:val="28"/>
        </w:rPr>
        <w:t>на территории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 от 24.06.1998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89-ФЗ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«Об отходах производства и потребления», от 06.10.2003 № 131-ФЗ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"garantf1://86367.0/"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», постановлением Правительства Российской Федерации 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от 31.08.2018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1039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«Об утверждении Правил обустройства мест (площадок) накопления твердых коммунальных отходов и ведения их реестра», Положением об участии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организации деятельности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8,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"garantf1://19737506.1000/"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Правилами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146, постановлением администрации города Магнитогорска от 11.06.2019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6813-П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«Об утверждении Положения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 реализации Правил обустройства мест (площадок) накопления твердых коммунальных отходов и ведения их реестра на территории города Магнитогорска», на основании заявки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Магнитогорска, поступившей от ООО «Лабиринт-Челябинск» от 10.06.2026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УООСиЭК-01/584, акта обследования земельного участка для размещения места (площадки) накопления твердых коммунальных отходов от 13 октября 2025 года №</w:t>
      </w:r>
      <w:r>
        <w:rPr>
          <w:rFonts w:ascii="PT Astra Serif" w:hAnsi="PT Astra Serif"/>
          <w:color w:val="000000"/>
          <w:spacing w:val="0"/>
          <w:sz w:val="28"/>
        </w:rPr>
        <w:t xml:space="preserve"> 30</w:t>
      </w:r>
      <w:r>
        <w:rPr>
          <w:rFonts w:ascii="PT Astra Serif" w:hAnsi="PT Astra Serif"/>
          <w:color w:val="000000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1.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Управлению охраны окружающей среды и экологического контроля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администрации города Магнитогорска (Зинурова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М.Р.):</w:t>
      </w:r>
    </w:p>
    <w:p w14:paraId="13000000">
      <w:pPr>
        <w:pStyle w:val="Style_3"/>
        <w:widowControl w:val="0"/>
        <w:numPr>
          <w:ilvl w:val="0"/>
          <w:numId w:val="1"/>
        </w:numPr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 xml:space="preserve">включить в Реестр мест 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</w:t>
      </w:r>
      <w:r>
        <w:rPr>
          <w:rFonts w:ascii="PT Astra Serif" w:hAnsi="PT Astra Serif"/>
          <w:color w:val="000000"/>
          <w:spacing w:val="-6"/>
          <w:sz w:val="28"/>
        </w:rPr>
        <w:t>по местоположению: г. Магнитогорск, ул.Татьяничевой, 298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color w:val="000000"/>
          <w:spacing w:val="-6"/>
          <w:sz w:val="28"/>
        </w:rPr>
        <w:t>с географическими координатами: широта 53.393835</w:t>
      </w:r>
      <w:r>
        <w:rPr>
          <w:rFonts w:ascii="PT Astra Serif" w:hAnsi="PT Astra Serif"/>
          <w:color w:val="000000"/>
          <w:sz w:val="28"/>
        </w:rPr>
        <w:t xml:space="preserve"> долгота 58.916795 созданном заявителем;</w:t>
      </w:r>
    </w:p>
    <w:p w14:paraId="14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внести сведения о созданном месте (площадке) накопления ТКО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Реестр в течение 5 рабочих дней со дня вступления в силу настоящего постановления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отразить данные о нахождении места (площадки) накопления ТКО на геопортале города в масштабе 1:2000, размещенном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"http://www.magnitogorsk.ru/"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www.magnitogorsk.ru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Интернет;</w:t>
      </w:r>
    </w:p>
    <w:p w14:paraId="15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разместить сведения о созданном месте (площадке) накопления ТКО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течение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10 рабочих дней со дня внесения в Реестр таких сведений.</w:t>
      </w:r>
    </w:p>
    <w:p w14:paraId="16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7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молодёжной политики администрации города</w:t>
      </w:r>
      <w:r>
        <w:rPr>
          <w:rFonts w:ascii="PT Astra Serif" w:hAnsi="PT Astra Serif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"garantf1://19600289.0/"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опубликовать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8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– начальника управления охраны окружающей среды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экологического контроля администрации города Магнитогорска Зинурову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</w:t>
      </w: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 С.Н. Бердников</w:t>
      </w:r>
    </w:p>
    <w:p w14:paraId="1D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line="240" w:lineRule="auto"/>
        <w:ind/>
        <w:rPr>
          <w:rFonts w:ascii="PT Astra Serif" w:hAnsi="PT Astra Serif"/>
        </w:rPr>
      </w:pPr>
    </w:p>
    <w:p w14:paraId="20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line="240" w:lineRule="auto"/>
        <w:ind/>
        <w:rPr>
          <w:rFonts w:ascii="PT Astra Serif" w:hAnsi="PT Astra Serif"/>
        </w:rPr>
      </w:pPr>
    </w:p>
    <w:p w14:paraId="23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Вр-2413725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8"/>
    <w:link w:val="Style_6_ch"/>
    <w:rPr>
      <w:rFonts w:ascii="XO Thames" w:hAnsi="XO Thames"/>
      <w:sz w:val="28"/>
    </w:rPr>
  </w:style>
  <w:style w:styleId="Style_6_ch" w:type="character">
    <w:name w:val="Contents 8"/>
    <w:link w:val="Style_6"/>
    <w:rPr>
      <w:rFonts w:ascii="XO Thames" w:hAnsi="XO Thames"/>
      <w:sz w:val="28"/>
    </w:rPr>
  </w:style>
  <w:style w:styleId="Style_7" w:type="paragraph">
    <w:name w:val="Contents 5"/>
    <w:link w:val="Style_7_ch"/>
    <w:rPr>
      <w:rFonts w:ascii="XO Thames" w:hAnsi="XO Thames"/>
      <w:sz w:val="28"/>
    </w:rPr>
  </w:style>
  <w:style w:styleId="Style_7_ch" w:type="character">
    <w:name w:val="Contents 5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6"/>
    <w:link w:val="Style_9_ch"/>
    <w:rPr>
      <w:rFonts w:ascii="XO Thames" w:hAnsi="XO Thames"/>
      <w:sz w:val="28"/>
    </w:rPr>
  </w:style>
  <w:style w:styleId="Style_9_ch" w:type="character">
    <w:name w:val="Contents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1"/>
    <w:link w:val="Style_11_ch"/>
    <w:rPr>
      <w:rFonts w:ascii="XO Thames" w:hAnsi="XO Thames"/>
      <w:b w:val="1"/>
      <w:sz w:val="28"/>
    </w:rPr>
  </w:style>
  <w:style w:styleId="Style_11_ch" w:type="character">
    <w:name w:val="Contents 1"/>
    <w:link w:val="Style_11"/>
    <w:rPr>
      <w:rFonts w:ascii="XO Thames" w:hAnsi="XO Thames"/>
      <w:b w:val="1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Contents 9"/>
    <w:link w:val="Style_14_ch"/>
    <w:rPr>
      <w:rFonts w:ascii="XO Thames" w:hAnsi="XO Thames"/>
      <w:sz w:val="28"/>
    </w:rPr>
  </w:style>
  <w:style w:styleId="Style_14_ch" w:type="character">
    <w:name w:val="Contents 9"/>
    <w:link w:val="Style_14"/>
    <w:rPr>
      <w:rFonts w:ascii="XO Thames" w:hAnsi="XO Thames"/>
      <w:sz w:val="28"/>
    </w:rPr>
  </w:style>
  <w:style w:styleId="Style_15" w:type="paragraph">
    <w:name w:val="Heading 41"/>
    <w:link w:val="Style_15_ch"/>
    <w:rPr>
      <w:rFonts w:ascii="XO Thames" w:hAnsi="XO Thames"/>
      <w:b w:val="1"/>
      <w:sz w:val="24"/>
    </w:rPr>
  </w:style>
  <w:style w:styleId="Style_15_ch" w:type="character">
    <w:name w:val="Heading 41"/>
    <w:link w:val="Style_15"/>
    <w:rPr>
      <w:rFonts w:ascii="XO Thames" w:hAnsi="XO Thames"/>
      <w:b w:val="1"/>
      <w:sz w:val="24"/>
    </w:rPr>
  </w:style>
  <w:style w:styleId="Style_16" w:type="paragraph">
    <w:name w:val="Heading 51"/>
    <w:link w:val="Style_16_ch"/>
    <w:rPr>
      <w:rFonts w:ascii="XO Thames" w:hAnsi="XO Thames"/>
      <w:b w:val="1"/>
      <w:sz w:val="22"/>
    </w:rPr>
  </w:style>
  <w:style w:styleId="Style_16_ch" w:type="character">
    <w:name w:val="Heading 51"/>
    <w:link w:val="Style_16"/>
    <w:rPr>
      <w:rFonts w:ascii="XO Thames" w:hAnsi="XO Thames"/>
      <w:b w:val="1"/>
      <w:sz w:val="22"/>
    </w:rPr>
  </w:style>
  <w:style w:styleId="Style_17" w:type="paragraph">
    <w:name w:val="Заголовок"/>
    <w:basedOn w:val="Style_3"/>
    <w:next w:val="Style_18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3_ch"/>
    <w:link w:val="Style_17"/>
    <w:rPr>
      <w:rFonts w:ascii="PT Astra Serif" w:hAnsi="PT Astra Serif"/>
      <w:sz w:val="28"/>
    </w:rPr>
  </w:style>
  <w:style w:styleId="Style_19" w:type="paragraph">
    <w:name w:val="Default Paragraph Font1"/>
    <w:link w:val="Style_1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Footer1"/>
    <w:link w:val="Style_20_ch"/>
  </w:style>
  <w:style w:styleId="Style_20_ch" w:type="character">
    <w:name w:val="Footer1"/>
    <w:link w:val="Style_20"/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Internet link"/>
    <w:link w:val="Style_22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2_ch" w:type="character">
    <w:name w:val="Internet link"/>
    <w:link w:val="Style_22"/>
    <w:rPr>
      <w:rFonts w:ascii="Calibri" w:hAnsi="Calibri"/>
      <w:color w:val="0000FF"/>
      <w:spacing w:val="0"/>
      <w:sz w:val="22"/>
      <w:u w:val="single"/>
    </w:rPr>
  </w:style>
  <w:style w:styleId="Style_23" w:type="paragraph">
    <w:name w:val="toc 3"/>
    <w:next w:val="Style_3"/>
    <w:link w:val="Style_2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heading 5"/>
    <w:next w:val="Style_3"/>
    <w:link w:val="Style_2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pacing w:val="0"/>
      <w:sz w:val="22"/>
    </w:rPr>
  </w:style>
  <w:style w:styleId="Style_25" w:type="paragraph">
    <w:name w:val="heading 1"/>
    <w:next w:val="Style_3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Title1"/>
    <w:link w:val="Style_26_ch"/>
    <w:rPr>
      <w:rFonts w:ascii="XO Thames" w:hAnsi="XO Thames"/>
      <w:b w:val="1"/>
      <w:caps w:val="1"/>
      <w:sz w:val="40"/>
    </w:rPr>
  </w:style>
  <w:style w:styleId="Style_26_ch" w:type="character">
    <w:name w:val="Title1"/>
    <w:link w:val="Style_26"/>
    <w:rPr>
      <w:rFonts w:ascii="XO Thames" w:hAnsi="XO Thames"/>
      <w:b w:val="1"/>
      <w:caps w:val="1"/>
      <w:sz w:val="40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3"/>
    <w:link w:val="Style_29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toc 1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Header and Footer"/>
    <w:link w:val="Style_30_ch"/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Endnote1"/>
    <w:link w:val="Style_3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Endnote1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caption"/>
    <w:basedOn w:val="Style_3"/>
    <w:link w:val="Style_3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3_ch"/>
    <w:link w:val="Style_32"/>
    <w:rPr>
      <w:rFonts w:ascii="PT Astra Serif" w:hAnsi="PT Astra Serif"/>
      <w:i w:val="1"/>
      <w:sz w:val="24"/>
    </w:rPr>
  </w:style>
  <w:style w:styleId="Style_33" w:type="paragraph">
    <w:name w:val="Footnote1"/>
    <w:link w:val="Style_3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toc 9"/>
    <w:next w:val="Style_3"/>
    <w:link w:val="Style_3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9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Указатель"/>
    <w:basedOn w:val="Style_3"/>
    <w:link w:val="Style_36_ch"/>
    <w:rPr>
      <w:rFonts w:ascii="PT Astra Serif" w:hAnsi="PT Astra Serif"/>
    </w:rPr>
  </w:style>
  <w:style w:styleId="Style_36_ch" w:type="character">
    <w:name w:val="Указатель"/>
    <w:basedOn w:val="Style_3_ch"/>
    <w:link w:val="Style_36"/>
    <w:rPr>
      <w:rFonts w:ascii="PT Astra Serif" w:hAnsi="PT Astra Serif"/>
    </w:rPr>
  </w:style>
  <w:style w:styleId="Style_37" w:type="paragraph">
    <w:name w:val="Subtitle1"/>
    <w:link w:val="Style_37_ch"/>
    <w:rPr>
      <w:rFonts w:ascii="XO Thames" w:hAnsi="XO Thames"/>
      <w:i w:val="1"/>
      <w:sz w:val="24"/>
    </w:rPr>
  </w:style>
  <w:style w:styleId="Style_37_ch" w:type="character">
    <w:name w:val="Subtitle1"/>
    <w:link w:val="Style_37"/>
    <w:rPr>
      <w:rFonts w:ascii="XO Thames" w:hAnsi="XO Thames"/>
      <w:i w:val="1"/>
      <w:sz w:val="24"/>
    </w:rPr>
  </w:style>
  <w:style w:styleId="Style_38" w:type="paragraph">
    <w:name w:val="Heading 31"/>
    <w:link w:val="Style_38_ch"/>
    <w:rPr>
      <w:rFonts w:ascii="XO Thames" w:hAnsi="XO Thames"/>
      <w:b w:val="1"/>
      <w:sz w:val="26"/>
    </w:rPr>
  </w:style>
  <w:style w:styleId="Style_38_ch" w:type="character">
    <w:name w:val="Heading 31"/>
    <w:link w:val="Style_38"/>
    <w:rPr>
      <w:rFonts w:ascii="XO Thames" w:hAnsi="XO Thames"/>
      <w:b w:val="1"/>
      <w:sz w:val="26"/>
    </w:rPr>
  </w:style>
  <w:style w:styleId="Style_39" w:type="paragraph">
    <w:name w:val="toc 8"/>
    <w:next w:val="Style_3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Heading 21"/>
    <w:link w:val="Style_40_ch"/>
    <w:rPr>
      <w:rFonts w:ascii="XO Thames" w:hAnsi="XO Thames"/>
      <w:b w:val="1"/>
      <w:sz w:val="28"/>
    </w:rPr>
  </w:style>
  <w:style w:styleId="Style_40_ch" w:type="character">
    <w:name w:val="Heading 21"/>
    <w:link w:val="Style_40"/>
    <w:rPr>
      <w:rFonts w:ascii="XO Thames" w:hAnsi="XO Thames"/>
      <w:b w:val="1"/>
      <w:sz w:val="28"/>
    </w:rPr>
  </w:style>
  <w:style w:styleId="Style_41" w:type="paragraph">
    <w:name w:val="toc 5"/>
    <w:next w:val="Style_3"/>
    <w:link w:val="Style_41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4"/>
    <w:link w:val="Style_42_ch"/>
    <w:rPr>
      <w:rFonts w:ascii="XO Thames" w:hAnsi="XO Thames"/>
      <w:sz w:val="28"/>
    </w:rPr>
  </w:style>
  <w:style w:styleId="Style_42_ch" w:type="character">
    <w:name w:val="Contents 4"/>
    <w:link w:val="Style_42"/>
    <w:rPr>
      <w:rFonts w:ascii="XO Thames" w:hAnsi="XO Thames"/>
      <w:sz w:val="28"/>
    </w:rPr>
  </w:style>
  <w:style w:styleId="Style_43" w:type="paragraph">
    <w:name w:val="Contents 7"/>
    <w:link w:val="Style_43_ch"/>
    <w:rPr>
      <w:rFonts w:ascii="XO Thames" w:hAnsi="XO Thames"/>
      <w:sz w:val="28"/>
    </w:rPr>
  </w:style>
  <w:style w:styleId="Style_43_ch" w:type="character">
    <w:name w:val="Contents 7"/>
    <w:link w:val="Style_43"/>
    <w:rPr>
      <w:rFonts w:ascii="XO Thames" w:hAnsi="XO Thames"/>
      <w:sz w:val="28"/>
    </w:rPr>
  </w:style>
  <w:style w:styleId="Style_44" w:type="paragraph">
    <w:name w:val="Heading 11"/>
    <w:link w:val="Style_44_ch"/>
    <w:rPr>
      <w:rFonts w:ascii="XO Thames" w:hAnsi="XO Thames"/>
      <w:b w:val="1"/>
      <w:sz w:val="32"/>
    </w:rPr>
  </w:style>
  <w:style w:styleId="Style_44_ch" w:type="character">
    <w:name w:val="Heading 11"/>
    <w:link w:val="Style_44"/>
    <w:rPr>
      <w:rFonts w:ascii="XO Thames" w:hAnsi="XO Thames"/>
      <w:b w:val="1"/>
      <w:sz w:val="32"/>
    </w:rPr>
  </w:style>
  <w:style w:styleId="Style_18" w:type="paragraph">
    <w:name w:val="Body Text"/>
    <w:basedOn w:val="Style_3"/>
    <w:link w:val="Style_18_ch"/>
    <w:pPr>
      <w:widowControl w:val="1"/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5" w:type="paragraph">
    <w:name w:val="Subtitle"/>
    <w:next w:val="Style_3"/>
    <w:link w:val="Style_45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Колонтитулы"/>
    <w:link w:val="Style_4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6_ch" w:type="character">
    <w:name w:val="Колонтитулы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Title"/>
    <w:next w:val="Style_3"/>
    <w:link w:val="Style_4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next w:val="Style_3"/>
    <w:link w:val="Style_4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Contents 3"/>
    <w:link w:val="Style_49_ch"/>
    <w:rPr>
      <w:rFonts w:ascii="XO Thames" w:hAnsi="XO Thames"/>
      <w:sz w:val="28"/>
    </w:rPr>
  </w:style>
  <w:style w:styleId="Style_49_ch" w:type="character">
    <w:name w:val="Contents 3"/>
    <w:link w:val="Style_49"/>
    <w:rPr>
      <w:rFonts w:ascii="XO Thames" w:hAnsi="XO Thames"/>
      <w:sz w:val="28"/>
    </w:rPr>
  </w:style>
  <w:style w:styleId="Style_50" w:type="paragraph">
    <w:name w:val="Balloon Text1"/>
    <w:basedOn w:val="Style_3"/>
    <w:link w:val="Style_5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0_ch" w:type="character">
    <w:name w:val="Balloon Text1"/>
    <w:basedOn w:val="Style_3_ch"/>
    <w:link w:val="Style_50"/>
    <w:rPr>
      <w:rFonts w:ascii="Tahoma" w:hAnsi="Tahoma"/>
      <w:sz w:val="16"/>
    </w:rPr>
  </w:style>
  <w:style w:styleId="Style_51" w:type="paragraph">
    <w:name w:val="heading 2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List"/>
    <w:basedOn w:val="Style_18"/>
    <w:link w:val="Style_52_ch"/>
    <w:rPr>
      <w:rFonts w:ascii="PT Astra Serif" w:hAnsi="PT Astra Serif"/>
    </w:rPr>
  </w:style>
  <w:style w:styleId="Style_52_ch" w:type="character">
    <w:name w:val="List"/>
    <w:basedOn w:val="Style_18_ch"/>
    <w:link w:val="Style_52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3" w:type="table">
    <w:name w:val="Table Grid"/>
    <w:basedOn w:val="Style_5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2026-06-17T04:14:59Z</dcterms:modified>
</cp:coreProperties>
</file>