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3253</w:t>
      </w:r>
      <w:r>
        <w:rPr>
          <w:spacing w:val="-4"/>
          <w:sz w:val="28"/>
        </w:rPr>
        <w:t>-П</w:t>
      </w:r>
    </w:p>
    <w:p w14:paraId="0B000000">
      <w:pPr>
        <w:pStyle w:val="Style_3"/>
        <w:widowControl w:val="1"/>
        <w:spacing w:after="0" w:before="0" w:line="240" w:lineRule="auto"/>
        <w:ind w:firstLine="0" w:left="0" w:right="4535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внесении изменения в постановление администрации города Магнитогорска от 10.09.2015 № 12158-П</w:t>
      </w:r>
    </w:p>
    <w:p w14:paraId="0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4"/>
        <w:widowControl w:val="0"/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</w:rPr>
        <w:t>В связи с кадровыми изменениями, в соответствии с Федеральным законом от 06.10.2003 №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>131-ФЗ «</w:t>
      </w:r>
      <w:r>
        <w:rPr>
          <w:rFonts w:ascii="PT Astra Serif" w:hAnsi="PT Astra Serif"/>
          <w:b w:val="0"/>
          <w:color w:val="000000"/>
          <w:sz w:val="28"/>
          <w:u w:val="none"/>
        </w:rPr>
        <w:fldChar w:fldCharType="begin"/>
      </w:r>
      <w:r>
        <w:rPr>
          <w:rFonts w:ascii="PT Astra Serif" w:hAnsi="PT Astra Serif"/>
          <w:b w:val="0"/>
          <w:color w:val="000000"/>
          <w:sz w:val="28"/>
          <w:u w:val="none"/>
        </w:rPr>
        <w:instrText>HYPERLINK "consultantplus://offline/main?base=LAW;n=113646;fld=134"</w:instrText>
      </w:r>
      <w:r>
        <w:rPr>
          <w:rFonts w:ascii="PT Astra Serif" w:hAnsi="PT Astra Serif"/>
          <w:b w:val="0"/>
          <w:color w:val="000000"/>
          <w:sz w:val="28"/>
          <w:u w:val="none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  <w:u w:val="none"/>
        </w:rPr>
        <w:t>Об общих принципах</w:t>
      </w:r>
      <w:r>
        <w:rPr>
          <w:rFonts w:ascii="PT Astra Serif" w:hAnsi="PT Astra Serif"/>
          <w:b w:val="0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b w:val="0"/>
          <w:sz w:val="28"/>
        </w:rPr>
        <w:t xml:space="preserve"> организации местного самоуправления в Российской Федерации», руководствуясь Уставом города Магнитогорска, </w:t>
      </w:r>
    </w:p>
    <w:p w14:paraId="0E000000">
      <w:pPr>
        <w:pStyle w:val="Style_5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0000000">
      <w:pPr>
        <w:pStyle w:val="Style_5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10.09.2015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12158-П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</w:rPr>
        <w:t>«О создании комиссии по противодействию незаконному обороту промышленной продукции в городе Магнитогорске</w:t>
      </w:r>
      <w:bookmarkStart w:id="1" w:name="_GoBack_Копия_1"/>
      <w:r>
        <w:rPr>
          <w:rFonts w:ascii="PT Astra Serif" w:hAnsi="PT Astra Serif"/>
          <w:sz w:val="28"/>
        </w:rPr>
        <w:t>»</w:t>
      </w:r>
      <w:bookmarkEnd w:id="1"/>
      <w:r>
        <w:rPr>
          <w:rFonts w:ascii="PT Astra Serif" w:hAnsi="PT Astra Serif"/>
          <w:b w:val="0"/>
          <w:color w:val="000000"/>
          <w:sz w:val="28"/>
        </w:rPr>
        <w:fldChar w:fldCharType="begin"/>
      </w:r>
      <w:r>
        <w:rPr>
          <w:rFonts w:ascii="PT Astra Serif" w:hAnsi="PT Astra Serif"/>
          <w:b w:val="0"/>
          <w:color w:val="000000"/>
          <w:sz w:val="28"/>
        </w:rPr>
        <w:instrText>HYPERLINK "garantf1://8678014.0"</w:instrText>
      </w:r>
      <w:r>
        <w:rPr>
          <w:rFonts w:ascii="PT Astra Serif" w:hAnsi="PT Astra Serif"/>
          <w:b w:val="0"/>
          <w:color w:val="000000"/>
          <w:sz w:val="28"/>
        </w:rPr>
        <w:fldChar w:fldCharType="separate"/>
      </w:r>
      <w:r>
        <w:rPr>
          <w:rFonts w:ascii="PT Astra Serif" w:hAnsi="PT Astra Serif"/>
          <w:b w:val="0"/>
          <w:color w:val="000000"/>
          <w:sz w:val="28"/>
        </w:rPr>
        <w:t xml:space="preserve"> (далее – постановление)</w:t>
      </w:r>
      <w:r>
        <w:rPr>
          <w:rFonts w:ascii="PT Astra Serif" w:hAnsi="PT Astra Serif"/>
          <w:b w:val="0"/>
          <w:color w:val="000000"/>
          <w:sz w:val="28"/>
        </w:rPr>
        <w:fldChar w:fldCharType="end"/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2 к постановлению изложить в новой редакции (приложение).</w:t>
      </w:r>
    </w:p>
    <w:p w14:paraId="11000000">
      <w:pPr>
        <w:pStyle w:val="Style_4"/>
        <w:widowControl w:val="0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2000000">
      <w:pPr>
        <w:pStyle w:val="Style_4"/>
        <w:widowControl w:val="0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официальном сайте администрации города Магнитогорска. </w:t>
      </w:r>
    </w:p>
    <w:p w14:paraId="13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оставляю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за собой.</w:t>
      </w:r>
    </w:p>
    <w:p w14:paraId="14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5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6000000">
      <w:pPr>
        <w:pStyle w:val="Style_4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7000000">
      <w:pPr>
        <w:pStyle w:val="Style_4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4"/>
        <w:widowControl w:val="0"/>
        <w:tabs>
          <w:tab w:leader="none" w:pos="708" w:val="clear"/>
          <w:tab w:leader="none" w:pos="5954" w:val="left"/>
        </w:tabs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19000000">
      <w:pPr>
        <w:pStyle w:val="Style_4"/>
        <w:widowControl w:val="0"/>
        <w:tabs>
          <w:tab w:leader="none" w:pos="708" w:val="clear"/>
          <w:tab w:leader="none" w:pos="5954" w:val="left"/>
        </w:tabs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p w14:paraId="1A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1B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1C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1D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1E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1F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0000000">
      <w:pPr>
        <w:pStyle w:val="Style_4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1000000">
      <w:pPr>
        <w:sectPr>
          <w:footerReference r:id="rId4" w:type="default"/>
          <w:type w:val="nextPage"/>
          <w:pgSz w:h="16838" w:orient="portrait" w:w="11906"/>
          <w:pgMar w:bottom="875" w:footer="709" w:gutter="0" w:header="0" w:left="1701" w:right="851" w:top="1134"/>
          <w:pgNumType w:fmt="decimal"/>
        </w:sectPr>
      </w:pPr>
    </w:p>
    <w:p w14:paraId="22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Приложение </w:t>
      </w:r>
    </w:p>
    <w:p w14:paraId="23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к постановлению администрации</w:t>
      </w:r>
    </w:p>
    <w:p w14:paraId="24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города Магнитогорска</w:t>
      </w:r>
    </w:p>
    <w:p w14:paraId="25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от 08.05.2026 № 3253-П</w:t>
      </w:r>
    </w:p>
    <w:p w14:paraId="26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Приложение №2 </w:t>
      </w:r>
    </w:p>
    <w:p w14:paraId="28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к постановлению администрации </w:t>
      </w:r>
    </w:p>
    <w:p w14:paraId="29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города Магнитогорска</w:t>
      </w:r>
    </w:p>
    <w:p w14:paraId="2A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5669" w:right="-3"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от 10.09.2015 № 12158-П</w:t>
      </w:r>
    </w:p>
    <w:p w14:paraId="2B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0" w:right="-3"/>
        <w:jc w:val="right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0" w:right="-3"/>
        <w:jc w:val="right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10345" w:val="left"/>
        </w:tabs>
        <w:spacing w:after="0" w:before="0" w:line="240" w:lineRule="auto"/>
        <w:ind w:firstLine="0" w:left="0" w:right="-3"/>
        <w:jc w:val="right"/>
        <w:rPr>
          <w:rFonts w:ascii="PT Astra Serif" w:hAnsi="PT Astra Serif"/>
          <w:b w:val="0"/>
          <w:sz w:val="28"/>
        </w:rPr>
      </w:pPr>
    </w:p>
    <w:p w14:paraId="2E000000">
      <w:pPr>
        <w:pStyle w:val="Style_4"/>
        <w:widowControl w:val="0"/>
        <w:spacing w:after="0" w:before="0" w:line="240" w:lineRule="auto"/>
        <w:ind w:hanging="142" w:left="142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2F000000">
      <w:pPr>
        <w:pStyle w:val="Style_4"/>
        <w:widowControl w:val="0"/>
        <w:spacing w:after="0" w:before="0" w:line="240" w:lineRule="auto"/>
        <w:ind w:hanging="142" w:left="142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комиссии по противодействию незаконному обороту промышленной продукции в городе Магнитогорске</w:t>
      </w:r>
    </w:p>
    <w:p w14:paraId="30000000">
      <w:pPr>
        <w:pStyle w:val="Style_4"/>
        <w:widowControl w:val="0"/>
        <w:spacing w:after="0" w:before="0" w:line="240" w:lineRule="auto"/>
        <w:ind w:hanging="142" w:left="142" w:right="0"/>
        <w:jc w:val="center"/>
        <w:rPr>
          <w:rFonts w:ascii="PT Astra Serif" w:hAnsi="PT Astra Serif"/>
          <w:sz w:val="28"/>
        </w:rPr>
      </w:pPr>
    </w:p>
    <w:tbl>
      <w:tblPr>
        <w:tblStyle w:val="Style_6"/>
        <w:tblW w:type="auto" w:w="0"/>
        <w:jc w:val="left"/>
        <w:tblInd w:type="dxa" w:w="3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5"/>
        <w:gridCol w:w="112"/>
        <w:gridCol w:w="6438"/>
      </w:tblGrid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Бердников С.Н.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4"/>
              <w:widowControl w:val="0"/>
              <w:tabs>
                <w:tab w:leader="none" w:pos="454" w:val="left"/>
                <w:tab w:leader="none" w:pos="708" w:val="clear"/>
              </w:tabs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 xml:space="preserve">председатель комиссии, глава города Магнитогорска </w:t>
            </w:r>
          </w:p>
          <w:p w14:paraId="34000000">
            <w:pPr>
              <w:pStyle w:val="Style_4"/>
              <w:widowControl w:val="0"/>
              <w:tabs>
                <w:tab w:leader="none" w:pos="454" w:val="left"/>
                <w:tab w:leader="none" w:pos="708" w:val="clear"/>
              </w:tabs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9325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Члены комиссии:</w:t>
            </w: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Алексеев А.В.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Магнитогорского железнодорожного таможенного поста Челябинской таможни (по согласованию)</w:t>
            </w:r>
          </w:p>
          <w:p w14:paraId="39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Булакова Л.М.</w:t>
            </w:r>
          </w:p>
          <w:p w14:paraId="3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главный государственный санитарный врач по г.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spacing w:val="0"/>
                <w:sz w:val="28"/>
              </w:rPr>
              <w:t>Магнитогорску, Агаповскому, Кизильскому, Нагайбакскому,</w:t>
            </w:r>
            <w:r>
              <w:rPr>
                <w:rFonts w:ascii="PT Astra Serif" w:hAnsi="PT Astra Serif"/>
                <w:spacing w:val="-20"/>
                <w:sz w:val="28"/>
                <w:vertAlign w:val="superscript"/>
              </w:rPr>
              <w:t xml:space="preserve"> </w:t>
            </w:r>
            <w:r>
              <w:rPr>
                <w:rFonts w:ascii="PT Astra Serif" w:hAnsi="PT Astra Serif"/>
                <w:spacing w:val="0"/>
                <w:sz w:val="28"/>
              </w:rPr>
              <w:t>Верхнеуральскому, Карталинскому, Брединскому и Варненскому районам (по согласованию)</w:t>
            </w:r>
          </w:p>
          <w:p w14:paraId="3E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Верховодова Е.Г.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4"/>
              <w:widowControl w:val="0"/>
              <w:tabs>
                <w:tab w:leader="none" w:pos="312" w:val="left"/>
                <w:tab w:leader="none" w:pos="708" w:val="clear"/>
              </w:tabs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14:paraId="42000000">
            <w:pPr>
              <w:pStyle w:val="Style_4"/>
              <w:widowControl w:val="0"/>
              <w:tabs>
                <w:tab w:leader="none" w:pos="312" w:val="left"/>
                <w:tab w:leader="none" w:pos="708" w:val="clear"/>
              </w:tabs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Галанская Л.Ю.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Межрайонной инспекции ФНС России №17 по Челябинской области (по согласованию)</w:t>
            </w:r>
          </w:p>
          <w:p w14:paraId="46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Галеев М.Ф.  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4"/>
              <w:widowControl w:val="0"/>
              <w:tabs>
                <w:tab w:leader="none" w:pos="708" w:val="clear"/>
                <w:tab w:leader="none" w:pos="1216" w:val="left"/>
              </w:tabs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4A000000">
            <w:pPr>
              <w:pStyle w:val="Style_4"/>
              <w:widowControl w:val="0"/>
              <w:tabs>
                <w:tab w:leader="none" w:pos="708" w:val="clear"/>
                <w:tab w:leader="none" w:pos="1216" w:val="left"/>
              </w:tabs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Жабин Д.В.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врио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начальника Управления МВД России по городу Магнитогорску Челябинской области (по согласованию)</w:t>
            </w:r>
          </w:p>
          <w:p w14:paraId="4E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956"/>
        </w:trP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Запьянцев Г.И.</w:t>
            </w:r>
          </w:p>
          <w:p w14:paraId="5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4"/>
              <w:widowControl w:val="0"/>
              <w:numPr>
                <w:ilvl w:val="0"/>
                <w:numId w:val="0"/>
              </w:numPr>
              <w:spacing w:after="0" w:before="0" w:line="240" w:lineRule="auto"/>
              <w:ind w:hanging="283" w:left="283" w:right="0"/>
              <w:jc w:val="both"/>
              <w:outlineLvl w:val="1"/>
              <w:rPr>
                <w:rFonts w:ascii="PT Astra Serif" w:hAnsi="PT Astra Serif"/>
                <w:color w:val="333333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президент Магнитогорской торгово промышленной палаты (по согласованию)</w:t>
            </w:r>
          </w:p>
        </w:tc>
      </w:tr>
      <w:tr>
        <w:trPr>
          <w:trHeight w:hRule="atLeast" w:val="1124"/>
        </w:trP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4"/>
              <w:widowControl w:val="0"/>
              <w:spacing w:after="0" w:before="0" w:line="240" w:lineRule="auto"/>
              <w:ind w:firstLine="0" w:left="0" w:right="-25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 xml:space="preserve">Зинурова М.Р.                   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4"/>
              <w:widowControl w:val="0"/>
              <w:numPr>
                <w:ilvl w:val="0"/>
                <w:numId w:val="0"/>
              </w:numPr>
              <w:spacing w:after="0" w:before="0" w:line="240" w:lineRule="auto"/>
              <w:ind w:hanging="283" w:left="283" w:right="0"/>
              <w:jc w:val="both"/>
              <w:outlineLvl w:val="1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заместитель главы города -начальник управления охраны окружающей среды и экологического контроля администрации города Магнитогорска</w:t>
            </w:r>
          </w:p>
          <w:p w14:paraId="56000000">
            <w:pPr>
              <w:pStyle w:val="Style_4"/>
              <w:widowControl w:val="0"/>
              <w:numPr>
                <w:ilvl w:val="0"/>
                <w:numId w:val="0"/>
              </w:numPr>
              <w:spacing w:after="0" w:before="0" w:line="240" w:lineRule="auto"/>
              <w:ind w:hanging="283" w:left="283" w:right="0"/>
              <w:jc w:val="both"/>
              <w:outlineLvl w:val="1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Матлюк М.К.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управления экономики и инвестиций администрации города Магнитогорска</w:t>
            </w:r>
          </w:p>
          <w:p w14:paraId="5A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Морозов А.О.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председатель Магнитогорского городского Собрания депутатов</w:t>
            </w:r>
          </w:p>
          <w:p w14:paraId="5E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Пузырев Е.А.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секретарь комиссии, старший инспектор отдела безопасности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62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Романов В.Г.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отдела в городе Магнитогорске УФСБ России по Челябинской области (по согласованию)</w:t>
            </w:r>
          </w:p>
          <w:p w14:paraId="66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Скарлыгина Е.Г.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глава администрации Ленинского района города Магнитогорска</w:t>
            </w:r>
          </w:p>
          <w:p w14:paraId="6A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Степанова А.В.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глава администрации Орджоникидзевского района города Магнитогорска</w:t>
            </w:r>
          </w:p>
          <w:p w14:paraId="6E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991"/>
        </w:trP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Халезин В.Л.  </w:t>
            </w:r>
            <w:r>
              <w:rPr>
                <w:rFonts w:ascii="PT Astra Serif" w:hAnsi="PT Astra Serif"/>
                <w:b w:val="1"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глава администрации Правобережного района города Магнитогорска</w:t>
            </w:r>
          </w:p>
          <w:p w14:paraId="72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color w:val="000000"/>
                <w:sz w:val="28"/>
              </w:rPr>
            </w:pPr>
          </w:p>
        </w:tc>
      </w:tr>
      <w:tr>
        <w:trPr>
          <w:trHeight w:hRule="atLeast" w:val="991"/>
        </w:trPr>
        <w:tc>
          <w:tcPr>
            <w:tcW w:type="dxa" w:w="27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Числова Г.Д.</w:t>
            </w:r>
          </w:p>
        </w:tc>
        <w:tc>
          <w:tcPr>
            <w:tcW w:type="dxa" w:w="11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4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643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 </w:t>
            </w:r>
            <w:r>
              <w:rPr>
                <w:rFonts w:ascii="PT Astra Serif" w:hAnsi="PT Astra Serif"/>
                <w:spacing w:val="0"/>
                <w:sz w:val="28"/>
              </w:rPr>
              <w:t>начальник службы внешних связей и молодежной политики администрации города Магнитогорска</w:t>
            </w:r>
          </w:p>
          <w:p w14:paraId="76000000">
            <w:pPr>
              <w:pStyle w:val="Style_4"/>
              <w:widowControl w:val="0"/>
              <w:spacing w:after="0" w:before="0" w:line="240" w:lineRule="auto"/>
              <w:ind w:hanging="283" w:left="28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77000000">
      <w:pPr>
        <w:pStyle w:val="Style_4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  <w:bookmarkStart w:id="2" w:name="_GoBack"/>
      <w:bookmarkEnd w:id="2"/>
    </w:p>
    <w:sectPr>
      <w:headerReference r:id="rId1" w:type="default"/>
      <w:footerReference r:id="rId2" w:type="default"/>
      <w:footerReference r:id="rId3" w:type="first"/>
      <w:type w:val="nextPage"/>
      <w:pgSz w:h="16838" w:orient="portrait" w:w="11906"/>
      <w:pgMar w:bottom="875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Вр-2387356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Вр-2387356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pacing w:val="0"/>
      <w:sz w:val="22"/>
    </w:rPr>
  </w:style>
  <w:style w:styleId="Style_7" w:type="paragraph">
    <w:name w:val="toc 2"/>
    <w:next w:val="Style_4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4"/>
    <w:next w:val="Style_4"/>
    <w:link w:val="Style_8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Верхний колонтитул Знак"/>
    <w:basedOn w:val="Style_10"/>
    <w:link w:val="Style_9_ch"/>
  </w:style>
  <w:style w:styleId="Style_9_ch" w:type="character">
    <w:name w:val="Верхний колонтитул Знак"/>
    <w:basedOn w:val="Style_10_ch"/>
    <w:link w:val="Style_9"/>
  </w:style>
  <w:style w:styleId="Style_11" w:type="paragraph">
    <w:name w:val="toc 6"/>
    <w:next w:val="Style_4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List"/>
    <w:basedOn w:val="Style_13"/>
    <w:link w:val="Style_12_ch"/>
    <w:rPr>
      <w:rFonts w:ascii="PT Astra Serif" w:hAnsi="PT Astra Serif"/>
    </w:rPr>
  </w:style>
  <w:style w:styleId="Style_12_ch" w:type="character">
    <w:name w:val="List"/>
    <w:basedOn w:val="Style_13_ch"/>
    <w:link w:val="Style_12"/>
    <w:rPr>
      <w:rFonts w:ascii="PT Astra Serif" w:hAnsi="PT Astra Serif"/>
    </w:rPr>
  </w:style>
  <w:style w:styleId="Style_14" w:type="paragraph">
    <w:name w:val="toc 7"/>
    <w:next w:val="Style_4"/>
    <w:link w:val="Style_14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15" w:type="paragraph">
    <w:name w:val="Balloon Text"/>
    <w:basedOn w:val="Style_4"/>
    <w:link w:val="Style_15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Endnote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Endnote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heading 3"/>
    <w:link w:val="Style_17_ch"/>
    <w:uiPriority w:val="9"/>
    <w:qFormat/>
    <w:pPr>
      <w:widowControl w:val="0"/>
      <w:ind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Title"/>
    <w:next w:val="Style_4"/>
    <w:link w:val="Style_18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color w:val="000000"/>
      <w:spacing w:val="0"/>
      <w:sz w:val="40"/>
    </w:rPr>
  </w:style>
  <w:style w:styleId="Style_19" w:type="paragraph">
    <w:name w:val="Contents 9"/>
    <w:link w:val="Style_19_ch"/>
    <w:rPr>
      <w:rFonts w:ascii="XO Thames" w:hAnsi="XO Thames"/>
      <w:sz w:val="28"/>
    </w:rPr>
  </w:style>
  <w:style w:styleId="Style_19_ch" w:type="character">
    <w:name w:val="Contents 9"/>
    <w:link w:val="Style_19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3_ch" w:type="character">
    <w:name w:val="ConsPlusTitle"/>
    <w:link w:val="Style_3"/>
    <w:rPr>
      <w:rFonts w:asciiTheme="minorAscii" w:hAnsiTheme="minorHAnsi"/>
      <w:b w:val="1"/>
      <w:color w:val="000000"/>
      <w:spacing w:val="0"/>
      <w:sz w:val="22"/>
    </w:rPr>
  </w:style>
  <w:style w:styleId="Style_20" w:type="paragraph">
    <w:name w:val="Contents 2"/>
    <w:link w:val="Style_20_ch"/>
    <w:rPr>
      <w:rFonts w:ascii="XO Thames" w:hAnsi="XO Thames"/>
      <w:sz w:val="28"/>
    </w:rPr>
  </w:style>
  <w:style w:styleId="Style_20_ch" w:type="character">
    <w:name w:val="Contents 2"/>
    <w:link w:val="Style_20"/>
    <w:rPr>
      <w:rFonts w:ascii="XO Thames" w:hAnsi="XO Thames"/>
      <w:sz w:val="28"/>
    </w:rPr>
  </w:style>
  <w:style w:styleId="Style_21" w:type="paragraph">
    <w:name w:val="Contents 7"/>
    <w:link w:val="Style_21_ch"/>
    <w:rPr>
      <w:rFonts w:ascii="XO Thames" w:hAnsi="XO Thames"/>
      <w:sz w:val="28"/>
    </w:rPr>
  </w:style>
  <w:style w:styleId="Style_21_ch" w:type="character">
    <w:name w:val="Contents 7"/>
    <w:link w:val="Style_21"/>
    <w:rPr>
      <w:rFonts w:ascii="XO Thames" w:hAnsi="XO Thames"/>
      <w:sz w:val="28"/>
    </w:rPr>
  </w:style>
  <w:style w:styleId="Style_22" w:type="paragraph">
    <w:name w:val="heading 1"/>
    <w:next w:val="Style_4"/>
    <w:link w:val="Style_22_ch"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2_ch" w:type="character">
    <w:name w:val="heading 1"/>
    <w:link w:val="Style_22"/>
    <w:rPr>
      <w:rFonts w:ascii="XO Thames" w:hAnsi="XO Thames"/>
      <w:b w:val="1"/>
      <w:color w:val="000000"/>
      <w:spacing w:val="0"/>
      <w:sz w:val="32"/>
    </w:rPr>
  </w:style>
  <w:style w:styleId="Style_23" w:type="paragraph">
    <w:name w:val="Гипертекстовая ссылка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8000"/>
      <w:spacing w:val="0"/>
      <w:sz w:val="22"/>
    </w:rPr>
  </w:style>
  <w:style w:styleId="Style_23_ch" w:type="character">
    <w:name w:val="Гипертекстовая ссылка"/>
    <w:link w:val="Style_23"/>
    <w:rPr>
      <w:rFonts w:ascii="Calibri" w:hAnsi="Calibri"/>
      <w:b w:val="1"/>
      <w:color w:val="008000"/>
      <w:spacing w:val="0"/>
      <w:sz w:val="22"/>
    </w:rPr>
  </w:style>
  <w:style w:styleId="Style_24" w:type="paragraph">
    <w:name w:val="Contents 8"/>
    <w:link w:val="Style_24_ch"/>
    <w:rPr>
      <w:rFonts w:ascii="XO Thames" w:hAnsi="XO Thames"/>
      <w:sz w:val="28"/>
    </w:rPr>
  </w:style>
  <w:style w:styleId="Style_24_ch" w:type="character">
    <w:name w:val="Contents 8"/>
    <w:link w:val="Style_24"/>
    <w:rPr>
      <w:rFonts w:ascii="XO Thames" w:hAnsi="XO Thames"/>
      <w:sz w:val="28"/>
    </w:rPr>
  </w:style>
  <w:style w:styleId="Style_25" w:type="paragraph">
    <w:name w:val="Caption"/>
    <w:link w:val="Style_25_ch"/>
    <w:rPr>
      <w:rFonts w:ascii="PT Astra Serif" w:hAnsi="PT Astra Serif"/>
      <w:i w:val="1"/>
      <w:sz w:val="24"/>
    </w:rPr>
  </w:style>
  <w:style w:styleId="Style_25_ch" w:type="character">
    <w:name w:val="Caption"/>
    <w:link w:val="Style_25"/>
    <w:rPr>
      <w:rFonts w:ascii="PT Astra Serif" w:hAnsi="PT Astra Serif"/>
      <w:i w:val="1"/>
      <w:sz w:val="24"/>
    </w:rPr>
  </w:style>
  <w:style w:styleId="Style_26" w:type="paragraph">
    <w:name w:val="Footer"/>
    <w:link w:val="Style_26_ch"/>
  </w:style>
  <w:style w:styleId="Style_26_ch" w:type="character">
    <w:name w:val="Footer"/>
    <w:link w:val="Style_26"/>
  </w:style>
  <w:style w:styleId="Style_27" w:type="paragraph">
    <w:name w:val="toc 3"/>
    <w:next w:val="Style_4"/>
    <w:link w:val="Style_2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Нижний колонтитул Знак"/>
    <w:basedOn w:val="Style_10"/>
    <w:link w:val="Style_28_ch"/>
  </w:style>
  <w:style w:styleId="Style_28_ch" w:type="character">
    <w:name w:val="Нижний колонтитул Знак"/>
    <w:basedOn w:val="Style_10_ch"/>
    <w:link w:val="Style_28"/>
  </w:style>
  <w:style w:styleId="Style_29" w:type="paragraph">
    <w:name w:val="Contents 6"/>
    <w:link w:val="Style_29_ch"/>
    <w:rPr>
      <w:rFonts w:ascii="XO Thames" w:hAnsi="XO Thames"/>
      <w:sz w:val="28"/>
    </w:rPr>
  </w:style>
  <w:style w:styleId="Style_29_ch" w:type="character">
    <w:name w:val="Contents 6"/>
    <w:link w:val="Style_29"/>
    <w:rPr>
      <w:rFonts w:ascii="XO Thames" w:hAnsi="XO Thames"/>
      <w:sz w:val="28"/>
    </w:rPr>
  </w:style>
  <w:style w:styleId="Style_30" w:type="paragraph">
    <w:name w:val="Subtitle"/>
    <w:next w:val="Style_4"/>
    <w:link w:val="Style_3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000000"/>
      <w:spacing w:val="0"/>
      <w:sz w:val="24"/>
    </w:rPr>
  </w:style>
  <w:style w:styleId="Style_31" w:type="paragraph">
    <w:name w:val="Колонтитул"/>
    <w:link w:val="Style_31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1_ch" w:type="character">
    <w:name w:val="Колонтитул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Header"/>
    <w:link w:val="Style_32_ch"/>
  </w:style>
  <w:style w:styleId="Style_32_ch" w:type="character">
    <w:name w:val="Header"/>
    <w:link w:val="Style_32"/>
  </w:style>
  <w:style w:styleId="Style_33" w:type="paragraph">
    <w:name w:val="Указатель"/>
    <w:basedOn w:val="Style_4"/>
    <w:link w:val="Style_33_ch"/>
    <w:rPr>
      <w:rFonts w:ascii="PT Astra Serif" w:hAnsi="PT Astra Serif"/>
    </w:rPr>
  </w:style>
  <w:style w:styleId="Style_33_ch" w:type="character">
    <w:name w:val="Указатель"/>
    <w:basedOn w:val="Style_4_ch"/>
    <w:link w:val="Style_33"/>
    <w:rPr>
      <w:rFonts w:ascii="PT Astra Serif" w:hAnsi="PT Astra Serif"/>
    </w:rPr>
  </w:style>
  <w:style w:styleId="Style_34" w:type="paragraph">
    <w:name w:val="Contents 3"/>
    <w:link w:val="Style_34_ch"/>
    <w:rPr>
      <w:rFonts w:ascii="XO Thames" w:hAnsi="XO Thames"/>
      <w:sz w:val="28"/>
    </w:rPr>
  </w:style>
  <w:style w:styleId="Style_34_ch" w:type="character">
    <w:name w:val="Contents 3"/>
    <w:link w:val="Style_34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4_ch"/>
    <w:link w:val="Style_2"/>
  </w:style>
  <w:style w:styleId="Style_35" w:type="paragraph">
    <w:name w:val="heading 5"/>
    <w:next w:val="Style_4"/>
    <w:link w:val="Style_3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pacing w:val="0"/>
      <w:sz w:val="22"/>
    </w:rPr>
  </w:style>
  <w:style w:styleId="Style_13" w:type="paragraph">
    <w:name w:val="Body Text"/>
    <w:basedOn w:val="Style_4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4_ch"/>
    <w:link w:val="Style_13"/>
  </w:style>
  <w:style w:styleId="Style_36" w:type="paragraph">
    <w:name w:val="heading 1"/>
    <w:link w:val="Style_36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36_ch" w:type="character">
    <w:name w:val="heading 1"/>
    <w:link w:val="Style_36"/>
    <w:rPr>
      <w:rFonts w:ascii="XO Thames" w:hAnsi="XO Thames"/>
      <w:b w:val="1"/>
      <w:sz w:val="32"/>
    </w:rPr>
  </w:style>
  <w:style w:styleId="Style_37" w:type="paragraph">
    <w:name w:val="Contents 5"/>
    <w:link w:val="Style_37_ch"/>
    <w:rPr>
      <w:rFonts w:ascii="XO Thames" w:hAnsi="XO Thames"/>
      <w:sz w:val="28"/>
    </w:rPr>
  </w:style>
  <w:style w:styleId="Style_37_ch" w:type="character">
    <w:name w:val="Contents 5"/>
    <w:link w:val="Style_37"/>
    <w:rPr>
      <w:rFonts w:ascii="XO Thames" w:hAnsi="XO Thames"/>
      <w:sz w:val="28"/>
    </w:rPr>
  </w:style>
  <w:style w:styleId="Style_38" w:type="paragraph">
    <w:name w:val="heading 3"/>
    <w:next w:val="Style_4"/>
    <w:link w:val="Style_38_ch"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8_ch" w:type="character">
    <w:name w:val="heading 3"/>
    <w:link w:val="Style_38"/>
    <w:rPr>
      <w:rFonts w:ascii="XO Thames" w:hAnsi="XO Thames"/>
      <w:b w:val="1"/>
      <w:color w:val="000000"/>
      <w:spacing w:val="0"/>
      <w:sz w:val="26"/>
    </w:rPr>
  </w:style>
  <w:style w:styleId="Style_39" w:type="paragraph">
    <w:name w:val="Contents 1"/>
    <w:link w:val="Style_39_ch"/>
    <w:rPr>
      <w:rFonts w:ascii="XO Thames" w:hAnsi="XO Thames"/>
      <w:b w:val="1"/>
      <w:sz w:val="28"/>
    </w:rPr>
  </w:style>
  <w:style w:styleId="Style_39_ch" w:type="character">
    <w:name w:val="Contents 1"/>
    <w:link w:val="Style_39"/>
    <w:rPr>
      <w:rFonts w:ascii="XO Thames" w:hAnsi="XO Thames"/>
      <w:b w:val="1"/>
      <w:sz w:val="28"/>
    </w:rPr>
  </w:style>
  <w:style w:styleId="Style_40" w:type="paragraph">
    <w:name w:val="Hyperlink"/>
    <w:link w:val="Style_40_ch"/>
    <w:rPr>
      <w:color w:val="000080"/>
      <w:u w:val="single"/>
    </w:rPr>
  </w:style>
  <w:style w:styleId="Style_40_ch" w:type="character">
    <w:name w:val="Hyperlink"/>
    <w:link w:val="Style_40"/>
    <w:rPr>
      <w:color w:val="000080"/>
      <w:u w:val="single"/>
    </w:rPr>
  </w:style>
  <w:style w:styleId="Style_41" w:type="paragraph">
    <w:name w:val="Footnote"/>
    <w:link w:val="Style_4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1_ch" w:type="character">
    <w:name w:val="Footnote"/>
    <w:link w:val="Style_41"/>
    <w:rPr>
      <w:rFonts w:ascii="XO Thames" w:hAnsi="XO Thames"/>
      <w:color w:val="000000"/>
      <w:spacing w:val="0"/>
      <w:sz w:val="22"/>
    </w:rPr>
  </w:style>
  <w:style w:styleId="Style_42" w:type="paragraph">
    <w:name w:val="toc 1"/>
    <w:next w:val="Style_4"/>
    <w:link w:val="Style_4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2_ch" w:type="character">
    <w:name w:val="toc 1"/>
    <w:link w:val="Style_42"/>
    <w:rPr>
      <w:rFonts w:ascii="XO Thames" w:hAnsi="XO Thames"/>
      <w:b w:val="1"/>
      <w:color w:val="000000"/>
      <w:spacing w:val="0"/>
      <w:sz w:val="28"/>
    </w:rPr>
  </w:style>
  <w:style w:styleId="Style_43" w:type="paragraph">
    <w:name w:val="Заголовок"/>
    <w:basedOn w:val="Style_4"/>
    <w:next w:val="Style_13"/>
    <w:link w:val="Style_43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3_ch" w:type="character">
    <w:name w:val="Заголовок"/>
    <w:basedOn w:val="Style_4_ch"/>
    <w:link w:val="Style_43"/>
    <w:rPr>
      <w:rFonts w:ascii="PT Astra Serif" w:hAnsi="PT Astra Serif"/>
      <w:sz w:val="28"/>
    </w:rPr>
  </w:style>
  <w:style w:styleId="Style_44" w:type="paragraph">
    <w:name w:val="Header and Footer"/>
    <w:link w:val="Style_44_ch"/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toc 9"/>
    <w:next w:val="Style_4"/>
    <w:link w:val="Style_45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9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Text body"/>
    <w:link w:val="Style_46_ch"/>
  </w:style>
  <w:style w:styleId="Style_46_ch" w:type="character">
    <w:name w:val="Text body"/>
    <w:link w:val="Style_46"/>
  </w:style>
  <w:style w:styleId="Style_47" w:type="paragraph">
    <w:name w:val="Internet link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47_ch" w:type="character">
    <w:name w:val="Internet link"/>
    <w:link w:val="Style_47"/>
    <w:rPr>
      <w:rFonts w:ascii="Calibri" w:hAnsi="Calibri"/>
      <w:color w:val="000080"/>
      <w:spacing w:val="0"/>
      <w:sz w:val="22"/>
      <w:u w:val="single"/>
    </w:rPr>
  </w:style>
  <w:style w:styleId="Style_48" w:type="paragraph">
    <w:name w:val="toc 8"/>
    <w:next w:val="Style_4"/>
    <w:link w:val="Style_48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8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heading 4"/>
    <w:link w:val="Style_49_ch"/>
    <w:pPr>
      <w:widowControl w:val="0"/>
      <w:ind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List"/>
    <w:basedOn w:val="Style_46"/>
    <w:link w:val="Style_50_ch"/>
    <w:rPr>
      <w:rFonts w:ascii="PT Astra Serif" w:hAnsi="PT Astra Serif"/>
    </w:rPr>
  </w:style>
  <w:style w:styleId="Style_50_ch" w:type="character">
    <w:name w:val="List"/>
    <w:basedOn w:val="Style_46_ch"/>
    <w:link w:val="Style_50"/>
    <w:rPr>
      <w:rFonts w:ascii="PT Astra Serif" w:hAnsi="PT Astra Serif"/>
    </w:rPr>
  </w:style>
  <w:style w:styleId="Style_51" w:type="paragraph">
    <w:name w:val="heading 2"/>
    <w:link w:val="Style_51_ch"/>
    <w:pPr>
      <w:widowControl w:val="0"/>
      <w:ind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toc 5"/>
    <w:next w:val="Style_4"/>
    <w:link w:val="Style_5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5"/>
    <w:link w:val="Style_52"/>
    <w:rPr>
      <w:rFonts w:ascii="XO Thames" w:hAnsi="XO Thames"/>
      <w:color w:val="000000"/>
      <w:spacing w:val="0"/>
      <w:sz w:val="28"/>
    </w:rPr>
  </w:style>
  <w:style w:styleId="Style_5" w:type="paragraph">
    <w:name w:val="ConsPlusNormal"/>
    <w:link w:val="Style_5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5_ch" w:type="character">
    <w:name w:val="ConsPlusNormal"/>
    <w:link w:val="Style_5"/>
    <w:rPr>
      <w:rFonts w:ascii="Arial" w:hAnsi="Arial"/>
      <w:color w:val="000000"/>
      <w:spacing w:val="0"/>
      <w:sz w:val="20"/>
    </w:rPr>
  </w:style>
  <w:style w:styleId="Style_10" w:type="paragraph">
    <w:name w:val="Default Paragraph Font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_ch" w:type="character">
    <w:name w:val="Default Paragraph Font"/>
    <w:link w:val="Style_10"/>
    <w:rPr>
      <w:rFonts w:asciiTheme="minorAscii" w:hAnsiTheme="minorHAnsi"/>
      <w:color w:val="000000"/>
      <w:spacing w:val="0"/>
      <w:sz w:val="22"/>
    </w:rPr>
  </w:style>
  <w:style w:styleId="Style_53" w:type="paragraph">
    <w:name w:val="Subtitle"/>
    <w:link w:val="Style_53_ch"/>
    <w:uiPriority w:val="11"/>
    <w:qFormat/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Title"/>
    <w:link w:val="Style_54_ch"/>
    <w:uiPriority w:val="10"/>
    <w:qFormat/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4"/>
    <w:link w:val="Style_5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5_ch" w:type="character">
    <w:name w:val="heading 4"/>
    <w:link w:val="Style_55"/>
    <w:rPr>
      <w:rFonts w:ascii="XO Thames" w:hAnsi="XO Thames"/>
      <w:b w:val="1"/>
      <w:color w:val="000000"/>
      <w:spacing w:val="0"/>
      <w:sz w:val="24"/>
    </w:rPr>
  </w:style>
  <w:style w:styleId="Style_56" w:type="paragraph">
    <w:name w:val="heading 2"/>
    <w:next w:val="Style_4"/>
    <w:link w:val="Style_5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6_ch" w:type="character">
    <w:name w:val="heading 2"/>
    <w:link w:val="Style_56"/>
    <w:rPr>
      <w:rFonts w:ascii="XO Thames" w:hAnsi="XO Thames"/>
      <w:b w:val="1"/>
      <w:color w:val="000000"/>
      <w:spacing w:val="0"/>
      <w:sz w:val="28"/>
    </w:rPr>
  </w:style>
  <w:style w:styleId="Style_57" w:type="paragraph">
    <w:name w:val="Caption"/>
    <w:basedOn w:val="Style_4"/>
    <w:link w:val="Style_57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57_ch" w:type="character">
    <w:name w:val="Caption"/>
    <w:basedOn w:val="Style_4_ch"/>
    <w:link w:val="Style_57"/>
    <w:rPr>
      <w:rFonts w:ascii="PT Astra Serif" w:hAnsi="PT Astra Serif"/>
      <w:i w:val="1"/>
      <w:sz w:val="24"/>
    </w:rPr>
  </w:style>
  <w:style w:styleId="Style_58" w:type="paragraph">
    <w:name w:val="Contents 4"/>
    <w:link w:val="Style_58_ch"/>
    <w:rPr>
      <w:rFonts w:ascii="XO Thames" w:hAnsi="XO Thames"/>
      <w:sz w:val="28"/>
    </w:rPr>
  </w:style>
  <w:style w:styleId="Style_58_ch" w:type="character">
    <w:name w:val="Contents 4"/>
    <w:link w:val="Style_58"/>
    <w:rPr>
      <w:rFonts w:ascii="XO Thames" w:hAnsi="XO Thames"/>
      <w:sz w:val="28"/>
    </w:rPr>
  </w:style>
  <w:style w:styleId="Style_59" w:type="paragraph">
    <w:name w:val="Heading 5"/>
    <w:link w:val="Style_59_ch"/>
    <w:rPr>
      <w:rFonts w:ascii="XO Thames" w:hAnsi="XO Thames"/>
      <w:b w:val="1"/>
      <w:sz w:val="22"/>
    </w:rPr>
  </w:style>
  <w:style w:styleId="Style_59_ch" w:type="character">
    <w:name w:val="Heading 5"/>
    <w:link w:val="Style_59"/>
    <w:rPr>
      <w:rFonts w:ascii="XO Thames" w:hAnsi="XO Thames"/>
      <w:b w:val="1"/>
      <w:sz w:val="22"/>
    </w:rPr>
  </w:style>
  <w:style w:styleId="Style_60" w:type="table">
    <w:name w:val="Table Grid"/>
    <w:basedOn w:val="Style_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2026-05-08T06:30:44Z</dcterms:created>
  <dcterms:modified xsi:type="dcterms:W3CDTF">2026-05-12T09:29:49Z</dcterms:modified>
</cp:coreProperties>
</file>