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2522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3968"/>
        <w:jc w:val="left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>Об установлении норматива стоимости одного квадратного метра общей площади жилого помещения по городу Магнитогорску на </w:t>
      </w:r>
      <w:r>
        <w:rPr>
          <w:rFonts w:ascii="PT Astra Serif" w:hAnsi="PT Astra Serif"/>
          <w:sz w:val="28"/>
        </w:rPr>
        <w:t>второй квартал 2026 года для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расчета  размера социальных выплат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приобретение жилого помещения или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создание объекта индивидуального жилищного 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left="0" w:right="5386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 основании Федерального закона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в соответствии с мероприятием по обеспечению жильем молодых семей федерального проекта «Содействие субъектам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реализации полномочий по оказанию государственной поддержки гражданам в обеспечении жильем и оплате жилищно-коммунальных услуг» госуд</w:t>
      </w:r>
      <w:r>
        <w:rPr>
          <w:rFonts w:ascii="PT Astra Serif" w:hAnsi="PT Astra Serif"/>
          <w:color w:val="000000"/>
          <w:sz w:val="28"/>
        </w:rPr>
        <w:t>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1710, постановлением Правительства Челябинской области от 21.12.2020 № 698-П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 государственной программе Челябинской области «Стимулирование развития жилищного строительства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в Челябинской области</w:t>
      </w:r>
      <w:r>
        <w:rPr>
          <w:rFonts w:ascii="PT Astra Serif" w:hAnsi="PT Astra Serif"/>
          <w:color w:val="000000"/>
          <w:sz w:val="28"/>
        </w:rPr>
        <w:t>»,  региональным проектом «Оказание молодым семьям государственной поддержки</w:t>
      </w:r>
      <w:r>
        <w:rPr>
          <w:rFonts w:ascii="PT Astra Serif" w:hAnsi="PT Astra Serif"/>
          <w:sz w:val="28"/>
        </w:rPr>
        <w:t xml:space="preserve"> для улучшения жилищных условий» направления «Доступное и комфортное жилье в городе Магнитогорске» муниципальной программы «Жилье в городе Магнитогорске» на 2025-2030 годы, утвержденной постановлением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24.10.2024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11241-П, приказом Министерства строительства и жилищно-коммунального хозяйства Российской Федерации от 24.03.2026 № 177/пр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средней рыночной стоимости одного квадратного метра общей площади жилого помещения по субъектам Российской Федерации на II квартал 2026 года»,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Установить норматив стоимости одного квадратного метра общей площади жилья по городу Магнитогорску на второй квартал 2026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размере </w:t>
      </w:r>
      <w:r>
        <w:rPr>
          <w:rFonts w:ascii="PT Astra Serif" w:hAnsi="PT Astra Serif"/>
          <w:color w:val="000000"/>
          <w:sz w:val="28"/>
        </w:rPr>
        <w:t>100 228 (</w:t>
      </w:r>
      <w:r>
        <w:rPr>
          <w:rFonts w:ascii="PT Astra Serif" w:hAnsi="PT Astra Serif"/>
          <w:color w:val="000000"/>
          <w:sz w:val="28"/>
        </w:rPr>
        <w:t>С</w:t>
      </w:r>
      <w:r>
        <w:rPr>
          <w:rFonts w:ascii="PT Astra Serif" w:hAnsi="PT Astra Serif"/>
          <w:color w:val="000000"/>
          <w:sz w:val="28"/>
        </w:rPr>
        <w:t>то тысяч двести двадцать восемь</w:t>
      </w:r>
      <w:r>
        <w:rPr>
          <w:rFonts w:ascii="PT Astra Serif" w:hAnsi="PT Astra Serif"/>
          <w:sz w:val="28"/>
        </w:rPr>
        <w:t>) рублей 00 копеек для расчета размера социальных выплат на приобретение жилого помещения или создание объекта индивидуального жилищного строительства выделяемых для молодых семьей – участников регионального проекта «Оказание молодым семьям государственной поддержки для улучшения жилищных условий» направления «Доступное и комфортное жилье в городе Магнитогорске» муниципальной программы «Жилье в городе Магнитогорске» на 2025-2030 годы, утвержденной постановлением администрации города Магнитогорска от 24.10.2024 № 11241-П.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Комитету по управлению имуществом и земельными отношениями администрации города Магнитогорска (Верховодова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Е.Г.) руководствоваться настоящим постановлением при расчете размера социальных выплат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приобретение жилого помещения или создание объекта индивидуального жилищного строительства молодым семьям – участникам регионального проекта «Оказание молодым семьям государственной поддержки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улучшения жилищных условий» направления «Доступное и комфортное жилье в городе Магнитогорске» муниципальной программы «Жилье в городе Магнитогорске» на 2025-2030 годы, утвержденной постановлением администрации города Магнитогорска от 24.10.2024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11241-П.</w:t>
      </w:r>
    </w:p>
    <w:p w14:paraId="14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6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7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200" w:before="0"/>
        <w:ind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Вр-2367281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1"/>
    <w:link w:val="Style_6_ch"/>
    <w:rPr>
      <w:rFonts w:ascii="XO Thames" w:hAnsi="XO Thames"/>
      <w:b w:val="1"/>
      <w:sz w:val="28"/>
    </w:rPr>
  </w:style>
  <w:style w:styleId="Style_6_ch" w:type="character">
    <w:name w:val="Contents 1"/>
    <w:link w:val="Style_6"/>
    <w:rPr>
      <w:rFonts w:ascii="XO Thames" w:hAnsi="XO Thames"/>
      <w:b w:val="1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9"/>
    <w:link w:val="Style_9_ch"/>
    <w:rPr>
      <w:rFonts w:ascii="XO Thames" w:hAnsi="XO Thames"/>
      <w:sz w:val="28"/>
    </w:rPr>
  </w:style>
  <w:style w:styleId="Style_9_ch" w:type="character">
    <w:name w:val="Contents 9"/>
    <w:link w:val="Style_9"/>
    <w:rPr>
      <w:rFonts w:ascii="XO Thames" w:hAnsi="XO Thames"/>
      <w:sz w:val="28"/>
    </w:rPr>
  </w:style>
  <w:style w:styleId="Style_10" w:type="paragraph">
    <w:name w:val="Heading 21"/>
    <w:link w:val="Style_10_ch"/>
    <w:rPr>
      <w:rFonts w:ascii="XO Thames" w:hAnsi="XO Thames"/>
      <w:b w:val="1"/>
      <w:sz w:val="28"/>
    </w:rPr>
  </w:style>
  <w:style w:styleId="Style_10_ch" w:type="character">
    <w:name w:val="Heading 21"/>
    <w:link w:val="Style_10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Internet link"/>
    <w:link w:val="Style_13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3_ch" w:type="character">
    <w:name w:val="Internet link"/>
    <w:link w:val="Style_13"/>
    <w:rPr>
      <w:rFonts w:ascii="Calibri" w:hAnsi="Calibri"/>
      <w:color w:val="0000FF"/>
      <w:spacing w:val="0"/>
      <w:sz w:val="22"/>
      <w:u w:val="single"/>
    </w:rPr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Contents 6"/>
    <w:link w:val="Style_15_ch"/>
    <w:rPr>
      <w:rFonts w:ascii="XO Thames" w:hAnsi="XO Thames"/>
      <w:sz w:val="28"/>
    </w:rPr>
  </w:style>
  <w:style w:styleId="Style_15_ch" w:type="character">
    <w:name w:val="Contents 6"/>
    <w:link w:val="Style_15"/>
    <w:rPr>
      <w:rFonts w:ascii="XO Thames" w:hAnsi="XO Thames"/>
      <w:sz w:val="28"/>
    </w:rPr>
  </w:style>
  <w:style w:styleId="Style_16" w:type="paragraph">
    <w:name w:val="Заголовок (user)"/>
    <w:basedOn w:val="Style_3"/>
    <w:next w:val="Style_14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Endnote1"/>
    <w:link w:val="Style_18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_ch" w:type="character">
    <w:name w:val="Endnote1"/>
    <w:link w:val="Style_18"/>
    <w:rPr>
      <w:rFonts w:ascii="XO Thames" w:hAnsi="XO Thames"/>
      <w:color w:val="000000"/>
      <w:spacing w:val="0"/>
      <w:sz w:val="22"/>
    </w:rPr>
  </w:style>
  <w:style w:styleId="Style_19" w:type="paragraph">
    <w:name w:val="Subtitle1"/>
    <w:link w:val="Style_19_ch"/>
    <w:rPr>
      <w:rFonts w:ascii="XO Thames" w:hAnsi="XO Thames"/>
      <w:i w:val="1"/>
      <w:sz w:val="24"/>
    </w:rPr>
  </w:style>
  <w:style w:styleId="Style_19_ch" w:type="character">
    <w:name w:val="Subtitle1"/>
    <w:link w:val="Style_19"/>
    <w:rPr>
      <w:rFonts w:ascii="XO Thames" w:hAnsi="XO Thames"/>
      <w:i w:val="1"/>
      <w:sz w:val="24"/>
    </w:rPr>
  </w:style>
  <w:style w:styleId="Style_20" w:type="paragraph">
    <w:name w:val="toc 3"/>
    <w:next w:val="Style_3"/>
    <w:link w:val="Style_2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ing 41"/>
    <w:link w:val="Style_21_ch"/>
    <w:rPr>
      <w:rFonts w:ascii="XO Thames" w:hAnsi="XO Thames"/>
      <w:b w:val="1"/>
      <w:sz w:val="24"/>
    </w:rPr>
  </w:style>
  <w:style w:styleId="Style_21_ch" w:type="character">
    <w:name w:val="Heading 41"/>
    <w:link w:val="Style_21"/>
    <w:rPr>
      <w:rFonts w:ascii="XO Thames" w:hAnsi="XO Thames"/>
      <w:b w:val="1"/>
      <w:sz w:val="24"/>
    </w:rPr>
  </w:style>
  <w:style w:styleId="Style_22" w:type="paragraph">
    <w:name w:val="Колонтитулы"/>
    <w:basedOn w:val="Style_3"/>
    <w:link w:val="Style_22_ch"/>
  </w:style>
  <w:style w:styleId="Style_22_ch" w:type="character">
    <w:name w:val="Колонтитулы"/>
    <w:basedOn w:val="Style_3_ch"/>
    <w:link w:val="Style_22"/>
  </w:style>
  <w:style w:styleId="Style_23" w:type="paragraph">
    <w:name w:val="heading 5"/>
    <w:next w:val="Style_3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Balloon Text1"/>
    <w:basedOn w:val="Style_3"/>
    <w:link w:val="Style_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1"/>
    <w:basedOn w:val="Style_3_ch"/>
    <w:link w:val="Style_24"/>
    <w:rPr>
      <w:rFonts w:ascii="Tahoma" w:hAnsi="Tahoma"/>
      <w:sz w:val="16"/>
    </w:rPr>
  </w:style>
  <w:style w:styleId="Style_25" w:type="paragraph">
    <w:name w:val="heading 1"/>
    <w:next w:val="Style_3"/>
    <w:link w:val="Style_2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heading 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Heading 11"/>
    <w:link w:val="Style_26_ch"/>
    <w:rPr>
      <w:rFonts w:ascii="XO Thames" w:hAnsi="XO Thames"/>
      <w:b w:val="1"/>
      <w:sz w:val="32"/>
    </w:rPr>
  </w:style>
  <w:style w:styleId="Style_26_ch" w:type="character">
    <w:name w:val="Heading 11"/>
    <w:link w:val="Style_26"/>
    <w:rPr>
      <w:rFonts w:ascii="XO Thames" w:hAnsi="XO Thames"/>
      <w:b w:val="1"/>
      <w:sz w:val="32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3"/>
    <w:link w:val="Style_30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Колонтитулы (user)"/>
    <w:link w:val="Style_3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1_ch" w:type="character">
    <w:name w:val="Колонтитулы (user)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er and Footer"/>
    <w:link w:val="Style_32_ch"/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List"/>
    <w:basedOn w:val="Style_14"/>
    <w:link w:val="Style_33_ch"/>
    <w:rPr>
      <w:rFonts w:ascii="PT Astra Serif" w:hAnsi="PT Astra Serif"/>
    </w:rPr>
  </w:style>
  <w:style w:styleId="Style_33_ch" w:type="character">
    <w:name w:val="List"/>
    <w:basedOn w:val="Style_14_ch"/>
    <w:link w:val="Style_33"/>
    <w:rPr>
      <w:rFonts w:ascii="PT Astra Serif" w:hAnsi="PT Astra Serif"/>
    </w:rPr>
  </w:style>
  <w:style w:styleId="Style_34" w:type="paragraph">
    <w:name w:val="Contents 3"/>
    <w:link w:val="Style_34_ch"/>
    <w:rPr>
      <w:rFonts w:ascii="XO Thames" w:hAnsi="XO Thames"/>
      <w:sz w:val="28"/>
    </w:rPr>
  </w:style>
  <w:style w:styleId="Style_34_ch" w:type="character">
    <w:name w:val="Contents 3"/>
    <w:link w:val="Style_34"/>
    <w:rPr>
      <w:rFonts w:ascii="XO Thames" w:hAnsi="XO Thames"/>
      <w:sz w:val="28"/>
    </w:rPr>
  </w:style>
  <w:style w:styleId="Style_35" w:type="paragraph">
    <w:name w:val="Contents 4"/>
    <w:link w:val="Style_35_ch"/>
    <w:rPr>
      <w:rFonts w:ascii="XO Thames" w:hAnsi="XO Thames"/>
      <w:sz w:val="28"/>
    </w:rPr>
  </w:style>
  <w:style w:styleId="Style_35_ch" w:type="character">
    <w:name w:val="Contents 4"/>
    <w:link w:val="Style_35"/>
    <w:rPr>
      <w:rFonts w:ascii="XO Thames" w:hAnsi="XO Thames"/>
      <w:sz w:val="28"/>
    </w:rPr>
  </w:style>
  <w:style w:styleId="Style_36" w:type="paragraph">
    <w:name w:val="Footer1"/>
    <w:link w:val="Style_36_ch"/>
  </w:style>
  <w:style w:styleId="Style_36_ch" w:type="character">
    <w:name w:val="Footer1"/>
    <w:link w:val="Style_36"/>
  </w:style>
  <w:style w:styleId="Style_37" w:type="paragraph">
    <w:name w:val="Contents 8"/>
    <w:link w:val="Style_37_ch"/>
    <w:rPr>
      <w:rFonts w:ascii="XO Thames" w:hAnsi="XO Thames"/>
      <w:sz w:val="28"/>
    </w:rPr>
  </w:style>
  <w:style w:styleId="Style_37_ch" w:type="character">
    <w:name w:val="Contents 8"/>
    <w:link w:val="Style_37"/>
    <w:rPr>
      <w:rFonts w:ascii="XO Thames" w:hAnsi="XO Thames"/>
      <w:sz w:val="28"/>
    </w:rPr>
  </w:style>
  <w:style w:styleId="Style_38" w:type="paragraph">
    <w:name w:val="Default Paragraph Font1"/>
    <w:link w:val="Style_3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Default Paragraph Font1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toc 9"/>
    <w:next w:val="Style_3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toc 8"/>
    <w:next w:val="Style_3"/>
    <w:link w:val="Style_40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51"/>
    <w:link w:val="Style_41_ch"/>
    <w:rPr>
      <w:rFonts w:ascii="XO Thames" w:hAnsi="XO Thames"/>
      <w:b w:val="1"/>
      <w:sz w:val="22"/>
    </w:rPr>
  </w:style>
  <w:style w:styleId="Style_41_ch" w:type="character">
    <w:name w:val="Heading 51"/>
    <w:link w:val="Style_41"/>
    <w:rPr>
      <w:rFonts w:ascii="XO Thames" w:hAnsi="XO Thames"/>
      <w:b w:val="1"/>
      <w:sz w:val="22"/>
    </w:rPr>
  </w:style>
  <w:style w:styleId="Style_42" w:type="paragraph">
    <w:name w:val="Contents 7"/>
    <w:link w:val="Style_42_ch"/>
    <w:rPr>
      <w:rFonts w:ascii="XO Thames" w:hAnsi="XO Thames"/>
      <w:sz w:val="28"/>
    </w:rPr>
  </w:style>
  <w:style w:styleId="Style_42_ch" w:type="character">
    <w:name w:val="Contents 7"/>
    <w:link w:val="Style_42"/>
    <w:rPr>
      <w:rFonts w:ascii="XO Thames" w:hAnsi="XO Thames"/>
      <w:sz w:val="28"/>
    </w:rPr>
  </w:style>
  <w:style w:styleId="Style_43" w:type="paragraph">
    <w:name w:val="Footnote1"/>
    <w:link w:val="Style_4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Footnote1"/>
    <w:link w:val="Style_43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4" w:type="paragraph">
    <w:name w:val="Title1"/>
    <w:link w:val="Style_44_ch"/>
    <w:rPr>
      <w:rFonts w:ascii="XO Thames" w:hAnsi="XO Thames"/>
      <w:b w:val="1"/>
      <w:caps w:val="1"/>
      <w:sz w:val="40"/>
    </w:rPr>
  </w:style>
  <w:style w:styleId="Style_44_ch" w:type="character">
    <w:name w:val="Title1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31"/>
    <w:link w:val="Style_45_ch"/>
    <w:rPr>
      <w:rFonts w:ascii="XO Thames" w:hAnsi="XO Thames"/>
      <w:b w:val="1"/>
      <w:sz w:val="26"/>
    </w:rPr>
  </w:style>
  <w:style w:styleId="Style_45_ch" w:type="character">
    <w:name w:val="Heading 31"/>
    <w:link w:val="Style_45"/>
    <w:rPr>
      <w:rFonts w:ascii="XO Thames" w:hAnsi="XO Thames"/>
      <w:b w:val="1"/>
      <w:sz w:val="26"/>
    </w:rPr>
  </w:style>
  <w:style w:styleId="Style_46" w:type="paragraph">
    <w:name w:val="toc 5"/>
    <w:next w:val="Style_3"/>
    <w:link w:val="Style_46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aption"/>
    <w:basedOn w:val="Style_3"/>
    <w:link w:val="Style_4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"/>
    <w:basedOn w:val="Style_3_ch"/>
    <w:link w:val="Style_47"/>
    <w:rPr>
      <w:rFonts w:ascii="PT Astra Serif" w:hAnsi="PT Astra Serif"/>
      <w:i w:val="1"/>
      <w:sz w:val="24"/>
    </w:rPr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Заголовок"/>
    <w:basedOn w:val="Style_3"/>
    <w:next w:val="Style_14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"/>
    <w:basedOn w:val="Style_3_ch"/>
    <w:link w:val="Style_49"/>
    <w:rPr>
      <w:rFonts w:ascii="PT Astra Serif" w:hAnsi="PT Astra Serif"/>
      <w:sz w:val="28"/>
    </w:rPr>
  </w:style>
  <w:style w:styleId="Style_50" w:type="paragraph">
    <w:name w:val="Subtitle"/>
    <w:next w:val="Style_3"/>
    <w:link w:val="Style_50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000000"/>
      <w:spacing w:val="0"/>
      <w:sz w:val="24"/>
    </w:rPr>
  </w:style>
  <w:style w:styleId="Style_51" w:type="paragraph">
    <w:name w:val="Title"/>
    <w:next w:val="Style_3"/>
    <w:link w:val="Style_51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4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pacing w:val="0"/>
      <w:sz w:val="24"/>
    </w:rPr>
  </w:style>
  <w:style w:styleId="Style_53" w:type="paragraph">
    <w:name w:val="Contents 5"/>
    <w:link w:val="Style_53_ch"/>
    <w:rPr>
      <w:rFonts w:ascii="XO Thames" w:hAnsi="XO Thames"/>
      <w:sz w:val="28"/>
    </w:rPr>
  </w:style>
  <w:style w:styleId="Style_53_ch" w:type="character">
    <w:name w:val="Contents 5"/>
    <w:link w:val="Style_53"/>
    <w:rPr>
      <w:rFonts w:ascii="XO Thames" w:hAnsi="XO Thames"/>
      <w:sz w:val="28"/>
    </w:rPr>
  </w:style>
  <w:style w:styleId="Style_54" w:type="paragraph">
    <w:name w:val="heading 2"/>
    <w:next w:val="Style_3"/>
    <w:link w:val="Style_5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Contents 2"/>
    <w:link w:val="Style_55_ch"/>
    <w:rPr>
      <w:rFonts w:ascii="XO Thames" w:hAnsi="XO Thames"/>
      <w:sz w:val="28"/>
    </w:rPr>
  </w:style>
  <w:style w:styleId="Style_55_ch" w:type="character">
    <w:name w:val="Contents 2"/>
    <w:link w:val="Style_55"/>
    <w:rPr>
      <w:rFonts w:ascii="XO Thames" w:hAnsi="XO Thames"/>
      <w:sz w:val="28"/>
    </w:rPr>
  </w:style>
  <w:style w:styleId="Style_56" w:type="table">
    <w:name w:val="Table Grid"/>
    <w:basedOn w:val="Style_5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2026-04-10T10:31:56Z</dcterms:created>
  <dcterms:modified xsi:type="dcterms:W3CDTF">2026-04-13T04:18:41Z</dcterms:modified>
</cp:coreProperties>
</file>