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pStyle w:val="Style_3"/>
        <w:widowControl w:val="1"/>
        <w:spacing w:after="0" w:before="0" w:line="240" w:lineRule="auto"/>
        <w:ind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01.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2275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1"/>
        <w:spacing w:after="0" w:before="0" w:line="240" w:lineRule="auto"/>
        <w:ind w:firstLine="0" w:left="0" w:right="4535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изменений в постановление администрации города Магнитогорска от 17.05.2021 №5102-П</w:t>
      </w:r>
    </w:p>
    <w:p w14:paraId="1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0"/>
        </w:rPr>
      </w:pPr>
      <w:r>
        <w:rPr>
          <w:rFonts w:ascii="PT Astra Serif" w:hAnsi="PT Astra Serif"/>
          <w:spacing w:val="0"/>
          <w:sz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города Магнитогорска от 10.11.2022 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-6"/>
          <w:sz w:val="28"/>
        </w:rPr>
        <w:t>№11929-П «Об утверждении Порядка формирования муниципального задания</w:t>
      </w:r>
      <w:r>
        <w:rPr>
          <w:rFonts w:ascii="PT Astra Serif" w:hAnsi="PT Astra Serif"/>
          <w:spacing w:val="0"/>
          <w:sz w:val="28"/>
        </w:rPr>
        <w:t xml:space="preserve"> на оказание муниципальных услуг (выполнение работ) в отношении муниципальных учреждений и финансового обеспечения выполнения муниципального задания и Порядка предоставления субсидий муниципальным бюджетным и муниципальным автономным учреждениям </w:t>
      </w:r>
      <w:r>
        <w:rPr>
          <w:rFonts w:ascii="PT Astra Serif" w:hAnsi="PT Astra Serif"/>
          <w:spacing w:val="0"/>
          <w:sz w:val="28"/>
        </w:rPr>
        <w:br/>
      </w:r>
      <w:r>
        <w:rPr>
          <w:rFonts w:ascii="PT Astra Serif" w:hAnsi="PT Astra Serif"/>
          <w:spacing w:val="0"/>
          <w:sz w:val="28"/>
        </w:rPr>
        <w:t>на финансовое обеспечение выполнения ими муниципального задания», руководствуясь Уставом города Магнитогорска,</w:t>
      </w:r>
    </w:p>
    <w:p w14:paraId="1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 Внести в 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17.05.2021 №5102-П «Об утверждении Порядка определения нормативных затрат на оказание муниципальных услуг по реализации дополнительных общеобразовательных программ в области искусств, применяемых при расчете объема субсидии на финансовое обеспечение выполнения муниципального задания на оказание муниципальных услуг муниципальным учреждением, подведомственным Управлению культуры администрации города Магнитогорска» (далее – постановление) следующие изменения: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подпункт 1 </w:t>
      </w:r>
      <w:r>
        <w:rPr>
          <w:rFonts w:ascii="PT Astra Serif" w:hAnsi="PT Astra Serif"/>
          <w:color w:themeColor="text1" w:val="000000"/>
          <w:sz w:val="28"/>
        </w:rPr>
        <w:t xml:space="preserve">пункта 7 приложения к постановлению изложить </w:t>
      </w:r>
      <w:r>
        <w:rPr>
          <w:rFonts w:ascii="PT Astra Serif" w:hAnsi="PT Astra Serif"/>
          <w:color w:themeColor="text1" w:val="000000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t xml:space="preserve">в следующей редакции: </w:t>
      </w:r>
    </w:p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«1) затраты на оплату труда работников, непосредственно связанных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оказанием услуги, и страховые взносы, объектом обложения которых признаются указанные выплаты лицам, подлежащим обязательному социальному страхованию в соответствии с федеральными законами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 конкретных видах обязательного социального страхования (далее - обязательные страховые взносы);»;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подпункты 5, 6 </w:t>
      </w:r>
      <w:r>
        <w:rPr>
          <w:rFonts w:ascii="PT Astra Serif" w:hAnsi="PT Astra Serif"/>
          <w:color w:themeColor="text1" w:val="000000"/>
          <w:sz w:val="28"/>
        </w:rPr>
        <w:t xml:space="preserve">пункта 8 приложения к постановлению изложить </w:t>
      </w:r>
      <w:r>
        <w:rPr>
          <w:rFonts w:ascii="PT Astra Serif" w:hAnsi="PT Astra Serif"/>
          <w:color w:themeColor="text1" w:val="000000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t xml:space="preserve">в следующей редакции: </w:t>
      </w: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«5) затраты на приобретение транспортных услуг;</w:t>
      </w: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6) затраты на оплату труда работников, которые не принимают непосредственного участия в оказании услуги, и обязательные страховые взносы указанных работников;»;</w:t>
      </w: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3) подпункт 1 </w:t>
      </w:r>
      <w:r>
        <w:rPr>
          <w:rFonts w:ascii="PT Astra Serif" w:hAnsi="PT Astra Serif"/>
          <w:color w:themeColor="text1" w:val="000000"/>
          <w:sz w:val="28"/>
        </w:rPr>
        <w:t xml:space="preserve">пункта 9 приложения к постановлению изложить </w:t>
      </w:r>
      <w:r>
        <w:rPr>
          <w:rFonts w:ascii="PT Astra Serif" w:hAnsi="PT Astra Serif"/>
          <w:color w:themeColor="text1" w:val="000000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t>в следующей редакции:</w:t>
      </w:r>
    </w:p>
    <w:p w14:paraId="2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«1) территориального корректирующего коэффициента, включающего территориальный корректирующий коэффициент на оплату труда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обязательными страховыми взносами и территориальный корректирующий коэффициент на коммунальные услуги и на содержание недвижимого имущества;»;</w:t>
      </w:r>
    </w:p>
    <w:p w14:paraId="21000000">
      <w:pPr>
        <w:pStyle w:val="Style_3"/>
        <w:widowControl w:val="1"/>
        <w:tabs>
          <w:tab w:leader="none" w:pos="708" w:val="clear"/>
          <w:tab w:leader="none" w:pos="115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пункт 12 </w:t>
      </w:r>
      <w:r>
        <w:rPr>
          <w:rFonts w:ascii="PT Astra Serif" w:hAnsi="PT Astra Serif"/>
          <w:color w:themeColor="text1" w:val="000000"/>
          <w:sz w:val="28"/>
        </w:rPr>
        <w:t>приложения к постановлению исключить;</w:t>
      </w:r>
    </w:p>
    <w:p w14:paraId="2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5)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 пункте 16 приложения слова «</w:t>
      </w:r>
      <w:r>
        <w:rPr>
          <w:rFonts w:ascii="PT Astra Serif" w:hAnsi="PT Astra Serif"/>
          <w:color w:themeColor="text1" w:val="000000"/>
          <w:sz w:val="28"/>
        </w:rPr>
        <w:t xml:space="preserve">Метод наиболее эффективного </w:t>
      </w:r>
      <w:r>
        <w:rPr>
          <w:rFonts w:ascii="PT Astra Serif" w:hAnsi="PT Astra Serif"/>
          <w:color w:themeColor="text1" w:val="000000"/>
          <w:spacing w:val="-2"/>
          <w:sz w:val="28"/>
        </w:rPr>
        <w:t xml:space="preserve">управления» заменить словами </w:t>
      </w:r>
      <w:r>
        <w:rPr>
          <w:rFonts w:ascii="PT Astra Serif" w:hAnsi="PT Astra Serif"/>
          <w:spacing w:val="-2"/>
          <w:sz w:val="28"/>
        </w:rPr>
        <w:t>«</w:t>
      </w:r>
      <w:r>
        <w:rPr>
          <w:rFonts w:ascii="PT Astra Serif" w:hAnsi="PT Astra Serif"/>
          <w:color w:themeColor="text1" w:val="000000"/>
          <w:spacing w:val="-2"/>
          <w:sz w:val="28"/>
        </w:rPr>
        <w:t>Метод наиболее эффективного учреждения»;</w:t>
      </w:r>
    </w:p>
    <w:p w14:paraId="2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</w:rPr>
        <w:t xml:space="preserve">6) </w:t>
      </w:r>
      <w:r>
        <w:rPr>
          <w:rFonts w:ascii="PT Astra Serif" w:hAnsi="PT Astra Serif"/>
          <w:color w:themeColor="text1" w:val="000000"/>
          <w:sz w:val="28"/>
        </w:rPr>
        <w:tab/>
      </w:r>
      <w:r>
        <w:rPr>
          <w:rFonts w:ascii="PT Astra Serif" w:hAnsi="PT Astra Serif"/>
          <w:color w:themeColor="text1" w:val="000000"/>
          <w:spacing w:val="-4"/>
          <w:sz w:val="28"/>
        </w:rPr>
        <w:t>в пункте 18 приложения к постановлению слова</w:t>
      </w:r>
      <w:r>
        <w:rPr>
          <w:rFonts w:ascii="PT Astra Serif" w:hAnsi="PT Astra Serif"/>
          <w:spacing w:val="-4"/>
          <w:sz w:val="28"/>
        </w:rPr>
        <w:t xml:space="preserve"> «с начислениями 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>выплаты по оплате труда работников, непосредственно связанных с оказанием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i-ой услуги» заменить словами «работников, непосредственно связанных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оказанием i-ой услуги, и обязательные страховые взносы»;</w:t>
      </w:r>
    </w:p>
    <w:p w14:paraId="2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7)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в абзаце 1 </w:t>
      </w:r>
      <w:r>
        <w:rPr>
          <w:rFonts w:ascii="PT Astra Serif" w:hAnsi="PT Astra Serif"/>
          <w:color w:themeColor="text1" w:val="000000"/>
          <w:sz w:val="28"/>
        </w:rPr>
        <w:t>пункта 19 приложения к постановлению</w:t>
      </w:r>
      <w:r>
        <w:rPr>
          <w:rFonts w:ascii="PT Astra Serif" w:hAnsi="PT Astra Serif"/>
          <w:sz w:val="28"/>
        </w:rPr>
        <w:t xml:space="preserve"> слова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«с начислениями на выплаты по оплате труда работников, непосредственно связанных с оказанием i-ой услуги» заменить словами «работников, непосредственно связанных с оказанием i-ой услуги, и обязательные страховые взносы»;</w:t>
      </w:r>
    </w:p>
    <w:p w14:paraId="2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8)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в абзацах 4, 7 </w:t>
      </w:r>
      <w:r>
        <w:rPr>
          <w:rFonts w:ascii="PT Astra Serif" w:hAnsi="PT Astra Serif"/>
          <w:color w:themeColor="text1" w:val="000000"/>
          <w:sz w:val="28"/>
        </w:rPr>
        <w:t>пункта 19 приложения к постановлению</w:t>
      </w:r>
      <w:r>
        <w:rPr>
          <w:rFonts w:ascii="PT Astra Serif" w:hAnsi="PT Astra Serif"/>
          <w:sz w:val="28"/>
        </w:rPr>
        <w:t xml:space="preserve"> слова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«с начислениями на выплаты по оплате труда» заменить словами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«с обязательными страховыми взносами»;</w:t>
      </w:r>
    </w:p>
    <w:p w14:paraId="2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</w:rPr>
        <w:t xml:space="preserve">9) </w:t>
      </w:r>
      <w:r>
        <w:rPr>
          <w:rFonts w:ascii="PT Astra Serif" w:hAnsi="PT Astra Serif"/>
          <w:color w:themeColor="text1" w:val="000000"/>
          <w:sz w:val="28"/>
        </w:rPr>
        <w:tab/>
      </w:r>
      <w:r>
        <w:rPr>
          <w:rFonts w:ascii="PT Astra Serif" w:hAnsi="PT Astra Serif"/>
          <w:color w:themeColor="text1" w:val="000000"/>
          <w:spacing w:val="-6"/>
          <w:sz w:val="28"/>
        </w:rPr>
        <w:t>в пункте 21 приложения к постановлению слова</w:t>
      </w:r>
      <w:r>
        <w:rPr>
          <w:rFonts w:ascii="PT Astra Serif" w:hAnsi="PT Astra Serif"/>
          <w:spacing w:val="-6"/>
          <w:sz w:val="28"/>
        </w:rPr>
        <w:t xml:space="preserve"> «с начислениями 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 xml:space="preserve">выплаты по оплате труда работников, непосредственно связанных с оказанием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z w:val="28"/>
        </w:rPr>
        <w:t xml:space="preserve">i-ой услуги» заменить словами «работников, непосредственно связанных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оказанием i-ой услуги, и обязательные страховые взносы»;</w:t>
      </w:r>
    </w:p>
    <w:p w14:paraId="2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10) в </w:t>
      </w:r>
      <w:r>
        <w:rPr>
          <w:rFonts w:ascii="PT Astra Serif" w:hAnsi="PT Astra Serif"/>
          <w:color w:themeColor="text1" w:val="000000"/>
          <w:sz w:val="28"/>
        </w:rPr>
        <w:t>пункте 22 приложения к постановлению слова</w:t>
      </w:r>
      <w:r>
        <w:rPr>
          <w:rFonts w:ascii="PT Astra Serif" w:hAnsi="PT Astra Serif"/>
          <w:sz w:val="28"/>
        </w:rPr>
        <w:t xml:space="preserve"> «с начислениями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выплаты по оплате труда </w:t>
      </w:r>
      <w:r>
        <w:rPr>
          <w:rFonts w:ascii="PT Astra Serif" w:hAnsi="PT Astra Serif"/>
          <w:color w:themeColor="text1" w:val="000000"/>
          <w:sz w:val="28"/>
        </w:rPr>
        <w:t xml:space="preserve">работников, которые не принимают непосредственного участия в оказании i-ой услуги» заменить словами «работников, которые не принимают непосредственного участия в оказании </w:t>
      </w:r>
      <w:r>
        <w:rPr>
          <w:rFonts w:ascii="PT Astra Serif" w:hAnsi="PT Astra Serif"/>
          <w:color w:themeColor="text1" w:val="000000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t>i-ой услуги, и обязательные страховые взносы»;</w:t>
      </w:r>
    </w:p>
    <w:p w14:paraId="2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11) в абзаце 1 </w:t>
      </w:r>
      <w:r>
        <w:rPr>
          <w:rFonts w:ascii="PT Astra Serif" w:hAnsi="PT Astra Serif"/>
          <w:color w:themeColor="text1" w:val="000000"/>
          <w:sz w:val="28"/>
        </w:rPr>
        <w:t>пункта 28 приложения к постановлению</w:t>
      </w:r>
      <w:r>
        <w:rPr>
          <w:rFonts w:ascii="PT Astra Serif" w:hAnsi="PT Astra Serif"/>
          <w:sz w:val="28"/>
        </w:rPr>
        <w:t xml:space="preserve"> слова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«с начислениями на выплаты по оплате труда работников, которые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не принимают непосредственного участия в оказании i-ой услуги» заменить словами «работников, которые не принимают непосредственного участия в оказании i-ой услуги (выполнении w-ой работы), и обязательные страховые взносы»;</w:t>
      </w:r>
    </w:p>
    <w:p w14:paraId="2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12) в абзацах 4, 5 </w:t>
      </w:r>
      <w:r>
        <w:rPr>
          <w:rFonts w:ascii="PT Astra Serif" w:hAnsi="PT Astra Serif"/>
          <w:color w:themeColor="text1" w:val="000000"/>
          <w:sz w:val="28"/>
        </w:rPr>
        <w:t>пункта 28 приложения к постановлению</w:t>
      </w:r>
      <w:r>
        <w:rPr>
          <w:rFonts w:ascii="PT Astra Serif" w:hAnsi="PT Astra Serif"/>
          <w:sz w:val="28"/>
        </w:rPr>
        <w:t xml:space="preserve"> слова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«с начислениями на выплаты по оплате труда» заменить словами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«с обязательными страховыми взносами»;</w:t>
      </w:r>
    </w:p>
    <w:p w14:paraId="2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</w:rPr>
        <w:t xml:space="preserve">13) абзац 7 пункта 28 приложения к постановлению изложить </w:t>
      </w:r>
      <w:r>
        <w:rPr>
          <w:rFonts w:ascii="PT Astra Serif" w:hAnsi="PT Astra Serif"/>
          <w:color w:themeColor="text1" w:val="000000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t>в следующей редакции:</w:t>
      </w:r>
    </w:p>
    <w:p w14:paraId="2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pacing w:val="-6"/>
          <w:sz w:val="28"/>
        </w:rPr>
        <w:t>«</w:t>
      </w:r>
      <w:r>
        <w:rPr>
          <w:rFonts w:ascii="PT Astra Serif" w:hAnsi="PT Astra Serif"/>
          <w:spacing w:val="-6"/>
          <w:sz w:val="28"/>
        </w:rPr>
        <w:t>Отношение затрат на оплату труда работников, которые не принимают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 xml:space="preserve">непосредственного участия в оказании i-ой услуги, и обязательных страховых </w:t>
      </w:r>
      <w:r>
        <w:rPr>
          <w:rFonts w:ascii="PT Astra Serif" w:hAnsi="PT Astra Serif"/>
          <w:sz w:val="28"/>
        </w:rPr>
        <w:t xml:space="preserve">взносов, к затратам на оплату труда работников, непосредственно связанных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оказанием i-ой услуги, и обязательным страховым взносам, не должно превышать показатели, установленные законодательством Российской Федерации.»;</w:t>
      </w:r>
    </w:p>
    <w:p w14:paraId="2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 xml:space="preserve">14) приложение № 1 к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"https://internet.garant.ru/#/document/74966670/entry/1000"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Порядку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определения нормативных затрат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оказание муниципальных услуг по реализации дополнительных общеобразовательных программ в области искусств, применяемых при расчете объема субсидии на финансовое обеспечение выполнения муниципального задания на оказание муниципальных услуг муниципальным учреждением, подведомственным Управлению культуры администрации города Магнитогорска, утвержденному постановлением, изложить в новой редакции (приложение).</w:t>
      </w:r>
    </w:p>
    <w:p w14:paraId="2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Настоящее постановление вступает в силу после его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"garantf1://19760666.0"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официального опубликования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и применяется при формировании муниципального задания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расчете объема финансового обеспечения выполнения муниципального задания, начиная с муниципального задания на 2027 год и плановый период 2028 и 2029 годов.</w:t>
      </w:r>
    </w:p>
    <w:p w14:paraId="2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</w:t>
      </w:r>
      <w:r>
        <w:rPr>
          <w:rFonts w:ascii="PT Astra Serif" w:hAnsi="PT Astra Serif"/>
          <w:spacing w:val="-6"/>
          <w:sz w:val="28"/>
        </w:rPr>
        <w:t>города Магнитогорска (Числова Г.Д.) опубликовать настоящее постановление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средствах массовой информации.</w:t>
      </w:r>
    </w:p>
    <w:p w14:paraId="2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3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3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Глава города Магнитогорска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            С.Н. Бердников</w:t>
      </w: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pacing w:val="6"/>
        </w:rPr>
      </w:pPr>
    </w:p>
    <w:p w14:paraId="36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37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38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39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3A000000">
      <w:pPr>
        <w:sectPr>
          <w:headerReference r:id="rId3" w:type="default"/>
          <w:headerReference r:id="rId11" w:type="first"/>
          <w:headerReference r:id="rId1" w:type="even"/>
          <w:footerReference r:id="rId4" w:type="default"/>
          <w:footerReference r:id="rId12" w:type="first"/>
          <w:footerReference r:id="rId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3B000000">
      <w:pPr>
        <w:pStyle w:val="Style_3"/>
        <w:widowControl w:val="0"/>
        <w:spacing w:after="0" w:before="0" w:line="228" w:lineRule="auto"/>
        <w:ind w:firstLine="8646" w:left="0" w:right="0"/>
        <w:jc w:val="both"/>
        <w:rPr>
          <w:rFonts w:ascii="PT Astra Serif" w:hAnsi="PT Astra Serif"/>
          <w:i w:val="0"/>
          <w:sz w:val="24"/>
        </w:rPr>
      </w:pPr>
      <w:r>
        <w:rPr>
          <w:rFonts w:ascii="PT Astra Serif" w:hAnsi="PT Astra Serif"/>
          <w:i w:val="0"/>
          <w:sz w:val="24"/>
        </w:rPr>
        <w:t xml:space="preserve">Приложение </w:t>
      </w:r>
    </w:p>
    <w:p w14:paraId="3C000000">
      <w:pPr>
        <w:pStyle w:val="Style_3"/>
        <w:widowControl w:val="0"/>
        <w:spacing w:after="0" w:before="0" w:line="228" w:lineRule="auto"/>
        <w:ind w:firstLine="8646" w:left="0" w:right="0"/>
        <w:jc w:val="both"/>
        <w:rPr>
          <w:rFonts w:ascii="PT Astra Serif" w:hAnsi="PT Astra Serif"/>
          <w:i w:val="0"/>
        </w:rPr>
      </w:pPr>
      <w:r>
        <w:rPr>
          <w:rFonts w:ascii="PT Astra Serif" w:hAnsi="PT Astra Serif"/>
          <w:i w:val="0"/>
          <w:sz w:val="24"/>
        </w:rPr>
        <w:t xml:space="preserve">к постановлению администрации </w:t>
      </w:r>
    </w:p>
    <w:p w14:paraId="3D000000">
      <w:pPr>
        <w:pStyle w:val="Style_3"/>
        <w:widowControl w:val="0"/>
        <w:spacing w:after="0" w:before="0" w:line="228" w:lineRule="auto"/>
        <w:ind w:firstLine="8646" w:left="0" w:right="0"/>
        <w:jc w:val="both"/>
        <w:rPr>
          <w:rFonts w:ascii="PT Astra Serif" w:hAnsi="PT Astra Serif"/>
          <w:i w:val="0"/>
          <w:sz w:val="24"/>
        </w:rPr>
      </w:pPr>
      <w:r>
        <w:rPr>
          <w:rFonts w:ascii="PT Astra Serif" w:hAnsi="PT Astra Serif"/>
          <w:i w:val="0"/>
          <w:sz w:val="24"/>
        </w:rPr>
        <w:t xml:space="preserve">города Магнитогорска </w:t>
      </w:r>
    </w:p>
    <w:p w14:paraId="3E000000">
      <w:pPr>
        <w:pStyle w:val="Style_3"/>
        <w:widowControl w:val="0"/>
        <w:spacing w:after="0" w:before="0" w:line="228" w:lineRule="auto"/>
        <w:ind w:firstLine="8646" w:left="0" w:right="0"/>
        <w:jc w:val="both"/>
        <w:rPr>
          <w:rFonts w:ascii="PT Astra Serif" w:hAnsi="PT Astra Serif"/>
          <w:i w:val="0"/>
        </w:rPr>
      </w:pPr>
      <w:r>
        <w:rPr>
          <w:rFonts w:ascii="PT Astra Serif" w:hAnsi="PT Astra Serif"/>
          <w:i w:val="0"/>
          <w:sz w:val="24"/>
        </w:rPr>
        <w:t>от 01.04.2026 № 2275-П</w:t>
      </w:r>
    </w:p>
    <w:p w14:paraId="3F000000">
      <w:pPr>
        <w:pStyle w:val="Style_3"/>
        <w:widowControl w:val="0"/>
        <w:spacing w:after="0" w:before="0" w:line="228" w:lineRule="auto"/>
        <w:ind w:firstLine="698" w:left="0" w:right="0"/>
        <w:jc w:val="right"/>
        <w:rPr>
          <w:rFonts w:ascii="PT Astra Serif" w:hAnsi="PT Astra Serif"/>
          <w:i w:val="0"/>
          <w:sz w:val="24"/>
        </w:rPr>
      </w:pPr>
    </w:p>
    <w:p w14:paraId="40000000">
      <w:pPr>
        <w:pStyle w:val="Style_3"/>
        <w:widowControl w:val="0"/>
        <w:spacing w:after="0" w:before="0" w:line="228" w:lineRule="auto"/>
        <w:ind w:firstLine="0" w:left="8646" w:right="0"/>
        <w:jc w:val="left"/>
        <w:rPr>
          <w:rFonts w:ascii="PT Astra Serif" w:hAnsi="PT Astra Serif"/>
          <w:i w:val="0"/>
        </w:rPr>
      </w:pPr>
      <w:r>
        <w:rPr>
          <w:rFonts w:ascii="PT Astra Serif" w:hAnsi="PT Astra Serif"/>
          <w:i w:val="0"/>
          <w:sz w:val="24"/>
        </w:rPr>
        <w:t>Приложение № 1</w:t>
      </w:r>
      <w:r>
        <w:rPr>
          <w:rFonts w:ascii="PT Astra Serif" w:hAnsi="PT Astra Serif"/>
          <w:i w:val="0"/>
          <w:sz w:val="24"/>
        </w:rPr>
        <w:br/>
      </w:r>
      <w:r>
        <w:rPr>
          <w:rFonts w:ascii="PT Astra Serif" w:hAnsi="PT Astra Serif"/>
          <w:i w:val="0"/>
          <w:sz w:val="24"/>
        </w:rPr>
        <w:t>к Порядку определения нормативных затрат на оказание муниципальных услуг по реализации</w:t>
      </w:r>
    </w:p>
    <w:p w14:paraId="41000000">
      <w:pPr>
        <w:pStyle w:val="Style_3"/>
        <w:widowControl w:val="0"/>
        <w:spacing w:after="0" w:before="0" w:line="228" w:lineRule="auto"/>
        <w:ind w:firstLine="0" w:left="8646" w:right="0"/>
        <w:jc w:val="left"/>
        <w:rPr>
          <w:rFonts w:ascii="PT Astra Serif" w:hAnsi="PT Astra Serif"/>
          <w:i w:val="0"/>
        </w:rPr>
      </w:pPr>
      <w:r>
        <w:rPr>
          <w:rFonts w:ascii="PT Astra Serif" w:hAnsi="PT Astra Serif"/>
          <w:i w:val="0"/>
          <w:sz w:val="24"/>
        </w:rPr>
        <w:t>дополнительных общеобразовательных программ в области искусств, применяемых при расчете объема</w:t>
      </w:r>
    </w:p>
    <w:p w14:paraId="42000000">
      <w:pPr>
        <w:pStyle w:val="Style_3"/>
        <w:widowControl w:val="0"/>
        <w:spacing w:after="0" w:before="0" w:line="228" w:lineRule="auto"/>
        <w:ind w:firstLine="0" w:left="8646" w:right="0"/>
        <w:jc w:val="left"/>
        <w:rPr>
          <w:rFonts w:ascii="PT Astra Serif" w:hAnsi="PT Astra Serif"/>
          <w:i w:val="0"/>
        </w:rPr>
      </w:pPr>
      <w:r>
        <w:rPr>
          <w:rFonts w:ascii="PT Astra Serif" w:hAnsi="PT Astra Serif"/>
          <w:i w:val="0"/>
          <w:sz w:val="24"/>
        </w:rPr>
        <w:t>субсидии на финансовое обеспечение выполнения муниципального задания на оказание муниципальных</w:t>
      </w:r>
    </w:p>
    <w:p w14:paraId="43000000">
      <w:pPr>
        <w:pStyle w:val="Style_3"/>
        <w:widowControl w:val="0"/>
        <w:spacing w:after="0" w:before="0" w:line="228" w:lineRule="auto"/>
        <w:ind w:firstLine="0" w:left="8646" w:right="0"/>
        <w:jc w:val="left"/>
        <w:rPr>
          <w:rFonts w:ascii="PT Astra Serif" w:hAnsi="PT Astra Serif"/>
          <w:i w:val="0"/>
        </w:rPr>
      </w:pPr>
      <w:r>
        <w:rPr>
          <w:rFonts w:ascii="PT Astra Serif" w:hAnsi="PT Astra Serif"/>
          <w:i w:val="0"/>
          <w:sz w:val="24"/>
        </w:rPr>
        <w:t>услуг муниципальным учреждением, подведомственным Управлению культуры</w:t>
      </w:r>
    </w:p>
    <w:p w14:paraId="44000000">
      <w:pPr>
        <w:pStyle w:val="Style_3"/>
        <w:widowControl w:val="0"/>
        <w:spacing w:after="0" w:before="0" w:line="228" w:lineRule="auto"/>
        <w:ind w:firstLine="0" w:left="8646" w:right="0"/>
        <w:jc w:val="left"/>
        <w:rPr>
          <w:rFonts w:ascii="PT Astra Serif" w:hAnsi="PT Astra Serif"/>
          <w:i w:val="0"/>
        </w:rPr>
      </w:pPr>
      <w:r>
        <w:rPr>
          <w:rFonts w:ascii="PT Astra Serif" w:hAnsi="PT Astra Serif"/>
          <w:i w:val="0"/>
          <w:sz w:val="24"/>
        </w:rPr>
        <w:t>администрации города Магнитогорска</w:t>
      </w:r>
    </w:p>
    <w:p w14:paraId="45000000">
      <w:pPr>
        <w:pStyle w:val="Style_3"/>
        <w:widowControl w:val="0"/>
        <w:spacing w:after="0" w:before="0" w:line="228" w:lineRule="auto"/>
        <w:ind w:firstLine="0" w:left="8646" w:right="0"/>
        <w:jc w:val="left"/>
        <w:rPr>
          <w:rFonts w:ascii="PT Astra Serif" w:hAnsi="PT Astra Serif"/>
          <w:i w:val="0"/>
          <w:sz w:val="2"/>
        </w:rPr>
      </w:pPr>
    </w:p>
    <w:p w14:paraId="46000000">
      <w:pPr>
        <w:pStyle w:val="Style_3"/>
        <w:widowControl w:val="0"/>
        <w:spacing w:after="0" w:before="0" w:line="228" w:lineRule="auto"/>
        <w:ind w:firstLine="0" w:left="8362" w:right="0"/>
        <w:jc w:val="left"/>
        <w:rPr>
          <w:rFonts w:ascii="PT Astra Serif" w:hAnsi="PT Astra Serif"/>
          <w:i w:val="0"/>
        </w:rPr>
      </w:pPr>
      <w:r>
        <w:rPr>
          <w:rFonts w:ascii="PT Astra Serif" w:hAnsi="PT Astra Serif"/>
          <w:i w:val="0"/>
          <w:sz w:val="24"/>
        </w:rPr>
        <w:t>(рекомендуемая форма)</w:t>
      </w:r>
    </w:p>
    <w:p w14:paraId="47000000">
      <w:pPr>
        <w:pStyle w:val="Style_3"/>
        <w:widowControl w:val="0"/>
        <w:numPr>
          <w:ilvl w:val="0"/>
          <w:numId w:val="0"/>
        </w:numPr>
        <w:spacing w:after="108" w:before="108" w:line="240" w:lineRule="auto"/>
        <w:ind w:firstLine="0" w:left="0" w:right="0"/>
        <w:jc w:val="center"/>
        <w:outlineLvl w:val="0"/>
        <w:rPr>
          <w:rFonts w:ascii="PT Astra Serif" w:hAnsi="PT Astra Serif"/>
          <w:b w:val="0"/>
          <w:i w:val="0"/>
        </w:rPr>
      </w:pPr>
      <w:r>
        <w:rPr>
          <w:rFonts w:ascii="PT Astra Serif" w:hAnsi="PT Astra Serif"/>
          <w:b w:val="0"/>
          <w:i w:val="0"/>
          <w:color w:val="26282F"/>
          <w:sz w:val="24"/>
        </w:rPr>
        <w:t>Нормативные затраты на оказание муниципальных услуг</w:t>
      </w:r>
    </w:p>
    <w:p w14:paraId="48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i w:val="0"/>
          <w:sz w:val="10"/>
        </w:rPr>
      </w:pPr>
    </w:p>
    <w:tbl>
      <w:tblPr>
        <w:tblStyle w:val="Style_4"/>
        <w:tblW w:type="auto" w:w="0"/>
        <w:jc w:val="left"/>
        <w:tblInd w:type="dxa" w:w="-113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49"/>
        <w:gridCol w:w="852"/>
        <w:gridCol w:w="907"/>
        <w:gridCol w:w="1191"/>
        <w:gridCol w:w="1756"/>
        <w:gridCol w:w="1191"/>
        <w:gridCol w:w="708"/>
        <w:gridCol w:w="1076"/>
        <w:gridCol w:w="1079"/>
        <w:gridCol w:w="708"/>
        <w:gridCol w:w="709"/>
        <w:gridCol w:w="1305"/>
        <w:gridCol w:w="992"/>
        <w:gridCol w:w="426"/>
        <w:gridCol w:w="425"/>
        <w:gridCol w:w="85"/>
        <w:gridCol w:w="338"/>
        <w:gridCol w:w="59"/>
        <w:gridCol w:w="936"/>
      </w:tblGrid>
      <w:tr>
        <w:tc>
          <w:tcPr>
            <w:tcW w:type="dxa" w:w="8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Наименование муниципальной услуги</w:t>
            </w:r>
          </w:p>
          <w:p w14:paraId="4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color w:val="106BBE"/>
                <w:sz w:val="18"/>
              </w:rPr>
              <w:t>&lt;1&gt;</w:t>
            </w:r>
          </w:p>
        </w:tc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Уникальный номер реестровой записи</w:t>
            </w:r>
          </w:p>
          <w:p w14:paraId="4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color w:val="106BBE"/>
                <w:sz w:val="18"/>
              </w:rPr>
              <w:t>&lt;2&gt;</w:t>
            </w:r>
          </w:p>
        </w:tc>
        <w:tc>
          <w:tcPr>
            <w:tcW w:type="dxa" w:w="9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Базовый норматив затрат на оказание муниципальной услуги,</w:t>
            </w:r>
          </w:p>
          <w:p w14:paraId="4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рублей</w:t>
            </w:r>
          </w:p>
        </w:tc>
        <w:tc>
          <w:tcPr>
            <w:tcW w:type="dxa" w:w="10715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в том числе</w:t>
            </w:r>
          </w:p>
        </w:tc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50000000">
            <w:pPr>
              <w:pStyle w:val="Style_3"/>
              <w:widowControl w:val="0"/>
              <w:spacing w:after="0" w:before="0" w:line="240" w:lineRule="auto"/>
              <w:ind w:firstLine="0" w:left="113" w:right="113"/>
              <w:jc w:val="center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Отраслевой корректирующий коэффициент</w:t>
            </w:r>
          </w:p>
        </w:tc>
        <w:tc>
          <w:tcPr>
            <w:tcW w:type="dxa" w:w="51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51000000">
            <w:pPr>
              <w:pStyle w:val="Style_3"/>
              <w:widowControl w:val="0"/>
              <w:spacing w:after="0" w:before="0" w:line="192" w:lineRule="auto"/>
              <w:ind w:firstLine="0" w:left="113" w:right="113"/>
              <w:jc w:val="center"/>
              <w:rPr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Территориальный корректирующий коэффициент</w:t>
            </w:r>
          </w:p>
        </w:tc>
        <w:tc>
          <w:tcPr>
            <w:tcW w:type="dxa" w:w="39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52000000">
            <w:pPr>
              <w:pStyle w:val="Style_3"/>
              <w:widowControl w:val="0"/>
              <w:spacing w:after="0" w:before="0" w:line="240" w:lineRule="auto"/>
              <w:ind w:firstLine="0" w:left="113" w:right="113"/>
              <w:jc w:val="center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Коэффициент выравнивания</w:t>
            </w:r>
          </w:p>
        </w:tc>
        <w:tc>
          <w:tcPr>
            <w:tcW w:type="dxa" w:w="9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Нормативные затраты на оказание муниципальной услуги,</w:t>
            </w:r>
          </w:p>
          <w:p w14:paraId="5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рублей</w:t>
            </w:r>
          </w:p>
        </w:tc>
      </w:tr>
      <w:tr>
        <w:trPr>
          <w:trHeight w:hRule="exact" w:val="3572"/>
        </w:trPr>
        <w:tc>
          <w:tcPr>
            <w:tcW w:type="dxa" w:w="8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затраты на оплату труда с обязательными страховыми взносами работников, непосредственно связанных с оказанием муниципальной услуги</w:t>
            </w:r>
          </w:p>
        </w:tc>
        <w:tc>
          <w:tcPr>
            <w:tcW w:type="dxa" w:w="1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оказания муниципальной услуги, а также затраты на аренду указанного имущества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иные затраты, непосредственно связанные с оказанием муниципальной услуги,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5"/>
              <w:widowControl w:val="1"/>
              <w:spacing w:after="200" w:before="0"/>
              <w:ind/>
              <w:rPr>
                <w:rFonts w:ascii="PT Astra Serif" w:hAnsi="PT Astra Serif"/>
                <w:i w:val="0"/>
              </w:rPr>
            </w:pPr>
            <w:r>
              <w:rPr>
                <w:rFonts w:ascii="PT Astra Serif" w:hAnsi="PT Astra Serif"/>
                <w:i w:val="0"/>
                <w:color w:val="000000"/>
                <w:spacing w:val="0"/>
                <w:sz w:val="18"/>
              </w:rPr>
              <w:t>затраты на коммунальные услуги</w:t>
            </w:r>
          </w:p>
        </w:tc>
        <w:tc>
          <w:tcPr>
            <w:tcW w:type="dxa" w:w="1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затраты на содержание объектов недвижимого имущества, а также затраты на аренду указанного имущества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затраты на содержание объектов особо ценного движимого имущества, а также затраты на аренду указанного имущества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затраты на приобретение услуг связи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затраты на приобретение транспортных услуг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затраты на оплату труда с обязательными страховыми взносами работников, которые не принимают непосредственного участия в оказании муниципальной услуги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22"/>
              </w:rPr>
            </w:pPr>
            <w:r>
              <w:rPr>
                <w:rFonts w:ascii="PT Astra Serif" w:hAnsi="PT Astra Serif"/>
                <w:i w:val="0"/>
                <w:sz w:val="18"/>
              </w:rPr>
              <w:t>затраты на прочие общехозяйственные нужды</w:t>
            </w:r>
          </w:p>
        </w:tc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  <w:tc>
          <w:tcPr>
            <w:tcW w:type="dxa" w:w="51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39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9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exact" w:val="227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1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18"/>
              </w:rPr>
            </w:pP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18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18"/>
              </w:rPr>
            </w:pPr>
          </w:p>
        </w:tc>
        <w:tc>
          <w:tcPr>
            <w:tcW w:type="dxa" w:w="1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18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18"/>
              </w:rPr>
            </w:pPr>
          </w:p>
        </w:tc>
        <w:tc>
          <w:tcPr>
            <w:tcW w:type="dxa" w:w="1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18"/>
              </w:rPr>
            </w:pP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18"/>
              </w:rPr>
            </w:pP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18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18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0"/>
              <w:spacing w:after="0" w:before="0" w:line="192" w:lineRule="auto"/>
              <w:ind/>
              <w:jc w:val="both"/>
              <w:rPr>
                <w:rFonts w:ascii="PT Astra Serif" w:hAnsi="PT Astra Serif"/>
                <w:i w:val="0"/>
                <w:sz w:val="18"/>
              </w:rPr>
            </w:pPr>
          </w:p>
        </w:tc>
        <w:tc>
          <w:tcPr>
            <w:tcW w:type="dxa" w:w="42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18"/>
              </w:rPr>
            </w:pPr>
          </w:p>
        </w:tc>
        <w:tc>
          <w:tcPr>
            <w:tcW w:type="dxa" w:w="9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i w:val="0"/>
                <w:sz w:val="18"/>
              </w:rPr>
            </w:pPr>
          </w:p>
        </w:tc>
      </w:tr>
    </w:tbl>
    <w:p w14:paraId="70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i w:val="0"/>
          <w:sz w:val="10"/>
        </w:rPr>
      </w:pPr>
    </w:p>
    <w:p w14:paraId="71000000">
      <w:pPr>
        <w:pStyle w:val="Style_3"/>
        <w:widowControl w:val="1"/>
        <w:spacing w:after="57" w:before="0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&lt;1&gt; указывается наименование услуги, для которой утверждается базовый норматив затрат.</w:t>
      </w:r>
    </w:p>
    <w:p w14:paraId="72000000">
      <w:pPr>
        <w:pStyle w:val="Style_3"/>
        <w:widowControl w:val="1"/>
        <w:spacing w:after="57" w:before="0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&lt;2&gt; указывается уникальный номер реестровой записи услуги, для которой рассчитывался базовый норматив затрат, в соответствии с общероссийским перечнем (классификатором).</w:t>
      </w:r>
    </w:p>
    <w:sectPr>
      <w:headerReference r:id="rId5" w:type="default"/>
      <w:headerReference r:id="rId9" w:type="first"/>
      <w:headerReference r:id="rId7" w:type="even"/>
      <w:footerReference r:id="rId6" w:type="default"/>
      <w:footerReference r:id="rId10" w:type="first"/>
      <w:footerReference r:id="rId8" w:type="even"/>
      <w:type w:val="nextPage"/>
      <w:pgSz w:h="11906" w:orient="landscape" w:w="16838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Вр-2337698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Вр-2337698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  <w:rPr>
        <w:rFonts w:ascii="Times New Roman" w:hAnsi="Times New Roman"/>
        <w:sz w:val="28"/>
      </w:rPr>
    </w:pPr>
  </w:p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Body Text"/>
    <w:basedOn w:val="Style_3"/>
    <w:link w:val="Style_6_ch"/>
    <w:pPr>
      <w:widowControl w:val="1"/>
      <w:spacing w:after="140" w:before="0" w:line="276" w:lineRule="auto"/>
      <w:ind/>
    </w:pPr>
  </w:style>
  <w:style w:styleId="Style_6_ch" w:type="character">
    <w:name w:val="Body Text"/>
    <w:basedOn w:val="Style_3_ch"/>
    <w:link w:val="Style_6"/>
  </w:style>
  <w:style w:styleId="Style_7" w:type="paragraph">
    <w:name w:val="Subtitle2"/>
    <w:link w:val="Style_7_ch"/>
    <w:rPr>
      <w:rFonts w:ascii="XO Thames" w:hAnsi="XO Thames"/>
      <w:i w:val="1"/>
      <w:color w:val="000000"/>
      <w:spacing w:val="0"/>
      <w:sz w:val="24"/>
    </w:rPr>
  </w:style>
  <w:style w:styleId="Style_7_ch" w:type="character">
    <w:name w:val="Subtitle2"/>
    <w:link w:val="Style_7"/>
    <w:rPr>
      <w:rFonts w:ascii="XO Thames" w:hAnsi="XO Thames"/>
      <w:i w:val="1"/>
      <w:color w:val="000000"/>
      <w:spacing w:val="0"/>
      <w:sz w:val="24"/>
    </w:rPr>
  </w:style>
  <w:style w:styleId="Style_8" w:type="paragraph">
    <w:name w:val="toc 2"/>
    <w:next w:val="Style_3"/>
    <w:link w:val="Style_8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itle2"/>
    <w:link w:val="Style_9_ch"/>
    <w:rPr>
      <w:rFonts w:ascii="XO Thames" w:hAnsi="XO Thames"/>
      <w:b w:val="1"/>
      <w:caps w:val="1"/>
      <w:color w:val="000000"/>
      <w:spacing w:val="0"/>
      <w:sz w:val="40"/>
    </w:rPr>
  </w:style>
  <w:style w:styleId="Style_9_ch" w:type="character">
    <w:name w:val="Title2"/>
    <w:link w:val="Style_9"/>
    <w:rPr>
      <w:rFonts w:ascii="XO Thames" w:hAnsi="XO Thames"/>
      <w:b w:val="1"/>
      <w:caps w:val="1"/>
      <w:color w:val="000000"/>
      <w:spacing w:val="0"/>
      <w:sz w:val="40"/>
    </w:rPr>
  </w:style>
  <w:style w:styleId="Style_10" w:type="paragraph">
    <w:name w:val="Колонтитулы (user)"/>
    <w:link w:val="Style_10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0_ch" w:type="character">
    <w:name w:val="Колонтитулы (user)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Указатель1"/>
    <w:basedOn w:val="Style_3"/>
    <w:link w:val="Style_11_ch"/>
    <w:rPr>
      <w:rFonts w:ascii="PT Astra Serif" w:hAnsi="PT Astra Serif"/>
    </w:rPr>
  </w:style>
  <w:style w:styleId="Style_11_ch" w:type="character">
    <w:name w:val="Указатель1"/>
    <w:basedOn w:val="Style_3_ch"/>
    <w:link w:val="Style_11"/>
    <w:rPr>
      <w:rFonts w:ascii="PT Astra Serif" w:hAnsi="PT Astra Serif"/>
    </w:rPr>
  </w:style>
  <w:style w:styleId="Style_12" w:type="paragraph">
    <w:name w:val="toc 4"/>
    <w:next w:val="Style_3"/>
    <w:link w:val="Style_12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4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Contents 92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Contents 92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Contents 1"/>
    <w:link w:val="Style_14_ch"/>
    <w:rPr>
      <w:rFonts w:ascii="XO Thames" w:hAnsi="XO Thames"/>
      <w:b w:val="1"/>
      <w:color w:val="000000"/>
      <w:spacing w:val="0"/>
      <w:sz w:val="28"/>
    </w:rPr>
  </w:style>
  <w:style w:styleId="Style_14_ch" w:type="character">
    <w:name w:val="Contents 1"/>
    <w:link w:val="Style_14"/>
    <w:rPr>
      <w:rFonts w:ascii="XO Thames" w:hAnsi="XO Thames"/>
      <w:b w:val="1"/>
      <w:color w:val="000000"/>
      <w:spacing w:val="0"/>
      <w:sz w:val="28"/>
    </w:rPr>
  </w:style>
  <w:style w:styleId="Style_15" w:type="paragraph">
    <w:name w:val="toc 6"/>
    <w:next w:val="Style_3"/>
    <w:link w:val="Style_15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6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Заголовок11"/>
    <w:basedOn w:val="Style_3"/>
    <w:next w:val="Style_6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11"/>
    <w:basedOn w:val="Style_3_ch"/>
    <w:link w:val="Style_16"/>
    <w:rPr>
      <w:rFonts w:ascii="PT Astra Serif" w:hAnsi="PT Astra Serif"/>
      <w:sz w:val="28"/>
    </w:rPr>
  </w:style>
  <w:style w:styleId="Style_17" w:type="paragraph">
    <w:name w:val="toc 7"/>
    <w:next w:val="Style_3"/>
    <w:link w:val="Style_17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7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Heading 52"/>
    <w:link w:val="Style_18_ch"/>
    <w:rPr>
      <w:rFonts w:ascii="XO Thames" w:hAnsi="XO Thames"/>
      <w:b w:val="1"/>
      <w:color w:val="000000"/>
      <w:spacing w:val="0"/>
      <w:sz w:val="22"/>
    </w:rPr>
  </w:style>
  <w:style w:styleId="Style_18_ch" w:type="character">
    <w:name w:val="Heading 52"/>
    <w:link w:val="Style_18"/>
    <w:rPr>
      <w:rFonts w:ascii="XO Thames" w:hAnsi="XO Thames"/>
      <w:b w:val="1"/>
      <w:color w:val="000000"/>
      <w:spacing w:val="0"/>
      <w:sz w:val="22"/>
    </w:rPr>
  </w:style>
  <w:style w:styleId="Style_19" w:type="paragraph">
    <w:name w:val="Contents 62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Contents 62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3"/>
    <w:link w:val="Style_2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1_ch" w:type="character">
    <w:name w:val="heading 3"/>
    <w:link w:val="Style_21"/>
    <w:rPr>
      <w:rFonts w:ascii="XO Thames" w:hAnsi="XO Thames"/>
      <w:b w:val="1"/>
      <w:color w:val="000000"/>
      <w:spacing w:val="0"/>
      <w:sz w:val="26"/>
    </w:rPr>
  </w:style>
  <w:style w:styleId="Style_22" w:type="paragraph">
    <w:name w:val="Heading 22"/>
    <w:link w:val="Style_22_ch"/>
    <w:rPr>
      <w:rFonts w:ascii="XO Thames" w:hAnsi="XO Thames"/>
      <w:b w:val="1"/>
      <w:color w:val="000000"/>
      <w:spacing w:val="0"/>
      <w:sz w:val="28"/>
    </w:rPr>
  </w:style>
  <w:style w:styleId="Style_22_ch" w:type="character">
    <w:name w:val="Heading 22"/>
    <w:link w:val="Style_22"/>
    <w:rPr>
      <w:rFonts w:ascii="XO Thames" w:hAnsi="XO Thames"/>
      <w:b w:val="1"/>
      <w:color w:val="000000"/>
      <w:spacing w:val="0"/>
      <w:sz w:val="28"/>
    </w:rPr>
  </w:style>
  <w:style w:styleId="Style_23" w:type="paragraph">
    <w:name w:val="Contents 32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Contents 32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Заголовок1"/>
    <w:basedOn w:val="Style_3"/>
    <w:next w:val="Style_6"/>
    <w:link w:val="Style_2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4_ch" w:type="character">
    <w:name w:val="Заголовок1"/>
    <w:basedOn w:val="Style_3_ch"/>
    <w:link w:val="Style_24"/>
    <w:rPr>
      <w:rFonts w:ascii="PT Astra Serif" w:hAnsi="PT Astra Serif"/>
      <w:sz w:val="28"/>
    </w:rPr>
  </w:style>
  <w:style w:styleId="Style_25" w:type="paragraph">
    <w:name w:val="Footnote2"/>
    <w:link w:val="Style_2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5_ch" w:type="character">
    <w:name w:val="Footnote2"/>
    <w:link w:val="Style_25"/>
    <w:rPr>
      <w:rFonts w:ascii="XO Thames" w:hAnsi="XO Thames"/>
      <w:color w:val="000000"/>
      <w:spacing w:val="0"/>
      <w:sz w:val="22"/>
    </w:rPr>
  </w:style>
  <w:style w:styleId="Style_26" w:type="paragraph">
    <w:name w:val="Contents 22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Contents 22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Contents 3"/>
    <w:link w:val="Style_27_ch"/>
    <w:rPr>
      <w:rFonts w:ascii="XO Thames" w:hAnsi="XO Thames"/>
      <w:color w:val="000000"/>
      <w:spacing w:val="0"/>
      <w:sz w:val="28"/>
    </w:rPr>
  </w:style>
  <w:style w:styleId="Style_27_ch" w:type="character">
    <w:name w:val="Contents 3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Contents 51"/>
    <w:link w:val="Style_28_ch"/>
    <w:rPr>
      <w:rFonts w:ascii="XO Thames" w:hAnsi="XO Thames"/>
      <w:color w:val="000000"/>
      <w:spacing w:val="0"/>
      <w:sz w:val="28"/>
    </w:rPr>
  </w:style>
  <w:style w:styleId="Style_28_ch" w:type="character">
    <w:name w:val="Contents 51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Default Paragraph Font11"/>
    <w:link w:val="Style_29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9_ch" w:type="character">
    <w:name w:val="Default Paragraph Font11"/>
    <w:link w:val="Style_29"/>
    <w:rPr>
      <w:rFonts w:asciiTheme="minorAscii" w:hAnsiTheme="minorHAnsi"/>
      <w:color w:val="000000"/>
      <w:spacing w:val="0"/>
      <w:sz w:val="22"/>
    </w:rPr>
  </w:style>
  <w:style w:styleId="Style_30" w:type="paragraph">
    <w:name w:val="caption"/>
    <w:basedOn w:val="Style_3"/>
    <w:link w:val="Style_3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0_ch" w:type="character">
    <w:name w:val="caption"/>
    <w:basedOn w:val="Style_3_ch"/>
    <w:link w:val="Style_30"/>
    <w:rPr>
      <w:rFonts w:ascii="PT Astra Serif" w:hAnsi="PT Astra Serif"/>
      <w:i w:val="1"/>
      <w:sz w:val="24"/>
    </w:rPr>
  </w:style>
  <w:style w:styleId="Style_31" w:type="paragraph">
    <w:name w:val="Footer1"/>
    <w:link w:val="Style_31_ch"/>
  </w:style>
  <w:style w:styleId="Style_31_ch" w:type="character">
    <w:name w:val="Footer1"/>
    <w:link w:val="Style_31"/>
  </w:style>
  <w:style w:styleId="Style_32" w:type="paragraph">
    <w:name w:val="Text body"/>
    <w:link w:val="Style_32_ch"/>
  </w:style>
  <w:style w:styleId="Style_32_ch" w:type="character">
    <w:name w:val="Text body"/>
    <w:link w:val="Style_32"/>
  </w:style>
  <w:style w:styleId="Style_33" w:type="paragraph">
    <w:name w:val="Footer12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3_ch" w:type="character">
    <w:name w:val="Footer12"/>
    <w:link w:val="Style_33"/>
    <w:rPr>
      <w:rFonts w:asciiTheme="minorAscii" w:hAnsiTheme="minorHAnsi"/>
      <w:color w:val="000000"/>
      <w:spacing w:val="0"/>
      <w:sz w:val="22"/>
    </w:rPr>
  </w:style>
  <w:style w:styleId="Style_34" w:type="paragraph">
    <w:name w:val="Heading 11"/>
    <w:link w:val="Style_34_ch"/>
    <w:rPr>
      <w:rFonts w:ascii="XO Thames" w:hAnsi="XO Thames"/>
      <w:b w:val="1"/>
      <w:color w:val="000000"/>
      <w:spacing w:val="0"/>
      <w:sz w:val="32"/>
    </w:rPr>
  </w:style>
  <w:style w:styleId="Style_34_ch" w:type="character">
    <w:name w:val="Heading 11"/>
    <w:link w:val="Style_34"/>
    <w:rPr>
      <w:rFonts w:ascii="XO Thames" w:hAnsi="XO Thames"/>
      <w:b w:val="1"/>
      <w:color w:val="000000"/>
      <w:spacing w:val="0"/>
      <w:sz w:val="32"/>
    </w:rPr>
  </w:style>
  <w:style w:styleId="Style_35" w:type="paragraph">
    <w:name w:val="Contents 91"/>
    <w:link w:val="Style_35_ch"/>
    <w:rPr>
      <w:rFonts w:ascii="XO Thames" w:hAnsi="XO Thames"/>
      <w:color w:val="000000"/>
      <w:spacing w:val="0"/>
      <w:sz w:val="28"/>
    </w:rPr>
  </w:style>
  <w:style w:styleId="Style_35_ch" w:type="character">
    <w:name w:val="Contents 91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toc 3"/>
    <w:next w:val="Style_3"/>
    <w:link w:val="Style_36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toc 3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Balloon Text11"/>
    <w:basedOn w:val="Style_3"/>
    <w:link w:val="Style_37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7_ch" w:type="character">
    <w:name w:val="Balloon Text11"/>
    <w:basedOn w:val="Style_3_ch"/>
    <w:link w:val="Style_37"/>
    <w:rPr>
      <w:rFonts w:ascii="Tahoma" w:hAnsi="Tahoma"/>
      <w:sz w:val="16"/>
    </w:rPr>
  </w:style>
  <w:style w:styleId="Style_38" w:type="paragraph">
    <w:name w:val="Contents 82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Contents 82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Heading 31"/>
    <w:link w:val="Style_39_ch"/>
    <w:rPr>
      <w:rFonts w:ascii="XO Thames" w:hAnsi="XO Thames"/>
      <w:b w:val="1"/>
      <w:color w:val="000000"/>
      <w:spacing w:val="0"/>
      <w:sz w:val="26"/>
    </w:rPr>
  </w:style>
  <w:style w:styleId="Style_39_ch" w:type="character">
    <w:name w:val="Heading 31"/>
    <w:link w:val="Style_39"/>
    <w:rPr>
      <w:rFonts w:ascii="XO Thames" w:hAnsi="XO Thames"/>
      <w:b w:val="1"/>
      <w:color w:val="000000"/>
      <w:spacing w:val="0"/>
      <w:sz w:val="26"/>
    </w:rPr>
  </w:style>
  <w:style w:styleId="Style_40" w:type="paragraph">
    <w:name w:val="Heading 21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0_ch" w:type="character">
    <w:name w:val="Heading 211"/>
    <w:link w:val="Style_40"/>
    <w:rPr>
      <w:rFonts w:ascii="XO Thames" w:hAnsi="XO Thames"/>
      <w:b w:val="1"/>
      <w:color w:val="000000"/>
      <w:spacing w:val="0"/>
      <w:sz w:val="28"/>
    </w:rPr>
  </w:style>
  <w:style w:styleId="Style_41" w:type="paragraph">
    <w:name w:val="Contents 52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Contents 52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Header12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2_ch" w:type="character">
    <w:name w:val="Header12"/>
    <w:link w:val="Style_42"/>
    <w:rPr>
      <w:rFonts w:asciiTheme="minorAscii" w:hAnsiTheme="minorHAnsi"/>
      <w:color w:val="000000"/>
      <w:spacing w:val="0"/>
      <w:sz w:val="22"/>
    </w:rPr>
  </w:style>
  <w:style w:styleId="Style_43" w:type="paragraph">
    <w:name w:val="Endnote11"/>
    <w:link w:val="Style_43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3_ch" w:type="character">
    <w:name w:val="Endnote11"/>
    <w:link w:val="Style_43"/>
    <w:rPr>
      <w:rFonts w:ascii="XO Thames" w:hAnsi="XO Thames"/>
      <w:color w:val="000000"/>
      <w:spacing w:val="0"/>
      <w:sz w:val="22"/>
    </w:rPr>
  </w:style>
  <w:style w:styleId="Style_44" w:type="paragraph">
    <w:name w:val="heading 5"/>
    <w:next w:val="Style_3"/>
    <w:link w:val="Style_4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4_ch" w:type="character">
    <w:name w:val="heading 5"/>
    <w:link w:val="Style_44"/>
    <w:rPr>
      <w:rFonts w:ascii="XO Thames" w:hAnsi="XO Thames"/>
      <w:b w:val="1"/>
      <w:color w:val="000000"/>
      <w:spacing w:val="0"/>
      <w:sz w:val="22"/>
    </w:rPr>
  </w:style>
  <w:style w:styleId="Style_45" w:type="paragraph">
    <w:name w:val="heading 1"/>
    <w:next w:val="Style_3"/>
    <w:link w:val="Style_45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5_ch" w:type="character">
    <w:name w:val="heading 1"/>
    <w:link w:val="Style_45"/>
    <w:rPr>
      <w:rFonts w:ascii="XO Thames" w:hAnsi="XO Thames"/>
      <w:b w:val="1"/>
      <w:color w:val="000000"/>
      <w:spacing w:val="0"/>
      <w:sz w:val="32"/>
    </w:rPr>
  </w:style>
  <w:style w:styleId="Style_46" w:type="paragraph">
    <w:name w:val="Title11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46_ch" w:type="character">
    <w:name w:val="Title11"/>
    <w:link w:val="Style_46"/>
    <w:rPr>
      <w:rFonts w:ascii="XO Thames" w:hAnsi="XO Thames"/>
      <w:b w:val="1"/>
      <w:caps w:val="1"/>
      <w:color w:val="000000"/>
      <w:spacing w:val="0"/>
      <w:sz w:val="40"/>
    </w:rPr>
  </w:style>
  <w:style w:styleId="Style_47" w:type="paragraph">
    <w:name w:val="Heading 511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47_ch" w:type="character">
    <w:name w:val="Heading 511"/>
    <w:link w:val="Style_47"/>
    <w:rPr>
      <w:rFonts w:ascii="XO Thames" w:hAnsi="XO Thames"/>
      <w:b w:val="1"/>
      <w:color w:val="000000"/>
      <w:spacing w:val="0"/>
      <w:sz w:val="22"/>
    </w:rPr>
  </w:style>
  <w:style w:styleId="Style_48" w:type="paragraph">
    <w:name w:val="Contents 42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Contents 42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Hyperlink"/>
    <w:link w:val="Style_49_ch"/>
    <w:rPr>
      <w:color w:val="0000FF"/>
      <w:u w:val="single"/>
    </w:rPr>
  </w:style>
  <w:style w:styleId="Style_49_ch" w:type="character">
    <w:name w:val="Hyperlink"/>
    <w:link w:val="Style_49"/>
    <w:rPr>
      <w:color w:val="0000FF"/>
      <w:u w:val="single"/>
    </w:rPr>
  </w:style>
  <w:style w:styleId="Style_50" w:type="paragraph">
    <w:name w:val="Footnote"/>
    <w:link w:val="Style_50_ch"/>
    <w:pPr>
      <w:ind w:firstLine="851" w:left="0"/>
      <w:jc w:val="both"/>
    </w:pPr>
    <w:rPr>
      <w:rFonts w:ascii="XO Thames" w:hAnsi="XO Thames"/>
      <w:sz w:val="22"/>
    </w:rPr>
  </w:style>
  <w:style w:styleId="Style_50_ch" w:type="character">
    <w:name w:val="Footnote"/>
    <w:link w:val="Style_50"/>
    <w:rPr>
      <w:rFonts w:ascii="XO Thames" w:hAnsi="XO Thames"/>
      <w:sz w:val="22"/>
    </w:rPr>
  </w:style>
  <w:style w:styleId="Style_51" w:type="paragraph">
    <w:name w:val="Contents 12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1_ch" w:type="character">
    <w:name w:val="Contents 12"/>
    <w:link w:val="Style_51"/>
    <w:rPr>
      <w:rFonts w:ascii="XO Thames" w:hAnsi="XO Thames"/>
      <w:b w:val="1"/>
      <w:color w:val="000000"/>
      <w:spacing w:val="0"/>
      <w:sz w:val="28"/>
    </w:rPr>
  </w:style>
  <w:style w:styleId="Style_52" w:type="paragraph">
    <w:name w:val="toc 1"/>
    <w:next w:val="Style_3"/>
    <w:link w:val="Style_52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2_ch" w:type="character">
    <w:name w:val="toc 1"/>
    <w:link w:val="Style_52"/>
    <w:rPr>
      <w:rFonts w:ascii="XO Thames" w:hAnsi="XO Thames"/>
      <w:b w:val="1"/>
      <w:color w:val="000000"/>
      <w:spacing w:val="0"/>
      <w:sz w:val="28"/>
    </w:rPr>
  </w:style>
  <w:style w:styleId="Style_53" w:type="paragraph">
    <w:name w:val="Heading 411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53_ch" w:type="character">
    <w:name w:val="Heading 411"/>
    <w:link w:val="Style_53"/>
    <w:rPr>
      <w:rFonts w:ascii="XO Thames" w:hAnsi="XO Thames"/>
      <w:b w:val="1"/>
      <w:color w:val="000000"/>
      <w:spacing w:val="0"/>
      <w:sz w:val="24"/>
    </w:rPr>
  </w:style>
  <w:style w:styleId="Style_54" w:type="paragraph">
    <w:name w:val="Header and Footer"/>
    <w:link w:val="Style_54_ch"/>
    <w:rPr>
      <w:rFonts w:ascii="XO Thames" w:hAnsi="XO Thames"/>
      <w:sz w:val="28"/>
    </w:rPr>
  </w:style>
  <w:style w:styleId="Style_54_ch" w:type="character">
    <w:name w:val="Header and Footer"/>
    <w:link w:val="Style_54"/>
    <w:rPr>
      <w:rFonts w:ascii="XO Thames" w:hAnsi="XO Thames"/>
      <w:sz w:val="28"/>
    </w:rPr>
  </w:style>
  <w:style w:styleId="Style_55" w:type="paragraph">
    <w:name w:val="Subtitle11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55_ch" w:type="character">
    <w:name w:val="Subtitle11"/>
    <w:link w:val="Style_55"/>
    <w:rPr>
      <w:rFonts w:ascii="XO Thames" w:hAnsi="XO Thames"/>
      <w:i w:val="1"/>
      <w:color w:val="000000"/>
      <w:spacing w:val="0"/>
      <w:sz w:val="24"/>
    </w:rPr>
  </w:style>
  <w:style w:styleId="Style_56" w:type="paragraph">
    <w:name w:val="Указатель"/>
    <w:link w:val="Style_56_ch"/>
    <w:rPr>
      <w:rFonts w:ascii="PT Astra Serif" w:hAnsi="PT Astra Serif"/>
    </w:rPr>
  </w:style>
  <w:style w:styleId="Style_56_ch" w:type="character">
    <w:name w:val="Указатель"/>
    <w:link w:val="Style_56"/>
    <w:rPr>
      <w:rFonts w:ascii="PT Astra Serif" w:hAnsi="PT Astra Serif"/>
    </w:rPr>
  </w:style>
  <w:style w:styleId="Style_57" w:type="paragraph">
    <w:name w:val="Заголовок"/>
    <w:link w:val="Style_57_ch"/>
    <w:rPr>
      <w:rFonts w:ascii="PT Astra Serif" w:hAnsi="PT Astra Serif"/>
      <w:sz w:val="28"/>
    </w:rPr>
  </w:style>
  <w:style w:styleId="Style_57_ch" w:type="character">
    <w:name w:val="Заголовок"/>
    <w:link w:val="Style_57"/>
    <w:rPr>
      <w:rFonts w:ascii="PT Astra Serif" w:hAnsi="PT Astra Serif"/>
      <w:sz w:val="28"/>
    </w:rPr>
  </w:style>
  <w:style w:styleId="Style_58" w:type="paragraph">
    <w:name w:val="toc 9"/>
    <w:next w:val="Style_3"/>
    <w:link w:val="Style_58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toc 9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Header and Footer11"/>
    <w:link w:val="Style_59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59_ch" w:type="character">
    <w:name w:val="Header and Footer11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Header1"/>
    <w:link w:val="Style_60_ch"/>
  </w:style>
  <w:style w:styleId="Style_60_ch" w:type="character">
    <w:name w:val="Header1"/>
    <w:link w:val="Style_60"/>
  </w:style>
  <w:style w:styleId="Style_61" w:type="paragraph">
    <w:name w:val="Contents 2"/>
    <w:link w:val="Style_61_ch"/>
    <w:rPr>
      <w:rFonts w:ascii="XO Thames" w:hAnsi="XO Thames"/>
      <w:color w:val="000000"/>
      <w:spacing w:val="0"/>
      <w:sz w:val="28"/>
    </w:rPr>
  </w:style>
  <w:style w:styleId="Style_61_ch" w:type="character">
    <w:name w:val="Contents 2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List1"/>
    <w:basedOn w:val="Style_32"/>
    <w:link w:val="Style_62_ch"/>
    <w:rPr>
      <w:rFonts w:ascii="PT Astra Serif" w:hAnsi="PT Astra Serif"/>
    </w:rPr>
  </w:style>
  <w:style w:styleId="Style_62_ch" w:type="character">
    <w:name w:val="List1"/>
    <w:basedOn w:val="Style_32_ch"/>
    <w:link w:val="Style_62"/>
    <w:rPr>
      <w:rFonts w:ascii="PT Astra Serif" w:hAnsi="PT Astra Serif"/>
    </w:rPr>
  </w:style>
  <w:style w:styleId="Style_63" w:type="paragraph">
    <w:name w:val="Колонтитулы"/>
    <w:basedOn w:val="Style_3"/>
    <w:link w:val="Style_63_ch"/>
  </w:style>
  <w:style w:styleId="Style_63_ch" w:type="character">
    <w:name w:val="Колонтитулы"/>
    <w:basedOn w:val="Style_3_ch"/>
    <w:link w:val="Style_63"/>
  </w:style>
  <w:style w:styleId="Style_64" w:type="paragraph">
    <w:name w:val="Contents 81"/>
    <w:link w:val="Style_64_ch"/>
    <w:rPr>
      <w:rFonts w:ascii="XO Thames" w:hAnsi="XO Thames"/>
      <w:color w:val="000000"/>
      <w:spacing w:val="0"/>
      <w:sz w:val="28"/>
    </w:rPr>
  </w:style>
  <w:style w:styleId="Style_64_ch" w:type="character">
    <w:name w:val="Contents 81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Heading 42"/>
    <w:link w:val="Style_65_ch"/>
    <w:rPr>
      <w:rFonts w:ascii="XO Thames" w:hAnsi="XO Thames"/>
      <w:b w:val="1"/>
      <w:color w:val="000000"/>
      <w:spacing w:val="0"/>
      <w:sz w:val="24"/>
    </w:rPr>
  </w:style>
  <w:style w:styleId="Style_65_ch" w:type="character">
    <w:name w:val="Heading 42"/>
    <w:link w:val="Style_65"/>
    <w:rPr>
      <w:rFonts w:ascii="XO Thames" w:hAnsi="XO Thames"/>
      <w:b w:val="1"/>
      <w:color w:val="000000"/>
      <w:spacing w:val="0"/>
      <w:sz w:val="24"/>
    </w:rPr>
  </w:style>
  <w:style w:styleId="Style_66" w:type="paragraph">
    <w:name w:val="toc 8"/>
    <w:next w:val="Style_3"/>
    <w:link w:val="Style_66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toc 8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Указатель11"/>
    <w:basedOn w:val="Style_3"/>
    <w:link w:val="Style_67_ch"/>
    <w:rPr>
      <w:rFonts w:ascii="PT Astra Serif" w:hAnsi="PT Astra Serif"/>
    </w:rPr>
  </w:style>
  <w:style w:styleId="Style_67_ch" w:type="character">
    <w:name w:val="Указатель11"/>
    <w:basedOn w:val="Style_3_ch"/>
    <w:link w:val="Style_67"/>
    <w:rPr>
      <w:rFonts w:ascii="PT Astra Serif" w:hAnsi="PT Astra Serif"/>
    </w:rPr>
  </w:style>
  <w:style w:styleId="Style_68" w:type="paragraph">
    <w:name w:val="toc 5"/>
    <w:next w:val="Style_3"/>
    <w:link w:val="Style_68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8_ch" w:type="character">
    <w:name w:val="toc 5"/>
    <w:link w:val="Style_68"/>
    <w:rPr>
      <w:rFonts w:ascii="XO Thames" w:hAnsi="XO Thames"/>
      <w:color w:val="000000"/>
      <w:spacing w:val="0"/>
      <w:sz w:val="28"/>
    </w:rPr>
  </w:style>
  <w:style w:styleId="Style_69" w:type="paragraph">
    <w:name w:val="Contents 6"/>
    <w:link w:val="Style_69_ch"/>
    <w:rPr>
      <w:rFonts w:ascii="XO Thames" w:hAnsi="XO Thames"/>
      <w:color w:val="000000"/>
      <w:spacing w:val="0"/>
      <w:sz w:val="28"/>
    </w:rPr>
  </w:style>
  <w:style w:styleId="Style_69_ch" w:type="character">
    <w:name w:val="Contents 6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Internet link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70_ch" w:type="character">
    <w:name w:val="Internet link1"/>
    <w:link w:val="Style_70"/>
    <w:rPr>
      <w:rFonts w:ascii="Calibri" w:hAnsi="Calibri"/>
      <w:color w:val="0000FF"/>
      <w:spacing w:val="0"/>
      <w:sz w:val="22"/>
      <w:u w:val="single"/>
    </w:rPr>
  </w:style>
  <w:style w:styleId="Style_71" w:type="paragraph">
    <w:name w:val="Footnote11"/>
    <w:link w:val="Style_71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1_ch" w:type="character">
    <w:name w:val="Footnote11"/>
    <w:link w:val="Style_71"/>
    <w:rPr>
      <w:rFonts w:ascii="XO Thames" w:hAnsi="XO Thames"/>
      <w:color w:val="000000"/>
      <w:spacing w:val="0"/>
      <w:sz w:val="22"/>
    </w:rPr>
  </w:style>
  <w:style w:styleId="Style_72" w:type="paragraph">
    <w:name w:val="Contents 72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2_ch" w:type="character">
    <w:name w:val="Contents 72"/>
    <w:link w:val="Style_72"/>
    <w:rPr>
      <w:rFonts w:ascii="XO Thames" w:hAnsi="XO Thames"/>
      <w:color w:val="000000"/>
      <w:spacing w:val="0"/>
      <w:sz w:val="28"/>
    </w:rPr>
  </w:style>
  <w:style w:styleId="Style_5" w:type="paragraph">
    <w:name w:val="Subtitle"/>
    <w:next w:val="Style_3"/>
    <w:link w:val="Style_5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_ch" w:type="character">
    <w:name w:val="Subtitle"/>
    <w:link w:val="Style_5"/>
    <w:rPr>
      <w:rFonts w:ascii="XO Thames" w:hAnsi="XO Thames"/>
      <w:i w:val="1"/>
      <w:color w:val="000000"/>
      <w:spacing w:val="0"/>
      <w:sz w:val="24"/>
    </w:rPr>
  </w:style>
  <w:style w:styleId="Style_73" w:type="paragraph">
    <w:name w:val="Heading 112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73_ch" w:type="character">
    <w:name w:val="Heading 112"/>
    <w:link w:val="Style_73"/>
    <w:rPr>
      <w:rFonts w:ascii="XO Thames" w:hAnsi="XO Thames"/>
      <w:b w:val="1"/>
      <w:color w:val="000000"/>
      <w:spacing w:val="0"/>
      <w:sz w:val="32"/>
    </w:rPr>
  </w:style>
  <w:style w:styleId="Style_74" w:type="paragraph">
    <w:name w:val="Endnote2"/>
    <w:link w:val="Style_7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4_ch" w:type="character">
    <w:name w:val="Endnote2"/>
    <w:link w:val="Style_74"/>
    <w:rPr>
      <w:rFonts w:ascii="XO Thames" w:hAnsi="XO Thames"/>
      <w:color w:val="000000"/>
      <w:spacing w:val="0"/>
      <w:sz w:val="22"/>
    </w:rPr>
  </w:style>
  <w:style w:styleId="Style_75" w:type="paragraph">
    <w:name w:val="Title"/>
    <w:next w:val="Style_3"/>
    <w:link w:val="Style_75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75_ch" w:type="character">
    <w:name w:val="Title"/>
    <w:link w:val="Style_75"/>
    <w:rPr>
      <w:rFonts w:ascii="XO Thames" w:hAnsi="XO Thames"/>
      <w:b w:val="1"/>
      <w:caps w:val="1"/>
      <w:color w:val="000000"/>
      <w:spacing w:val="0"/>
      <w:sz w:val="40"/>
    </w:rPr>
  </w:style>
  <w:style w:styleId="Style_76" w:type="paragraph">
    <w:name w:val="heading 4"/>
    <w:next w:val="Style_3"/>
    <w:link w:val="Style_76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76_ch" w:type="character">
    <w:name w:val="heading 4"/>
    <w:link w:val="Style_76"/>
    <w:rPr>
      <w:rFonts w:ascii="XO Thames" w:hAnsi="XO Thames"/>
      <w:b w:val="1"/>
      <w:color w:val="000000"/>
      <w:spacing w:val="0"/>
      <w:sz w:val="24"/>
    </w:rPr>
  </w:style>
  <w:style w:styleId="Style_77" w:type="paragraph">
    <w:name w:val="Heading 312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77_ch" w:type="character">
    <w:name w:val="Heading 312"/>
    <w:link w:val="Style_77"/>
    <w:rPr>
      <w:rFonts w:ascii="XO Thames" w:hAnsi="XO Thames"/>
      <w:b w:val="1"/>
      <w:color w:val="000000"/>
      <w:spacing w:val="0"/>
      <w:sz w:val="26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78" w:type="paragraph">
    <w:name w:val="heading 2"/>
    <w:next w:val="Style_3"/>
    <w:link w:val="Style_7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78_ch" w:type="character">
    <w:name w:val="heading 2"/>
    <w:link w:val="Style_78"/>
    <w:rPr>
      <w:rFonts w:ascii="XO Thames" w:hAnsi="XO Thames"/>
      <w:b w:val="1"/>
      <w:color w:val="000000"/>
      <w:spacing w:val="0"/>
      <w:sz w:val="28"/>
    </w:rPr>
  </w:style>
  <w:style w:styleId="Style_79" w:type="paragraph">
    <w:name w:val="Contents 4"/>
    <w:link w:val="Style_79_ch"/>
    <w:rPr>
      <w:rFonts w:ascii="XO Thames" w:hAnsi="XO Thames"/>
      <w:color w:val="000000"/>
      <w:spacing w:val="0"/>
      <w:sz w:val="28"/>
    </w:rPr>
  </w:style>
  <w:style w:styleId="Style_79_ch" w:type="character">
    <w:name w:val="Contents 4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Contents 7"/>
    <w:link w:val="Style_80_ch"/>
    <w:rPr>
      <w:rFonts w:ascii="XO Thames" w:hAnsi="XO Thames"/>
      <w:color w:val="000000"/>
      <w:spacing w:val="0"/>
      <w:sz w:val="28"/>
    </w:rPr>
  </w:style>
  <w:style w:styleId="Style_80_ch" w:type="character">
    <w:name w:val="Contents 7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Caption1"/>
    <w:link w:val="Style_81_ch"/>
    <w:rPr>
      <w:rFonts w:ascii="PT Astra Serif" w:hAnsi="PT Astra Serif"/>
      <w:i w:val="1"/>
      <w:sz w:val="24"/>
    </w:rPr>
  </w:style>
  <w:style w:styleId="Style_81_ch" w:type="character">
    <w:name w:val="Caption1"/>
    <w:link w:val="Style_81"/>
    <w:rPr>
      <w:rFonts w:ascii="PT Astra Serif" w:hAnsi="PT Astra Serif"/>
      <w:i w:val="1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82" w:type="paragraph">
    <w:name w:val="List"/>
    <w:basedOn w:val="Style_6"/>
    <w:link w:val="Style_82_ch"/>
    <w:rPr>
      <w:rFonts w:ascii="PT Astra Serif" w:hAnsi="PT Astra Serif"/>
    </w:rPr>
  </w:style>
  <w:style w:styleId="Style_82_ch" w:type="character">
    <w:name w:val="List"/>
    <w:basedOn w:val="Style_6_ch"/>
    <w:link w:val="Style_82"/>
    <w:rPr>
      <w:rFonts w:ascii="PT Astra Serif" w:hAnsi="PT Astra Serif"/>
    </w:rPr>
  </w:style>
  <w:style w:styleId="Style_83" w:type="paragraph">
    <w:name w:val="Internet link2"/>
    <w:link w:val="Style_83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83_ch" w:type="character">
    <w:name w:val="Internet link2"/>
    <w:link w:val="Style_83"/>
    <w:rPr>
      <w:rFonts w:ascii="Calibri" w:hAnsi="Calibri"/>
      <w:color w:val="0000FF"/>
      <w:spacing w:val="0"/>
      <w:sz w:val="22"/>
      <w:u w:val="single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2026-03-31T14:40:07Z</dcterms:created>
  <dcterms:modified xsi:type="dcterms:W3CDTF">2026-04-02T05:03:34Z</dcterms:modified>
</cp:coreProperties>
</file>