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E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0000000">
      <w:pPr>
        <w:rPr>
          <w:spacing w:val="-4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02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1461</w:t>
      </w:r>
      <w:r>
        <w:rPr>
          <w:spacing w:val="-4"/>
          <w:sz w:val="28"/>
        </w:rPr>
        <w:t>-П</w:t>
      </w:r>
    </w:p>
    <w:p w14:paraId="12000000">
      <w:pPr>
        <w:pStyle w:val="Style_3"/>
        <w:widowControl w:val="1"/>
        <w:spacing w:after="0" w:before="0" w:line="240" w:lineRule="auto"/>
        <w:ind w:firstLine="0" w:left="0" w:right="4706"/>
        <w:jc w:val="left"/>
        <w:rPr>
          <w:rFonts w:ascii="PT Astra Serif" w:hAnsi="PT Astra Serif"/>
          <w:sz w:val="26"/>
        </w:rPr>
      </w:pPr>
    </w:p>
    <w:p w14:paraId="13000000">
      <w:pPr>
        <w:pStyle w:val="Style_3"/>
        <w:widowControl w:val="1"/>
        <w:spacing w:after="0" w:before="0" w:line="240" w:lineRule="auto"/>
        <w:ind w:firstLine="0" w:left="0" w:right="4706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 порядке оформления разрешения на снос, пересадку, обрезку, реконструкцию зеленых насаждений, выдачи расчета восстановительной стоимости </w:t>
      </w:r>
    </w:p>
    <w:p w14:paraId="1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5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Магнитогорского городского Собрания депутатов от 31 октября 2017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года № 146 «Об утверждении Правил благоустройства территории города Магнитогорска», руководствуясь Уставом города Магнитогорска, </w:t>
      </w:r>
    </w:p>
    <w:p w14:paraId="1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8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 Уполномочить управление охраны окружающей среды и экологического контроля администрации города Магнитогорска (Зинурова М.Р.) на:</w:t>
      </w:r>
    </w:p>
    <w:p w14:paraId="19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 прием заявлений о выдаче разрешения на снос, пересадку, обрезку, реконструкцию зеленых насаждений;</w:t>
      </w:r>
    </w:p>
    <w:p w14:paraId="1A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 оформление и выдачу разрешения (отказа) на снос, пересадку, обрезку, реконструкцию зеленых насаждений;</w:t>
      </w:r>
    </w:p>
    <w:p w14:paraId="1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 оформление и выдачу расчета восстановительной стоимости зеленых насаждений.</w:t>
      </w:r>
    </w:p>
    <w:p w14:paraId="1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 Утвердить Положение о комиссии по обследованию зеленых насаждений (приложение).</w:t>
      </w:r>
    </w:p>
    <w:p w14:paraId="1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 Настоящее постановление вступает в силу после его официального опубликования.</w:t>
      </w:r>
    </w:p>
    <w:p w14:paraId="1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 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F000000">
      <w:pPr>
        <w:pStyle w:val="Style_3"/>
        <w:widowControl w:val="1"/>
        <w:tabs>
          <w:tab w:leader="none" w:pos="708" w:val="clear"/>
          <w:tab w:leader="none" w:pos="100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5.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PT Astra Serif" w:hAnsi="PT Astra Serif"/>
          <w:sz w:val="26"/>
        </w:rPr>
        <w:t xml:space="preserve"> главы города – начальника управления охраны окружающей среды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экологического контроля администрации города Магнитогорска Зинурову М.Р.</w:t>
      </w: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Глава города Магнитогорска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С.Н. Бердников</w:t>
      </w: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4000000">
      <w:pPr>
        <w:sectPr>
          <w:headerReference r:id="rId7" w:type="default"/>
          <w:headerReference r:id="rId1" w:type="first"/>
          <w:headerReference r:id="rId3" w:type="even"/>
          <w:footerReference r:id="rId8" w:type="default"/>
          <w:footerReference r:id="rId2" w:type="first"/>
          <w:footerReference r:id="rId4" w:type="even"/>
          <w:type w:val="nextPage"/>
          <w:pgSz w:h="16838" w:orient="portrait" w:w="11906"/>
          <w:pgMar w:bottom="1190" w:footer="740" w:gutter="0" w:header="1134" w:left="1701" w:right="850" w:top="1417"/>
          <w:pgNumType w:fmt="decimal"/>
          <w:titlePg/>
        </w:sectPr>
      </w:pPr>
    </w:p>
    <w:p w14:paraId="25000000">
      <w:pPr>
        <w:pStyle w:val="Style_3"/>
        <w:widowControl w:val="1"/>
        <w:spacing w:after="0" w:before="0" w:line="240" w:lineRule="auto"/>
        <w:ind w:firstLine="5387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</w:t>
      </w:r>
    </w:p>
    <w:p w14:paraId="26000000">
      <w:pPr>
        <w:pStyle w:val="Style_3"/>
        <w:widowControl w:val="1"/>
        <w:spacing w:after="0" w:before="0" w:line="240" w:lineRule="auto"/>
        <w:ind w:firstLine="5387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27000000">
      <w:pPr>
        <w:pStyle w:val="Style_3"/>
        <w:widowControl w:val="1"/>
        <w:spacing w:after="0" w:before="0" w:line="240" w:lineRule="auto"/>
        <w:ind w:firstLine="5387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8000000">
      <w:pPr>
        <w:pStyle w:val="Style_3"/>
        <w:widowControl w:val="1"/>
        <w:spacing w:after="0" w:before="0" w:line="240" w:lineRule="auto"/>
        <w:ind w:firstLine="5387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02.03.2026 № 1461-П</w:t>
      </w:r>
    </w:p>
    <w:p w14:paraId="2900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о комиссии по обследованию зеленых насаждений</w:t>
      </w:r>
    </w:p>
    <w:p w14:paraId="2A00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Общие положения</w:t>
      </w:r>
    </w:p>
    <w:p w14:paraId="2C00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2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Комиссия по обследованию зеленых насаждений (далее - Комиссия) является постоянно действующим коллегиальным органом, уполномоченным обследовать зеленые насаждения на озелененной территории города Магнитогорска:</w:t>
      </w:r>
    </w:p>
    <w:p w14:paraId="2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на основании поступивших в управление охраны окружающей среды и экологического контроля города Магнитогорска:</w:t>
      </w:r>
    </w:p>
    <w:p w14:paraId="2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заявлений от заинтересованных лиц (физических, юридических лиц), заявок Муниципального казенного учреждения «Управление капитального строительства» для рассмотрения вопросов сноса, пересадки, обрезки, реконструкции зеленых насаждений; </w:t>
      </w:r>
    </w:p>
    <w:p w14:paraId="3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письменных обращений застройщиков о необходимости выдачи расчета восстановительной стоимости зеленых насаждений для целей строительства, реконструкции объектов капитального строительства, сетей инженерно-технического обеспечения, когда такие работы осуществляются на основании разрешения на строительство</w:t>
      </w:r>
      <w:bookmarkStart w:id="1" w:name="_GoBack"/>
      <w:bookmarkEnd w:id="1"/>
      <w:r>
        <w:rPr>
          <w:rFonts w:ascii="Times New Roman" w:hAnsi="Times New Roman"/>
          <w:sz w:val="24"/>
        </w:rPr>
        <w:t>;</w:t>
      </w:r>
    </w:p>
    <w:p w14:paraId="3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на основании поступившей в администрацию города Магнитогорска информации о возникновении угрозы причинения вреда зеленым насаждениям либо о причинении вреда зеленым насаждениям.</w:t>
      </w:r>
    </w:p>
    <w:p w14:paraId="3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 своей деятельности Комиссия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Челябинской области, Решением Магнитогорского городского Собрания депутатов Челябинской области «Об утверждении правил благоустройства на территории города Магнитогорска»,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"https://internet.garant.ru/#/document/8701737/entry/0"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Уставом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города Магнитогорска, постановлениями и распоряжениями главы города, другими действующими нормативными правовыми актами и настоящим Положением.</w:t>
      </w:r>
    </w:p>
    <w:p w14:paraId="33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Задачи и функции Комиссии</w:t>
      </w:r>
    </w:p>
    <w:p w14:paraId="3500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36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Основными задачами Комиссии являются обеспечение сохранности зеленых насаждений на территории города, определение целесообразности их сноса, пересадки, обрезки и реконструкции при обеспечении условий для строительства, реконструкции зданий, сооружений и объектов инженерной транспортной инфраструктуры и коммуникационных инженерных сетей, при переводе жилого помещения в нежилое (и наоборот), установке временных сооружений, обслуживании объектов благоустройства, ликвидации аварийных и чрезвычайных ситуаций природного и техногенного характера, а также ситуаций, возникших на сетях инженерно-технического обеспечения, для соблюдения нормативов освещения жилых и нежилых помещений, улучшения качественного и видового состава зеленых насаждений.</w:t>
      </w:r>
    </w:p>
    <w:p w14:paraId="37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Комиссия обследует зеленые насаждения на озелененной территории города Магнитогорска, за исключением зеленых насаждений, расположенных на земельных участках, находящихся в собственности граждан или юридических лиц (садовые, огородные и дачные участки, индивидуальная жилая застройка).</w:t>
      </w:r>
    </w:p>
    <w:p w14:paraId="38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 ходе проведения обследования Комиссия в пределах своих полномочий:</w:t>
      </w:r>
    </w:p>
    <w:p w14:paraId="39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определяет видовой состав, диаметр, качественное состояние, количество зеленых насаждений;</w:t>
      </w:r>
    </w:p>
    <w:p w14:paraId="3A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оценивает целесообразность и условия проведения мероприятий по сносу, обрезке, пересадке и реконструкции зеленых насаждений на обследуемой территории;</w:t>
      </w:r>
    </w:p>
    <w:p w14:paraId="3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определяет степень повреждения зеленых насаждений, устанавливает факт сноса (уничтожения), повреждения зеленых насаждений, количество поврежденных, снесенных (уничтоженных) зеленых насаждений.</w:t>
      </w:r>
    </w:p>
    <w:p w14:paraId="3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Результаты обследования оформляются актом обследования зеленых насаждений по прилагаемой форме (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"https://internet.garant.ru/#/document/19828689/entry/11"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к Положению).</w:t>
      </w:r>
    </w:p>
    <w:p w14:paraId="3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По результатам рассмотрения заявления, письменного обращения, указанных </w:t>
      </w:r>
      <w:r>
        <w:rPr>
          <w:rFonts w:ascii="Times New Roman" w:hAnsi="Times New Roman"/>
          <w:color w:themeColor="text2" w:themeShade="BF" w:val="17375E"/>
          <w:sz w:val="24"/>
        </w:rPr>
        <w:t xml:space="preserve">в </w:t>
      </w:r>
      <w:r>
        <w:rPr>
          <w:rFonts w:ascii="Times New Roman" w:hAnsi="Times New Roman"/>
          <w:color w:val="000000"/>
          <w:sz w:val="24"/>
        </w:rPr>
        <w:t xml:space="preserve">подпункте 1 пункта 1 настоящего Положения, </w:t>
      </w:r>
      <w:r>
        <w:rPr>
          <w:rFonts w:ascii="Times New Roman" w:hAnsi="Times New Roman"/>
          <w:color w:val="000000"/>
          <w:sz w:val="24"/>
        </w:rPr>
        <w:t>на основани</w:t>
      </w:r>
      <w:r>
        <w:rPr>
          <w:rFonts w:ascii="Times New Roman" w:hAnsi="Times New Roman"/>
          <w:sz w:val="24"/>
        </w:rPr>
        <w:t>и акта обследования зеленых насаждений управлением охраны окружающей среды и экологического контроля администрации города Магнитогорска выдается разрешение (отказ) на снос, пересадку, обрезку, реконструкцию зеленых насаждений и (или) расчет восстановительной стоимости зеленых насаждений.</w:t>
      </w:r>
    </w:p>
    <w:p w14:paraId="3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Состав и порядок работы Комиссии</w:t>
      </w:r>
    </w:p>
    <w:p w14:paraId="4000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4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Состав Комиссии утверждается постановлением администрации города.</w:t>
      </w:r>
    </w:p>
    <w:p w14:paraId="4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Комиссия состоит из председателя, секретаря (с правом голоса) и членов Комиссии (работники Муниципального казенного учреждения «Управление капитального строительства», управления охраны окружающей среды и экологического контроля администрации города Магнитогорска) и иных лиц по необходимости.</w:t>
      </w:r>
    </w:p>
    <w:p w14:paraId="43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В случае отсутствия председателя, секретаря или члена Комиссии их права и обязанности исполняют сотрудники, на которых возложено исполнение обязанностей отсутствующего сотрудника.</w:t>
      </w:r>
    </w:p>
    <w:p w14:paraId="44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В работе Комиссии принимают участие представитель юридического лица или физическое лицо либо его представитель, обратившееся с заявлением о рассмотрении вопроса сноса, пересадки, обрезки, реконструкции зеленых насаждений, либо с письменным обращением о необходимости выдачи расчета восстановительной стоимости зеленых насаждений для целей строительства, реконструкции объектов капитального строительства, сетей инженерно-технического обеспечения, когда такие работы осуществляются на основании разрешения на строительство, а также при необходимости специалисты подрядных и проектных организаций, эксперты и другие заинтересованные лица.</w:t>
      </w:r>
    </w:p>
    <w:p w14:paraId="4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Юридические и физические лица, для рассмотрения вопроса сноса, пересадки, обрезки, реконструкции зеленых насаждений подают в управление охраны окружающей среды и экологического контроля администрации города Магнитогорска заявление о выдаче разрешения на снос, пересадку, обрезку и реконструкцию зеленых насаждений (далее - заявление), либо письменное обращение о необходимости выдачи расчета восстановительной стоимости зеленых насаждений для целей строительства, реконструкции объектов капитального строительства, сетей инженерно-технического обеспечения, когда такие работы осуществляются на основании разрешения на строительство.</w:t>
      </w:r>
    </w:p>
    <w:p w14:paraId="46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Секретарь комиссии осуществляет:</w:t>
      </w:r>
    </w:p>
    <w:p w14:paraId="47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организацию деятельности Комиссии;</w:t>
      </w:r>
    </w:p>
    <w:p w14:paraId="48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оформление акта обследования зеленых насаждений,</w:t>
      </w:r>
    </w:p>
    <w:p w14:paraId="49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подготовку разрешения (отказа) на снос, пересадку, обрезку, реконструкцию зеленых насаждений;</w:t>
      </w:r>
    </w:p>
    <w:p w14:paraId="4A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подготовку расчета восстановительной стоимости зеленых насаждений;</w:t>
      </w:r>
    </w:p>
    <w:p w14:paraId="4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при необходимости взаимодействует с органами администрации города, муниципальными учреждениями и предприятиями, государственными природоохранными органами, организациями и физическими лицами по вопросам сохранения, восстановления и благоустройства озелененной территории города.</w:t>
      </w:r>
    </w:p>
    <w:p w14:paraId="4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Участники Комиссии о месте, дате и времени работы Комиссии не позднее, чем за один рабочий день до дня её проведения информируются секретарем Комиссии.</w:t>
      </w:r>
    </w:p>
    <w:p w14:paraId="4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Заседания Комиссии проводятся с выездом на место по мере поступления заявлений, заявок Муниципального казенного учреждения «Управление капитального строительства» о выдаче разрешений на снос, пересадку, обрезку, реконструкцию зеленых насаждений или письменных обращений о необходимости выдачи расчета восстановительной стоимости зеленых насаждений, или по мере возникновения необходимости обследования зеленых насаждений на основании поступившей в уполномоченный орган информации о возникновении угрозы причинения вреда зеленым насаждениям либо о причинении вреда зеленым насаждениям.</w:t>
      </w:r>
    </w:p>
    <w:p w14:paraId="4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Комиссия вправе принимать решение о целесообразности сноса, пересадки, обрезки, реконструкции зеленых насаждений, если присутствует не менее половины от общего числа членов Комиссии.</w:t>
      </w:r>
    </w:p>
    <w:p w14:paraId="4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Решение Комиссии принимается открытым голосованием, простым большинством голосов присутствующих и оформляется актом, который подписывается всеми членами Комиссии. В случае равенства голосов членов Комиссии в голосовании участвует председательствующий, голос которого является решающим. Члены Комиссии, не согласные с решением, оформляют в письменном виде особое мнение, которое прикладывается к акту.</w:t>
      </w:r>
    </w:p>
    <w:p w14:paraId="5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Все члены Комиссии пользуются равными правами при принятии решений о целесообразности и необходимости сноса, пересадки, обрезки, реконструкции зеленых насаждений.</w:t>
      </w:r>
    </w:p>
    <w:p w14:paraId="5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На основании акта обследования зеленых насаждений управление охраны окружающей среды и экологического контроля администрации города Магнитогорска принимает решение о выдаче разрешения (отказа) на снос, пересадку, обрезку, реконструкцию зеленых насаждений и (или) расчета восстановительной стоимости зеленых насаждений.</w:t>
      </w:r>
    </w:p>
    <w:p w14:paraId="52000000">
      <w:pPr>
        <w:pStyle w:val="Style_3"/>
        <w:widowControl w:val="1"/>
        <w:spacing w:after="160" w:before="0" w:line="259" w:lineRule="auto"/>
        <w:ind/>
        <w:rPr>
          <w:rFonts w:ascii="Times New Roman" w:hAnsi="Times New Roman"/>
          <w:sz w:val="24"/>
        </w:rPr>
      </w:pPr>
      <w:r>
        <w:br w:type="page"/>
      </w:r>
    </w:p>
    <w:p w14:paraId="53000000">
      <w:pPr>
        <w:pStyle w:val="Style_3"/>
        <w:widowControl w:val="1"/>
        <w:spacing w:after="0" w:before="0" w:line="168" w:lineRule="auto"/>
        <w:ind w:firstLine="0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</w:t>
      </w:r>
    </w:p>
    <w:p w14:paraId="54000000">
      <w:pPr>
        <w:pStyle w:val="Style_3"/>
        <w:widowControl w:val="1"/>
        <w:spacing w:after="0" w:before="0" w:line="168" w:lineRule="auto"/>
        <w:ind w:firstLine="0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 Положению о комиссии</w:t>
      </w:r>
    </w:p>
    <w:p w14:paraId="55000000">
      <w:pPr>
        <w:pStyle w:val="Style_3"/>
        <w:widowControl w:val="1"/>
        <w:spacing w:after="0" w:before="0" w:line="168" w:lineRule="auto"/>
        <w:ind w:firstLine="0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по обследованию зеленых насаждений</w:t>
      </w:r>
    </w:p>
    <w:p w14:paraId="56000000">
      <w:pPr>
        <w:pStyle w:val="Style_3"/>
        <w:widowControl w:val="1"/>
        <w:spacing w:after="0" w:before="0" w:line="168" w:lineRule="auto"/>
        <w:ind/>
        <w:jc w:val="center"/>
        <w:rPr>
          <w:rFonts w:ascii="PT Astra Serif" w:hAnsi="PT Astra Serif"/>
          <w:sz w:val="24"/>
        </w:rPr>
      </w:pPr>
    </w:p>
    <w:p w14:paraId="57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68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0"/>
        </w:rPr>
        <w:t>Администрация города Магнитогорска</w:t>
      </w:r>
    </w:p>
    <w:p w14:paraId="58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68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0"/>
        </w:rPr>
        <w:t>управление охраны окружающей среды и экологического контроля</w:t>
      </w:r>
    </w:p>
    <w:p w14:paraId="59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68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0"/>
        </w:rPr>
        <w:t>администрации города Магнитогорска</w:t>
      </w:r>
    </w:p>
    <w:p w14:paraId="5A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68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0"/>
        </w:rPr>
        <w:t>пр. Ленина, д. 68/2, г. Магнитогорск,</w:t>
      </w:r>
    </w:p>
    <w:p w14:paraId="5B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68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0"/>
        </w:rPr>
        <w:t>Челябинская область, 455044</w:t>
      </w:r>
    </w:p>
    <w:p w14:paraId="5C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68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0"/>
        </w:rPr>
        <w:t>тел. (3519) 49 84 52</w:t>
      </w:r>
    </w:p>
    <w:p w14:paraId="5D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68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0"/>
        </w:rPr>
        <w:t>E-mail: eco@magnitogorsk.ru</w:t>
      </w:r>
    </w:p>
    <w:p w14:paraId="5E000000">
      <w:pPr>
        <w:pStyle w:val="Style_3"/>
        <w:widowControl w:val="1"/>
        <w:spacing w:after="0" w:before="0" w:line="168" w:lineRule="auto"/>
        <w:ind/>
        <w:jc w:val="center"/>
        <w:rPr>
          <w:rFonts w:ascii="PT Astra Serif" w:hAnsi="PT Astra Serif"/>
          <w:sz w:val="20"/>
        </w:rPr>
      </w:pPr>
    </w:p>
    <w:p w14:paraId="5F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68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0"/>
        </w:rPr>
        <w:t>Акт №_____</w:t>
      </w:r>
    </w:p>
    <w:p w14:paraId="60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68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0"/>
        </w:rPr>
        <w:t>обследования зелёных насаждений</w:t>
      </w:r>
    </w:p>
    <w:p w14:paraId="61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85"/>
        <w:gridCol w:w="4784"/>
      </w:tblGrid>
      <w:tr>
        <w:tc>
          <w:tcPr>
            <w:tcW w:type="dxa" w:w="478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spacing w:after="160" w:before="0" w:line="259" w:lineRule="auto"/>
              <w:ind w:firstLine="0" w:left="0" w:right="0"/>
              <w:jc w:val="left"/>
              <w:rPr>
                <w:rFonts w:ascii="Calibri" w:hAnsi="Calibri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от __    _________ 20______ г.</w:t>
            </w:r>
          </w:p>
        </w:tc>
        <w:tc>
          <w:tcPr>
            <w:tcW w:type="dxa" w:w="478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1"/>
              <w:spacing w:after="160" w:before="0" w:line="259" w:lineRule="auto"/>
              <w:ind w:firstLine="0" w:left="0" w:right="0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г. Магнитогорск</w:t>
            </w:r>
          </w:p>
        </w:tc>
      </w:tr>
    </w:tbl>
    <w:p w14:paraId="64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65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Мы, нижеподписавшиеся:</w:t>
      </w:r>
    </w:p>
    <w:p w14:paraId="66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заявитель - _________________________________________________________________________________________________________,</w:t>
      </w:r>
    </w:p>
    <w:p w14:paraId="67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center"/>
        <w:rPr>
          <w:rFonts w:ascii="Times New Roman" w:hAnsi="Times New Roman"/>
          <w:sz w:val="16"/>
          <w:vertAlign w:val="superscript"/>
        </w:rPr>
      </w:pPr>
      <w:r>
        <w:rPr>
          <w:rFonts w:ascii="Times New Roman" w:hAnsi="Times New Roman"/>
          <w:sz w:val="16"/>
          <w:vertAlign w:val="superscript"/>
        </w:rPr>
        <w:t xml:space="preserve">                      </w:t>
      </w:r>
      <w:r>
        <w:rPr>
          <w:rFonts w:ascii="Times New Roman" w:hAnsi="Times New Roman"/>
          <w:sz w:val="16"/>
          <w:vertAlign w:val="superscript"/>
        </w:rPr>
        <w:t xml:space="preserve">(для физического лица - ФИО (ЕГРИП для ИП), для юридического лица - наименование, ИНН/ОГРН, ФИО руководителя, ФИО (должность) представителя юридического/физического лица, </w:t>
      </w:r>
    </w:p>
    <w:p w14:paraId="68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center"/>
        <w:rPr>
          <w:rFonts w:ascii="Times New Roman" w:hAnsi="Times New Roman"/>
          <w:sz w:val="16"/>
          <w:vertAlign w:val="superscript"/>
        </w:rPr>
      </w:pPr>
      <w:r>
        <w:rPr>
          <w:rFonts w:ascii="Times New Roman" w:hAnsi="Times New Roman"/>
          <w:sz w:val="16"/>
          <w:vertAlign w:val="superscript"/>
        </w:rPr>
        <w:t>реквизиты документа, подтверждающего полномочия действовать от имени заявителя)</w:t>
      </w:r>
    </w:p>
    <w:p w14:paraId="69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6A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секретарь комиссии, член комиссии - ___________________________________________________,</w:t>
      </w:r>
    </w:p>
    <w:p w14:paraId="6B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  <w:vertAlign w:val="superscript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16"/>
          <w:vertAlign w:val="superscript"/>
        </w:rPr>
        <w:t>(должность, ФИО)</w:t>
      </w:r>
    </w:p>
    <w:p w14:paraId="6C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члены комиссии:                     </w:t>
      </w:r>
    </w:p>
    <w:tbl>
      <w:tblPr>
        <w:tblStyle w:val="Style_5"/>
        <w:tblW w:type="auto" w:w="0"/>
        <w:jc w:val="left"/>
        <w:tblInd w:type="dxa" w:w="127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069"/>
      </w:tblGrid>
      <w:tr>
        <w:tc>
          <w:tcPr>
            <w:tcW w:type="dxa" w:w="8069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tabs>
                <w:tab w:leader="none" w:pos="708" w:val="clear"/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8069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1"/>
              <w:tabs>
                <w:tab w:leader="none" w:pos="708" w:val="clear"/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t>(должность, ФИО)</w:t>
            </w:r>
          </w:p>
        </w:tc>
      </w:tr>
      <w:tr>
        <w:tc>
          <w:tcPr>
            <w:tcW w:type="dxa" w:w="8069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1"/>
              <w:tabs>
                <w:tab w:leader="none" w:pos="708" w:val="clear"/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8069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1"/>
              <w:tabs>
                <w:tab w:leader="none" w:pos="708" w:val="clear"/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t>(должность, ФИО)</w:t>
            </w:r>
          </w:p>
        </w:tc>
      </w:tr>
      <w:tr>
        <w:tc>
          <w:tcPr>
            <w:tcW w:type="dxa" w:w="8069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1"/>
              <w:tabs>
                <w:tab w:leader="none" w:pos="708" w:val="clear"/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8069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1"/>
              <w:tabs>
                <w:tab w:leader="none" w:pos="708" w:val="clear"/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t>(должность, ФИО)</w:t>
            </w:r>
          </w:p>
        </w:tc>
      </w:tr>
    </w:tbl>
    <w:p w14:paraId="73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 участии:</w:t>
      </w:r>
    </w:p>
    <w:tbl>
      <w:tblPr>
        <w:tblStyle w:val="Style_5"/>
        <w:tblW w:type="auto" w:w="0"/>
        <w:jc w:val="left"/>
        <w:tblInd w:type="dxa" w:w="127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069"/>
      </w:tblGrid>
      <w:tr>
        <w:tc>
          <w:tcPr>
            <w:tcW w:type="dxa" w:w="8069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1"/>
              <w:tabs>
                <w:tab w:leader="none" w:pos="708" w:val="clear"/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8069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1"/>
              <w:tabs>
                <w:tab w:leader="none" w:pos="708" w:val="clear"/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t>(должность, ФИО)</w:t>
            </w:r>
          </w:p>
        </w:tc>
      </w:tr>
    </w:tbl>
    <w:p w14:paraId="76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  <w:vertAlign w:val="superscript"/>
        </w:rPr>
      </w:pPr>
    </w:p>
    <w:p w14:paraId="77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произвели обследование зеленых насаждений _____________________________________________________________________________</w:t>
      </w:r>
    </w:p>
    <w:p w14:paraId="78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16"/>
          <w:vertAlign w:val="superscript"/>
        </w:rPr>
        <w:t>(краткое описание земельного участка на основании представленных, имеющихся сведений и документов)</w:t>
      </w:r>
    </w:p>
    <w:p w14:paraId="79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 адресу (местоположению): ___________________________________________________________________________________________</w:t>
      </w:r>
    </w:p>
    <w:p w14:paraId="7A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7B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16"/>
        </w:rPr>
        <w:t>Результаты обследования:</w:t>
      </w:r>
    </w:p>
    <w:tbl>
      <w:tblPr>
        <w:tblStyle w:val="Style_4"/>
        <w:tblW w:type="auto" w:w="0"/>
        <w:jc w:val="left"/>
        <w:tblInd w:type="dxa" w:w="-8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05"/>
        <w:gridCol w:w="1135"/>
        <w:gridCol w:w="748"/>
        <w:gridCol w:w="1049"/>
        <w:gridCol w:w="1465"/>
        <w:gridCol w:w="1107"/>
        <w:gridCol w:w="896"/>
        <w:gridCol w:w="2510"/>
      </w:tblGrid>
      <w:tr>
        <w:trPr>
          <w:trHeight w:hRule="atLeast" w:val="240"/>
        </w:trPr>
        <w:tc>
          <w:tcPr>
            <w:tcW w:type="dxa" w:w="4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№</w:t>
            </w:r>
          </w:p>
          <w:p w14:paraId="7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п/п</w:t>
            </w: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Вид зеленых насаждений (порода)</w:t>
            </w:r>
          </w:p>
        </w:tc>
        <w:tc>
          <w:tcPr>
            <w:tcW w:type="dxa" w:w="7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Количество (шт., п.м., м</w:t>
            </w: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t>2</w:t>
            </w:r>
            <w:r>
              <w:rPr>
                <w:rFonts w:ascii="Times New Roman" w:hAnsi="Times New Roman"/>
                <w:spacing w:val="0"/>
                <w:sz w:val="16"/>
              </w:rPr>
              <w:t>)</w:t>
            </w:r>
          </w:p>
        </w:tc>
        <w:tc>
          <w:tcPr>
            <w:tcW w:type="dxa" w:w="1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Диаметр (см) - для дерева, высота (м) - для кустарника</w:t>
            </w:r>
          </w:p>
        </w:tc>
        <w:tc>
          <w:tcPr>
            <w:tcW w:type="dxa" w:w="346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Качественное состояние</w:t>
            </w:r>
          </w:p>
        </w:tc>
        <w:tc>
          <w:tcPr>
            <w:tcW w:type="dxa" w:w="2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Вид назначенных агротехнических мероприятий:</w:t>
            </w:r>
          </w:p>
          <w:p w14:paraId="8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снос (вырубка самосева), санитарная, омолаживающая, формовочная обрезка, реконструкция, пересадка</w:t>
            </w:r>
          </w:p>
        </w:tc>
      </w:tr>
      <w:tr>
        <w:tc>
          <w:tcPr>
            <w:tcW w:type="dxa" w:w="4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7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1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здоровое, ослабленное, сильно ослабленное, усыхающее, сухое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признак аварийности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Произрастающее с нарушением норм посадки</w:t>
            </w:r>
          </w:p>
        </w:tc>
        <w:tc>
          <w:tcPr>
            <w:tcW w:type="dxa" w:w="2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</w:tr>
      <w:tr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97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Примечание: ________________________________________________________________________________________________________</w:t>
      </w:r>
    </w:p>
    <w:p w14:paraId="98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____________________________________________________________________________________________________________________</w:t>
      </w:r>
    </w:p>
    <w:p w14:paraId="99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9A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Приложение: схема расположения зеленых насаждений.</w:t>
      </w:r>
    </w:p>
    <w:p w14:paraId="9B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9C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Акт обследования зеленых насаждений составлен в 2-х экземплярах, имеющих равную юридическую силу. Акт обследования зеленых насаждений не является разрешающим документом.</w:t>
      </w:r>
    </w:p>
    <w:p w14:paraId="9D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9E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Срок действия Акта обследования зеленых насаждений 1 год.</w:t>
      </w:r>
    </w:p>
    <w:p w14:paraId="9F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Подписи:</w:t>
      </w:r>
    </w:p>
    <w:tbl>
      <w:tblPr>
        <w:tblStyle w:val="Style_4"/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58"/>
        <w:gridCol w:w="578"/>
        <w:gridCol w:w="3034"/>
      </w:tblGrid>
      <w:tr>
        <w:trPr>
          <w:trHeight w:hRule="atLeast" w:val="282"/>
        </w:trPr>
        <w:tc>
          <w:tcPr>
            <w:tcW w:type="dxa" w:w="3658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7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03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</w:p>
        </w:tc>
      </w:tr>
      <w:tr>
        <w:trPr>
          <w:trHeight w:hRule="atLeast" w:val="70"/>
        </w:trPr>
        <w:tc>
          <w:tcPr>
            <w:tcW w:type="dxa" w:w="3658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(подпись)</w:t>
            </w:r>
          </w:p>
        </w:tc>
        <w:tc>
          <w:tcPr>
            <w:tcW w:type="dxa" w:w="57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034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Courier New" w:hAnsi="Courier New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(ФИО)</w:t>
            </w:r>
          </w:p>
        </w:tc>
      </w:tr>
      <w:tr>
        <w:trPr>
          <w:trHeight w:hRule="atLeast" w:val="250"/>
        </w:trPr>
        <w:tc>
          <w:tcPr>
            <w:tcW w:type="dxa" w:w="365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7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0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</w:p>
        </w:tc>
      </w:tr>
      <w:tr>
        <w:trPr>
          <w:trHeight w:hRule="atLeast" w:val="250"/>
        </w:trPr>
        <w:tc>
          <w:tcPr>
            <w:tcW w:type="dxa" w:w="3658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(подпись)</w:t>
            </w:r>
          </w:p>
        </w:tc>
        <w:tc>
          <w:tcPr>
            <w:tcW w:type="dxa" w:w="57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034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(ФИО)</w:t>
            </w:r>
          </w:p>
        </w:tc>
      </w:tr>
      <w:tr>
        <w:trPr>
          <w:trHeight w:hRule="atLeast" w:val="80"/>
        </w:trPr>
        <w:tc>
          <w:tcPr>
            <w:tcW w:type="dxa" w:w="365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7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0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</w:p>
        </w:tc>
      </w:tr>
      <w:tr>
        <w:trPr>
          <w:trHeight w:hRule="atLeast" w:val="250"/>
        </w:trPr>
        <w:tc>
          <w:tcPr>
            <w:tcW w:type="dxa" w:w="3658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(подпись)</w:t>
            </w:r>
          </w:p>
        </w:tc>
        <w:tc>
          <w:tcPr>
            <w:tcW w:type="dxa" w:w="57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034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(ФИО)</w:t>
            </w:r>
          </w:p>
        </w:tc>
      </w:tr>
    </w:tbl>
    <w:p w14:paraId="B2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Принято решение: ____________________________________________________________________________________________________</w:t>
      </w:r>
    </w:p>
    <w:p w14:paraId="B3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____________________________________________________________________________________________________________________</w:t>
      </w:r>
    </w:p>
    <w:p w14:paraId="B4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B5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17"/>
        <w:gridCol w:w="286"/>
        <w:gridCol w:w="2409"/>
        <w:gridCol w:w="353"/>
        <w:gridCol w:w="2341"/>
      </w:tblGrid>
      <w:tr>
        <w:tc>
          <w:tcPr>
            <w:tcW w:type="dxa" w:w="4217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Courier New" w:hAnsi="Courier New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Председатель комиссии по обследованию зеленых насаждений</w:t>
            </w:r>
          </w:p>
        </w:tc>
        <w:tc>
          <w:tcPr>
            <w:tcW w:type="dxa" w:w="28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00000">
            <w:pPr>
              <w:pStyle w:val="Style_3"/>
              <w:widowControl w:val="1"/>
              <w:spacing w:after="160" w:before="0" w:line="259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type="dxa" w:w="2409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00000">
            <w:pPr>
              <w:pStyle w:val="Style_3"/>
              <w:widowControl w:val="1"/>
              <w:spacing w:after="160" w:before="0" w:line="259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type="dxa" w:w="3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00000">
            <w:pPr>
              <w:pStyle w:val="Style_3"/>
              <w:widowControl w:val="1"/>
              <w:spacing w:after="160" w:before="0" w:line="259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type="dxa" w:w="2341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00000">
            <w:pPr>
              <w:pStyle w:val="Style_3"/>
              <w:widowControl w:val="1"/>
              <w:spacing w:after="160" w:before="0" w:line="259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</w:p>
        </w:tc>
      </w:tr>
      <w:tr>
        <w:trPr>
          <w:trHeight w:hRule="atLeast" w:val="261"/>
        </w:trPr>
        <w:tc>
          <w:tcPr>
            <w:tcW w:type="dxa" w:w="4217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Courier New" w:hAnsi="Courier New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(должность)</w:t>
            </w:r>
          </w:p>
        </w:tc>
        <w:tc>
          <w:tcPr>
            <w:tcW w:type="dxa" w:w="28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widowControl w:val="1"/>
              <w:spacing w:after="16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409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3"/>
              <w:widowControl w:val="1"/>
              <w:spacing w:after="160" w:before="0" w:line="259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(подпись)</w:t>
            </w:r>
          </w:p>
        </w:tc>
        <w:tc>
          <w:tcPr>
            <w:tcW w:type="dxa" w:w="3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3"/>
              <w:widowControl w:val="1"/>
              <w:spacing w:after="16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341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3"/>
              <w:widowControl w:val="1"/>
              <w:spacing w:after="160" w:before="0" w:line="259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(ФИО)</w:t>
            </w:r>
          </w:p>
        </w:tc>
      </w:tr>
    </w:tbl>
    <w:p w14:paraId="C0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70"/>
        <w:gridCol w:w="255"/>
        <w:gridCol w:w="825"/>
        <w:gridCol w:w="2325"/>
        <w:gridCol w:w="241"/>
        <w:gridCol w:w="2756"/>
      </w:tblGrid>
      <w:tr>
        <w:tc>
          <w:tcPr>
            <w:tcW w:type="dxa" w:w="9572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Приложение</w:t>
            </w:r>
          </w:p>
          <w:p w14:paraId="C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к акту обследования зеленых насаждений</w:t>
            </w:r>
          </w:p>
          <w:p w14:paraId="C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от ___.___.20___ г. № __________</w:t>
            </w:r>
          </w:p>
        </w:tc>
      </w:tr>
      <w:tr>
        <w:tc>
          <w:tcPr>
            <w:tcW w:type="dxa" w:w="9572"/>
            <w:gridSpan w:val="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Схема расположения зеленых насаждений</w:t>
            </w:r>
          </w:p>
          <w:p w14:paraId="C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Courier New" w:hAnsi="Courier New"/>
                <w:sz w:val="16"/>
              </w:rPr>
            </w:pPr>
          </w:p>
        </w:tc>
      </w:tr>
      <w:tr>
        <w:tc>
          <w:tcPr>
            <w:tcW w:type="dxa" w:w="9572"/>
            <w:gridSpan w:val="6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3"/>
              <w:widowControl w:val="1"/>
              <w:spacing w:after="160" w:before="0" w:line="259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(адрес (местоположение) обследования)</w:t>
            </w:r>
          </w:p>
        </w:tc>
      </w:tr>
      <w:tr>
        <w:tc>
          <w:tcPr>
            <w:tcW w:type="dxa" w:w="9572"/>
            <w:gridSpan w:val="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3"/>
              <w:widowControl w:val="1"/>
              <w:spacing w:after="16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6840"/>
        </w:trPr>
        <w:tc>
          <w:tcPr>
            <w:tcW w:type="dxa" w:w="957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3"/>
              <w:widowControl w:val="1"/>
              <w:spacing w:after="16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>
        <w:trPr>
          <w:trHeight w:hRule="atLeast" w:val="23"/>
        </w:trPr>
        <w:tc>
          <w:tcPr>
            <w:tcW w:type="dxa" w:w="4250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322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Условные обозначения:</w:t>
            </w:r>
          </w:p>
        </w:tc>
      </w:tr>
      <w:tr>
        <w:trPr>
          <w:trHeight w:hRule="atLeast" w:val="2806"/>
        </w:trPr>
        <w:tc>
          <w:tcPr>
            <w:tcW w:type="dxa" w:w="4250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3"/>
              <w:widowControl w:val="1"/>
              <w:tabs>
                <w:tab w:leader="none" w:pos="284" w:val="left"/>
                <w:tab w:leader="none" w:pos="426" w:val="left"/>
                <w:tab w:leader="none" w:pos="708" w:val="clear"/>
              </w:tabs>
              <w:spacing w:after="0" w:before="0" w:line="259" w:lineRule="auto"/>
              <w:ind w:firstLine="32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322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3"/>
              <w:widowControl w:val="1"/>
              <w:tabs>
                <w:tab w:leader="none" w:pos="284" w:val="left"/>
                <w:tab w:leader="none" w:pos="426" w:val="left"/>
                <w:tab w:leader="none" w:pos="708" w:val="clear"/>
              </w:tabs>
              <w:spacing w:after="0" w:before="0" w:line="360" w:lineRule="auto"/>
              <w:ind w:firstLine="318" w:left="0" w:right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drawing>
                <wp:anchor allowOverlap="true" behindDoc="false" distB="0" distL="0" distR="0" distT="0" layoutInCell="true" locked="false" relativeHeight="251658240" simplePos="false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133985</wp:posOffset>
                  </wp:positionV>
                  <wp:extent cx="2442845" cy="1570990"/>
                  <wp:effectExtent b="0" l="0" r="0" t="0"/>
                  <wp:wrapSquare distB="0" distL="0" distR="0" distT="0" wrapText="largest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3"/>
                          <a:srcRect b="43254" l="50070" r="24535" t="26089"/>
                          <a:stretch/>
                        </pic:blipFill>
                        <pic:spPr>
                          <a:xfrm flipH="false" flipV="false" rot="0">
                            <a:ext cx="2442845" cy="157099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atLeast" w:val="271"/>
        </w:trPr>
        <w:tc>
          <w:tcPr>
            <w:tcW w:type="dxa" w:w="3170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Составил:</w:t>
            </w:r>
          </w:p>
          <w:p w14:paraId="CE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55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15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756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427"/>
        </w:trPr>
        <w:tc>
          <w:tcPr>
            <w:tcW w:type="dxa" w:w="3170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150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75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303"/>
        </w:trPr>
        <w:tc>
          <w:tcPr>
            <w:tcW w:type="dxa" w:w="3170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(должность)</w:t>
            </w:r>
          </w:p>
        </w:tc>
        <w:tc>
          <w:tcPr>
            <w:tcW w:type="dxa" w:w="2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150"/>
            <w:gridSpan w:val="2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(подпись)</w:t>
            </w:r>
          </w:p>
        </w:tc>
        <w:tc>
          <w:tcPr>
            <w:tcW w:type="dxa" w:w="2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756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(Ф.И.О.)</w:t>
            </w:r>
          </w:p>
        </w:tc>
      </w:tr>
      <w:tr>
        <w:trPr>
          <w:trHeight w:hRule="atLeast" w:val="303"/>
        </w:trPr>
        <w:tc>
          <w:tcPr>
            <w:tcW w:type="dxa" w:w="317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Заявитель:</w:t>
            </w:r>
          </w:p>
        </w:tc>
        <w:tc>
          <w:tcPr>
            <w:tcW w:type="dxa" w:w="2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15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7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303"/>
        </w:trPr>
        <w:tc>
          <w:tcPr>
            <w:tcW w:type="dxa" w:w="3170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150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75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303"/>
        </w:trPr>
        <w:tc>
          <w:tcPr>
            <w:tcW w:type="dxa" w:w="3170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(должность)</w:t>
            </w:r>
          </w:p>
        </w:tc>
        <w:tc>
          <w:tcPr>
            <w:tcW w:type="dxa" w:w="2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150"/>
            <w:gridSpan w:val="2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(подпись)</w:t>
            </w:r>
          </w:p>
        </w:tc>
        <w:tc>
          <w:tcPr>
            <w:tcW w:type="dxa" w:w="2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756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3"/>
              <w:widowControl w:val="1"/>
              <w:spacing w:after="0" w:before="0" w:line="259" w:lineRule="auto"/>
              <w:ind w:firstLine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sz w:val="16"/>
              </w:rPr>
              <w:t>(Ф.И.О.)</w:t>
            </w:r>
          </w:p>
        </w:tc>
      </w:tr>
    </w:tbl>
    <w:p w14:paraId="EC000000">
      <w:pPr>
        <w:pStyle w:val="Style_3"/>
        <w:widowControl w:val="1"/>
        <w:spacing w:after="160" w:before="0" w:line="259" w:lineRule="auto"/>
        <w:ind/>
        <w:rPr>
          <w:rFonts w:ascii="Times New Roman" w:hAnsi="Times New Roman"/>
          <w:sz w:val="12"/>
        </w:rPr>
      </w:pPr>
    </w:p>
    <w:sectPr>
      <w:headerReference r:id="rId9" w:type="default"/>
      <w:headerReference r:id="rId5" w:type="first"/>
      <w:headerReference r:id="rId11" w:type="even"/>
      <w:footerReference r:id="rId10" w:type="default"/>
      <w:footerReference r:id="rId6" w:type="first"/>
      <w:footerReference r:id="rId12" w:type="even"/>
      <w:type w:val="nextPage"/>
      <w:pgSz w:h="16838" w:orient="portrait" w:w="11906"/>
      <w:pgMar w:bottom="1417" w:footer="1134" w:gutter="0" w:header="1065" w:left="1701" w:right="850" w:top="1348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Вр-2274142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Вр-2274142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spacing w:line="240" w:lineRule="auto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Caption1"/>
    <w:link w:val="Style_6_ch"/>
    <w:rPr>
      <w:rFonts w:ascii="PT Astra Serif" w:hAnsi="PT Astra Serif"/>
      <w:i w:val="1"/>
      <w:sz w:val="24"/>
    </w:rPr>
  </w:style>
  <w:style w:styleId="Style_6_ch" w:type="character">
    <w:name w:val="Caption1"/>
    <w:link w:val="Style_6"/>
    <w:rPr>
      <w:rFonts w:ascii="PT Astra Serif" w:hAnsi="PT Astra Serif"/>
      <w:i w:val="1"/>
      <w:sz w:val="24"/>
    </w:rPr>
  </w:style>
  <w:style w:styleId="Style_7" w:type="paragraph">
    <w:name w:val="toc 2"/>
    <w:next w:val="Style_3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Heading 31"/>
    <w:link w:val="Style_8_ch"/>
    <w:rPr>
      <w:rFonts w:ascii="XO Thames" w:hAnsi="XO Thames"/>
      <w:b w:val="1"/>
      <w:sz w:val="26"/>
    </w:rPr>
  </w:style>
  <w:style w:styleId="Style_8_ch" w:type="character">
    <w:name w:val="Heading 31"/>
    <w:link w:val="Style_8"/>
    <w:rPr>
      <w:rFonts w:ascii="XO Thames" w:hAnsi="XO Thames"/>
      <w:b w:val="1"/>
      <w:sz w:val="26"/>
    </w:rPr>
  </w:style>
  <w:style w:styleId="Style_9" w:type="paragraph">
    <w:name w:val="Heading 51"/>
    <w:link w:val="Style_9_ch"/>
    <w:rPr>
      <w:rFonts w:ascii="XO Thames" w:hAnsi="XO Thames"/>
      <w:b w:val="1"/>
      <w:sz w:val="22"/>
    </w:rPr>
  </w:style>
  <w:style w:styleId="Style_9_ch" w:type="character">
    <w:name w:val="Heading 51"/>
    <w:link w:val="Style_9"/>
    <w:rPr>
      <w:rFonts w:ascii="XO Thames" w:hAnsi="XO Thames"/>
      <w:b w:val="1"/>
      <w:sz w:val="22"/>
    </w:rPr>
  </w:style>
  <w:style w:styleId="Style_10" w:type="paragraph">
    <w:name w:val="toc 4"/>
    <w:next w:val="Style_3"/>
    <w:link w:val="Style_10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Default Paragraph Font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_ch" w:type="character">
    <w:name w:val="Default Paragraph Font1"/>
    <w:link w:val="Style_11"/>
    <w:rPr>
      <w:rFonts w:asciiTheme="minorAscii" w:hAnsiTheme="minorHAnsi"/>
      <w:color w:val="000000"/>
      <w:spacing w:val="0"/>
      <w:sz w:val="22"/>
    </w:rPr>
  </w:style>
  <w:style w:styleId="Style_12" w:type="paragraph">
    <w:name w:val="toc 6"/>
    <w:next w:val="Style_3"/>
    <w:link w:val="Style_12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Верхний колонтитул Знак1"/>
    <w:basedOn w:val="Style_11"/>
    <w:link w:val="Style_14_ch"/>
  </w:style>
  <w:style w:styleId="Style_14_ch" w:type="character">
    <w:name w:val="Верхний колонтитул Знак1"/>
    <w:basedOn w:val="Style_11_ch"/>
    <w:link w:val="Style_14"/>
  </w:style>
  <w:style w:styleId="Style_15" w:type="paragraph">
    <w:name w:val="Колонтитулы1"/>
    <w:link w:val="Style_1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5_ch" w:type="character">
    <w:name w:val="Колонтитулы1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3"/>
    <w:link w:val="Style_1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Заголовок (user)"/>
    <w:basedOn w:val="Style_3"/>
    <w:next w:val="Style_19"/>
    <w:link w:val="Style_1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 (user)"/>
    <w:basedOn w:val="Style_3_ch"/>
    <w:link w:val="Style_18"/>
    <w:rPr>
      <w:rFonts w:ascii="PT Astra Serif" w:hAnsi="PT Astra Serif"/>
      <w:sz w:val="28"/>
    </w:rPr>
  </w:style>
  <w:style w:styleId="Style_20" w:type="paragraph">
    <w:name w:val="Нижний колонтитул Знак1"/>
    <w:basedOn w:val="Style_11"/>
    <w:link w:val="Style_20_ch"/>
  </w:style>
  <w:style w:styleId="Style_20_ch" w:type="character">
    <w:name w:val="Нижний колонтитул Знак1"/>
    <w:basedOn w:val="Style_11_ch"/>
    <w:link w:val="Style_20"/>
  </w:style>
  <w:style w:styleId="Style_21" w:type="paragraph">
    <w:name w:val="Title1"/>
    <w:link w:val="Style_21_ch"/>
    <w:rPr>
      <w:rFonts w:ascii="XO Thames" w:hAnsi="XO Thames"/>
      <w:b w:val="1"/>
      <w:caps w:val="1"/>
      <w:sz w:val="40"/>
    </w:rPr>
  </w:style>
  <w:style w:styleId="Style_21_ch" w:type="character">
    <w:name w:val="Title1"/>
    <w:link w:val="Style_21"/>
    <w:rPr>
      <w:rFonts w:ascii="XO Thames" w:hAnsi="XO Thames"/>
      <w:b w:val="1"/>
      <w:caps w:val="1"/>
      <w:sz w:val="40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9" w:type="paragraph">
    <w:name w:val="Body Text"/>
    <w:basedOn w:val="Style_3"/>
    <w:link w:val="Style_19_ch"/>
    <w:pPr>
      <w:widowControl w:val="1"/>
      <w:spacing w:after="140" w:before="0" w:line="276" w:lineRule="auto"/>
      <w:ind/>
    </w:pPr>
  </w:style>
  <w:style w:styleId="Style_19_ch" w:type="character">
    <w:name w:val="Body Text"/>
    <w:basedOn w:val="Style_3_ch"/>
    <w:link w:val="Style_19"/>
  </w:style>
  <w:style w:styleId="Style_22" w:type="paragraph">
    <w:name w:val="Заголовок1"/>
    <w:basedOn w:val="Style_3"/>
    <w:next w:val="Style_19"/>
    <w:link w:val="Style_2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2_ch" w:type="character">
    <w:name w:val="Заголовок1"/>
    <w:basedOn w:val="Style_3_ch"/>
    <w:link w:val="Style_22"/>
    <w:rPr>
      <w:rFonts w:ascii="PT Astra Serif" w:hAnsi="PT Astra Serif"/>
      <w:sz w:val="28"/>
    </w:rPr>
  </w:style>
  <w:style w:styleId="Style_23" w:type="paragraph">
    <w:name w:val="Endnote1"/>
    <w:link w:val="Style_2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3_ch" w:type="character">
    <w:name w:val="Endnote1"/>
    <w:link w:val="Style_23"/>
    <w:rPr>
      <w:rFonts w:ascii="XO Thames" w:hAnsi="XO Thames"/>
      <w:color w:val="000000"/>
      <w:spacing w:val="0"/>
      <w:sz w:val="22"/>
    </w:rPr>
  </w:style>
  <w:style w:styleId="Style_24" w:type="paragraph">
    <w:name w:val="Колонтитулы (user)"/>
    <w:basedOn w:val="Style_3"/>
    <w:link w:val="Style_24_ch"/>
  </w:style>
  <w:style w:styleId="Style_24_ch" w:type="character">
    <w:name w:val="Колонтитулы (user)"/>
    <w:basedOn w:val="Style_3_ch"/>
    <w:link w:val="Style_24"/>
  </w:style>
  <w:style w:styleId="Style_25" w:type="paragraph">
    <w:name w:val="Contents 7"/>
    <w:link w:val="Style_25_ch"/>
    <w:rPr>
      <w:rFonts w:ascii="XO Thames" w:hAnsi="XO Thames"/>
      <w:sz w:val="28"/>
    </w:rPr>
  </w:style>
  <w:style w:styleId="Style_25_ch" w:type="character">
    <w:name w:val="Contents 7"/>
    <w:link w:val="Style_25"/>
    <w:rPr>
      <w:rFonts w:ascii="XO Thames" w:hAnsi="XO Thames"/>
      <w:sz w:val="28"/>
    </w:rPr>
  </w:style>
  <w:style w:styleId="Style_26" w:type="paragraph">
    <w:name w:val="Text body"/>
    <w:link w:val="Style_26_ch"/>
  </w:style>
  <w:style w:styleId="Style_26_ch" w:type="character">
    <w:name w:val="Text body"/>
    <w:link w:val="Style_26"/>
  </w:style>
  <w:style w:styleId="Style_27" w:type="paragraph">
    <w:name w:val="toc 3"/>
    <w:next w:val="Style_3"/>
    <w:link w:val="Style_2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3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Footnote1"/>
    <w:link w:val="Style_2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8_ch" w:type="character">
    <w:name w:val="Footnote1"/>
    <w:link w:val="Style_28"/>
    <w:rPr>
      <w:rFonts w:ascii="XO Thames" w:hAnsi="XO Thames"/>
      <w:color w:val="000000"/>
      <w:spacing w:val="0"/>
      <w:sz w:val="22"/>
    </w:rPr>
  </w:style>
  <w:style w:styleId="Style_29" w:type="paragraph">
    <w:name w:val="Balloon Text1"/>
    <w:basedOn w:val="Style_3"/>
    <w:link w:val="Style_2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9_ch" w:type="character">
    <w:name w:val="Balloon Text1"/>
    <w:basedOn w:val="Style_3_ch"/>
    <w:link w:val="Style_29"/>
    <w:rPr>
      <w:rFonts w:ascii="Tahoma" w:hAnsi="Tahoma"/>
      <w:sz w:val="16"/>
    </w:rPr>
  </w:style>
  <w:style w:styleId="Style_30" w:type="paragraph">
    <w:name w:val="Contents 4"/>
    <w:link w:val="Style_30_ch"/>
    <w:rPr>
      <w:rFonts w:ascii="XO Thames" w:hAnsi="XO Thames"/>
      <w:sz w:val="28"/>
    </w:rPr>
  </w:style>
  <w:style w:styleId="Style_30_ch" w:type="character">
    <w:name w:val="Contents 4"/>
    <w:link w:val="Style_30"/>
    <w:rPr>
      <w:rFonts w:ascii="XO Thames" w:hAnsi="XO Thames"/>
      <w:sz w:val="28"/>
    </w:rPr>
  </w:style>
  <w:style w:styleId="Style_31" w:type="paragraph">
    <w:name w:val="heading 5"/>
    <w:next w:val="Style_3"/>
    <w:link w:val="Style_3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1_ch" w:type="character">
    <w:name w:val="heading 5"/>
    <w:link w:val="Style_31"/>
    <w:rPr>
      <w:rFonts w:ascii="XO Thames" w:hAnsi="XO Thames"/>
      <w:b w:val="1"/>
      <w:color w:val="000000"/>
      <w:spacing w:val="0"/>
      <w:sz w:val="22"/>
    </w:rPr>
  </w:style>
  <w:style w:styleId="Style_32" w:type="paragraph">
    <w:name w:val="Footer1"/>
    <w:link w:val="Style_32_ch"/>
  </w:style>
  <w:style w:styleId="Style_32_ch" w:type="character">
    <w:name w:val="Footer1"/>
    <w:link w:val="Style_32"/>
  </w:style>
  <w:style w:styleId="Style_33" w:type="paragraph">
    <w:name w:val="Heading 41"/>
    <w:link w:val="Style_33_ch"/>
    <w:rPr>
      <w:rFonts w:ascii="XO Thames" w:hAnsi="XO Thames"/>
      <w:b w:val="1"/>
      <w:sz w:val="24"/>
    </w:rPr>
  </w:style>
  <w:style w:styleId="Style_33_ch" w:type="character">
    <w:name w:val="Heading 41"/>
    <w:link w:val="Style_33"/>
    <w:rPr>
      <w:rFonts w:ascii="XO Thames" w:hAnsi="XO Thames"/>
      <w:b w:val="1"/>
      <w:sz w:val="24"/>
    </w:rPr>
  </w:style>
  <w:style w:styleId="Style_34" w:type="paragraph">
    <w:name w:val="heading 1"/>
    <w:next w:val="Style_3"/>
    <w:link w:val="Style_3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4_ch" w:type="character">
    <w:name w:val="heading 1"/>
    <w:link w:val="Style_34"/>
    <w:rPr>
      <w:rFonts w:ascii="XO Thames" w:hAnsi="XO Thames"/>
      <w:b w:val="1"/>
      <w:color w:val="000000"/>
      <w:spacing w:val="0"/>
      <w:sz w:val="32"/>
    </w:rPr>
  </w:style>
  <w:style w:styleId="Style_35" w:type="paragraph">
    <w:name w:val="Contents 5"/>
    <w:link w:val="Style_35_ch"/>
    <w:rPr>
      <w:rFonts w:ascii="XO Thames" w:hAnsi="XO Thames"/>
      <w:sz w:val="28"/>
    </w:rPr>
  </w:style>
  <w:style w:styleId="Style_35_ch" w:type="character">
    <w:name w:val="Contents 5"/>
    <w:link w:val="Style_35"/>
    <w:rPr>
      <w:rFonts w:ascii="XO Thames" w:hAnsi="XO Thames"/>
      <w:sz w:val="28"/>
    </w:rPr>
  </w:style>
  <w:style w:styleId="Style_36" w:type="paragraph">
    <w:name w:val="Contents 1"/>
    <w:link w:val="Style_36_ch"/>
    <w:rPr>
      <w:rFonts w:ascii="XO Thames" w:hAnsi="XO Thames"/>
      <w:b w:val="1"/>
      <w:sz w:val="28"/>
    </w:rPr>
  </w:style>
  <w:style w:styleId="Style_36_ch" w:type="character">
    <w:name w:val="Contents 1"/>
    <w:link w:val="Style_36"/>
    <w:rPr>
      <w:rFonts w:ascii="XO Thames" w:hAnsi="XO Thames"/>
      <w:b w:val="1"/>
      <w:sz w:val="28"/>
    </w:rPr>
  </w:style>
  <w:style w:styleId="Style_37" w:type="paragraph">
    <w:name w:val="Hyperlink"/>
    <w:link w:val="Style_37_ch"/>
    <w:rPr>
      <w:color w:val="000080"/>
      <w:u w:val="single"/>
    </w:rPr>
  </w:style>
  <w:style w:styleId="Style_37_ch" w:type="character">
    <w:name w:val="Hyperlink"/>
    <w:link w:val="Style_37"/>
    <w:rPr>
      <w:color w:val="000080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3"/>
    <w:link w:val="Style_3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toc 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Contents 8"/>
    <w:link w:val="Style_40_ch"/>
    <w:rPr>
      <w:rFonts w:ascii="XO Thames" w:hAnsi="XO Thames"/>
      <w:sz w:val="28"/>
    </w:rPr>
  </w:style>
  <w:style w:styleId="Style_40_ch" w:type="character">
    <w:name w:val="Contents 8"/>
    <w:link w:val="Style_40"/>
    <w:rPr>
      <w:rFonts w:ascii="XO Thames" w:hAnsi="XO Thames"/>
      <w:sz w:val="28"/>
    </w:rPr>
  </w:style>
  <w:style w:styleId="Style_41" w:type="paragraph">
    <w:name w:val="Contents 6"/>
    <w:link w:val="Style_41_ch"/>
    <w:rPr>
      <w:rFonts w:ascii="XO Thames" w:hAnsi="XO Thames"/>
      <w:sz w:val="28"/>
    </w:rPr>
  </w:style>
  <w:style w:styleId="Style_41_ch" w:type="character">
    <w:name w:val="Contents 6"/>
    <w:link w:val="Style_41"/>
    <w:rPr>
      <w:rFonts w:ascii="XO Thames" w:hAnsi="XO Thames"/>
      <w:sz w:val="28"/>
    </w:rPr>
  </w:style>
  <w:style w:styleId="Style_42" w:type="paragraph">
    <w:name w:val="Header and Footer"/>
    <w:link w:val="Style_42_ch"/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Heading 21"/>
    <w:link w:val="Style_43_ch"/>
    <w:rPr>
      <w:rFonts w:ascii="XO Thames" w:hAnsi="XO Thames"/>
      <w:b w:val="1"/>
      <w:sz w:val="28"/>
    </w:rPr>
  </w:style>
  <w:style w:styleId="Style_43_ch" w:type="character">
    <w:name w:val="Heading 21"/>
    <w:link w:val="Style_43"/>
    <w:rPr>
      <w:rFonts w:ascii="XO Thames" w:hAnsi="XO Thames"/>
      <w:b w:val="1"/>
      <w:sz w:val="28"/>
    </w:rPr>
  </w:style>
  <w:style w:styleId="Style_44" w:type="paragraph">
    <w:name w:val="toc 9"/>
    <w:next w:val="Style_3"/>
    <w:link w:val="Style_44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9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Internet link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45_ch" w:type="character">
    <w:name w:val="Internet link"/>
    <w:link w:val="Style_45"/>
    <w:rPr>
      <w:rFonts w:ascii="Calibri" w:hAnsi="Calibri"/>
      <w:color w:val="000080"/>
      <w:spacing w:val="0"/>
      <w:sz w:val="22"/>
      <w:u w:val="single"/>
    </w:rPr>
  </w:style>
  <w:style w:styleId="Style_46" w:type="paragraph">
    <w:name w:val="Contents 9"/>
    <w:link w:val="Style_46_ch"/>
    <w:rPr>
      <w:rFonts w:ascii="XO Thames" w:hAnsi="XO Thames"/>
      <w:sz w:val="28"/>
    </w:rPr>
  </w:style>
  <w:style w:styleId="Style_46_ch" w:type="character">
    <w:name w:val="Contents 9"/>
    <w:link w:val="Style_46"/>
    <w:rPr>
      <w:rFonts w:ascii="XO Thames" w:hAnsi="XO Thames"/>
      <w:sz w:val="28"/>
    </w:rPr>
  </w:style>
  <w:style w:styleId="Style_47" w:type="paragraph">
    <w:name w:val="toc 8"/>
    <w:next w:val="Style_3"/>
    <w:link w:val="Style_4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8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List1"/>
    <w:basedOn w:val="Style_26"/>
    <w:link w:val="Style_48_ch"/>
    <w:rPr>
      <w:rFonts w:ascii="PT Astra Serif" w:hAnsi="PT Astra Serif"/>
    </w:rPr>
  </w:style>
  <w:style w:styleId="Style_48_ch" w:type="character">
    <w:name w:val="List1"/>
    <w:basedOn w:val="Style_26_ch"/>
    <w:link w:val="Style_48"/>
    <w:rPr>
      <w:rFonts w:ascii="PT Astra Serif" w:hAnsi="PT Astra Serif"/>
    </w:rPr>
  </w:style>
  <w:style w:styleId="Style_49" w:type="paragraph">
    <w:name w:val="List"/>
    <w:basedOn w:val="Style_19"/>
    <w:link w:val="Style_49_ch"/>
    <w:rPr>
      <w:rFonts w:ascii="PT Astra Serif" w:hAnsi="PT Astra Serif"/>
    </w:rPr>
  </w:style>
  <w:style w:styleId="Style_49_ch" w:type="character">
    <w:name w:val="List"/>
    <w:basedOn w:val="Style_19_ch"/>
    <w:link w:val="Style_49"/>
    <w:rPr>
      <w:rFonts w:ascii="PT Astra Serif" w:hAnsi="PT Astra Serif"/>
    </w:rPr>
  </w:style>
  <w:style w:styleId="Style_50" w:type="paragraph">
    <w:name w:val="toc 5"/>
    <w:next w:val="Style_3"/>
    <w:link w:val="Style_50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toc 5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caption"/>
    <w:basedOn w:val="Style_3"/>
    <w:link w:val="Style_5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1_ch" w:type="character">
    <w:name w:val="caption"/>
    <w:basedOn w:val="Style_3_ch"/>
    <w:link w:val="Style_51"/>
    <w:rPr>
      <w:rFonts w:ascii="PT Astra Serif" w:hAnsi="PT Astra Serif"/>
      <w:i w:val="1"/>
      <w:sz w:val="24"/>
    </w:rPr>
  </w:style>
  <w:style w:styleId="Style_52" w:type="paragraph">
    <w:name w:val="Contents 2"/>
    <w:link w:val="Style_52_ch"/>
    <w:rPr>
      <w:rFonts w:ascii="XO Thames" w:hAnsi="XO Thames"/>
      <w:sz w:val="28"/>
    </w:rPr>
  </w:style>
  <w:style w:styleId="Style_52_ch" w:type="character">
    <w:name w:val="Contents 2"/>
    <w:link w:val="Style_52"/>
    <w:rPr>
      <w:rFonts w:ascii="XO Thames" w:hAnsi="XO Thames"/>
      <w:sz w:val="28"/>
    </w:rPr>
  </w:style>
  <w:style w:styleId="Style_53" w:type="paragraph">
    <w:name w:val="Указатель1"/>
    <w:basedOn w:val="Style_3"/>
    <w:link w:val="Style_53_ch"/>
    <w:rPr>
      <w:rFonts w:ascii="PT Astra Serif" w:hAnsi="PT Astra Serif"/>
    </w:rPr>
  </w:style>
  <w:style w:styleId="Style_53_ch" w:type="character">
    <w:name w:val="Указатель1"/>
    <w:basedOn w:val="Style_3_ch"/>
    <w:link w:val="Style_53"/>
    <w:rPr>
      <w:rFonts w:ascii="PT Astra Serif" w:hAnsi="PT Astra Serif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4" w:type="paragraph">
    <w:name w:val="Subtitle"/>
    <w:next w:val="Style_3"/>
    <w:link w:val="Style_54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4_ch" w:type="character">
    <w:name w:val="Subtitle"/>
    <w:link w:val="Style_54"/>
    <w:rPr>
      <w:rFonts w:ascii="XO Thames" w:hAnsi="XO Thames"/>
      <w:i w:val="1"/>
      <w:color w:val="000000"/>
      <w:spacing w:val="0"/>
      <w:sz w:val="24"/>
    </w:rPr>
  </w:style>
  <w:style w:styleId="Style_55" w:type="paragraph">
    <w:name w:val="Subtitle1"/>
    <w:link w:val="Style_55_ch"/>
    <w:rPr>
      <w:rFonts w:ascii="XO Thames" w:hAnsi="XO Thames"/>
      <w:i w:val="1"/>
      <w:sz w:val="24"/>
    </w:rPr>
  </w:style>
  <w:style w:styleId="Style_55_ch" w:type="character">
    <w:name w:val="Subtitle1"/>
    <w:link w:val="Style_55"/>
    <w:rPr>
      <w:rFonts w:ascii="XO Thames" w:hAnsi="XO Thames"/>
      <w:i w:val="1"/>
      <w:sz w:val="24"/>
    </w:rPr>
  </w:style>
  <w:style w:styleId="Style_56" w:type="paragraph">
    <w:name w:val="Title"/>
    <w:next w:val="Style_3"/>
    <w:link w:val="Style_56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color w:val="000000"/>
      <w:spacing w:val="0"/>
      <w:sz w:val="40"/>
    </w:rPr>
  </w:style>
  <w:style w:styleId="Style_57" w:type="paragraph">
    <w:name w:val="heading 4"/>
    <w:next w:val="Style_3"/>
    <w:link w:val="Style_5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7_ch" w:type="character">
    <w:name w:val="heading 4"/>
    <w:link w:val="Style_57"/>
    <w:rPr>
      <w:rFonts w:ascii="XO Thames" w:hAnsi="XO Thames"/>
      <w:b w:val="1"/>
      <w:color w:val="000000"/>
      <w:spacing w:val="0"/>
      <w:sz w:val="24"/>
    </w:rPr>
  </w:style>
  <w:style w:styleId="Style_58" w:type="paragraph">
    <w:name w:val="Contents 3"/>
    <w:link w:val="Style_58_ch"/>
    <w:rPr>
      <w:rFonts w:ascii="XO Thames" w:hAnsi="XO Thames"/>
      <w:sz w:val="28"/>
    </w:rPr>
  </w:style>
  <w:style w:styleId="Style_58_ch" w:type="character">
    <w:name w:val="Contents 3"/>
    <w:link w:val="Style_58"/>
    <w:rPr>
      <w:rFonts w:ascii="XO Thames" w:hAnsi="XO Thames"/>
      <w:sz w:val="28"/>
    </w:rPr>
  </w:style>
  <w:style w:styleId="Style_59" w:type="paragraph">
    <w:name w:val="Heading 11"/>
    <w:link w:val="Style_59_ch"/>
    <w:rPr>
      <w:rFonts w:ascii="XO Thames" w:hAnsi="XO Thames"/>
      <w:b w:val="1"/>
      <w:sz w:val="32"/>
    </w:rPr>
  </w:style>
  <w:style w:styleId="Style_59_ch" w:type="character">
    <w:name w:val="Heading 11"/>
    <w:link w:val="Style_59"/>
    <w:rPr>
      <w:rFonts w:ascii="XO Thames" w:hAnsi="XO Thames"/>
      <w:b w:val="1"/>
      <w:sz w:val="32"/>
    </w:rPr>
  </w:style>
  <w:style w:styleId="Style_60" w:type="paragraph">
    <w:name w:val="heading 2"/>
    <w:next w:val="Style_3"/>
    <w:link w:val="Style_6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0_ch" w:type="character">
    <w:name w:val="heading 2"/>
    <w:link w:val="Style_60"/>
    <w:rPr>
      <w:rFonts w:ascii="XO Thames" w:hAnsi="XO Thames"/>
      <w:b w:val="1"/>
      <w:color w:val="000000"/>
      <w:spacing w:val="0"/>
      <w:sz w:val="28"/>
    </w:rPr>
  </w:style>
  <w:style w:styleId="Style_61" w:type="paragraph">
    <w:name w:val="Header1"/>
    <w:link w:val="Style_61_ch"/>
  </w:style>
  <w:style w:styleId="Style_61_ch" w:type="character">
    <w:name w:val="Header1"/>
    <w:link w:val="Style_61"/>
  </w:style>
  <w:style w:styleId="Style_62" w:type="paragraph">
    <w:name w:val="Указатель (user)"/>
    <w:basedOn w:val="Style_3"/>
    <w:link w:val="Style_62_ch"/>
    <w:rPr>
      <w:rFonts w:ascii="PT Astra Serif" w:hAnsi="PT Astra Serif"/>
    </w:rPr>
  </w:style>
  <w:style w:styleId="Style_62_ch" w:type="character">
    <w:name w:val="Указатель (user)"/>
    <w:basedOn w:val="Style_3_ch"/>
    <w:link w:val="Style_62"/>
    <w:rPr>
      <w:rFonts w:ascii="PT Astra Serif" w:hAnsi="PT Astra Serif"/>
    </w:rPr>
  </w:style>
  <w:style w:styleId="Style_63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" w:type="table">
    <w:name w:val="Сетка таблицы1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stylesWithEffects.xml" Type="http://schemas.microsoft.com/office/2007/relationships/stylesWithEffect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fontTable.xml" Type="http://schemas.openxmlformats.org/officeDocument/2006/relationships/fontTable"/>
  <Relationship Id="rId13" Target="media/1.png" Type="http://schemas.openxmlformats.org/officeDocument/2006/relationships/image"/>
  <Relationship Id="rId18" Target="webSettings.xml" Type="http://schemas.openxmlformats.org/officeDocument/2006/relationships/webSetting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theme/theme1.xml" Type="http://schemas.openxmlformats.org/officeDocument/2006/relationships/theme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.xml" Type="http://schemas.openxmlformats.org/officeDocument/2006/relationships/style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2026-03-03T09:21:52Z</dcterms:modified>
</cp:coreProperties>
</file>