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1386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0"/>
        <w:spacing w:after="0" w:before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 xml:space="preserve">администрации города 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24.10.2025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9102-П</w:t>
      </w:r>
    </w:p>
    <w:p w14:paraId="0D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16"/>
        </w:rPr>
      </w:pPr>
    </w:p>
    <w:p w14:paraId="0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33 части 1 статьи 16 Федерального закона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06 октября 2003 года № 131-ФЗ «Об общих принципах организации местного самоуправления в Российской Федерации», подпунктом 3 пункта 4 статьи 17.3 Федерального закона от 11 августа 1995 года № 135-ФЗ</w:t>
      </w:r>
      <w:r>
        <w:br/>
      </w:r>
      <w:r>
        <w:rPr>
          <w:rFonts w:ascii="Times New Roman" w:hAnsi="Times New Roman"/>
          <w:sz w:val="28"/>
        </w:rPr>
        <w:t>«О благотворительной деятельности и добровольчестве (волонтерстве)», руководствуясь Уставом города Магнитогорска,</w:t>
      </w: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pStyle w:val="Style_3"/>
        <w:widowControl w:val="0"/>
        <w:spacing w:after="0" w:before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24.10.2025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9102-П «О создании рабочей группы по развитию добровольчества (волонтерства) и общественной деятельности на территории города Магнитогорска» (далее – постановление) следующие изменения: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 приложении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 к постановлению слова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5951"/>
      </w:tblGrid>
      <w:tr>
        <w:trPr>
          <w:trHeight w:hRule="atLeast" w:val="397"/>
        </w:trPr>
        <w:tc>
          <w:tcPr>
            <w:tcW w:type="dxa" w:w="34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5"/>
              <w:widowControl w:val="0"/>
              <w:tabs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«Бикбаув</w:t>
            </w:r>
          </w:p>
          <w:p w14:paraId="14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Ксения Николаевна</w:t>
            </w:r>
          </w:p>
        </w:tc>
        <w:tc>
          <w:tcPr>
            <w:tcW w:type="dxa" w:w="59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hanging="142" w:left="142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 руководитель Волонтерского движения школьников города Магнитогорска, руководитель Добро.Центра МАУ ДО «Дворца творчества детей и молодёжи» г.</w:t>
            </w:r>
            <w:r>
              <w:rPr>
                <w:rFonts w:ascii="XO Thames" w:hAnsi="XO Thames"/>
                <w:sz w:val="28"/>
              </w:rPr>
              <w:t> </w:t>
            </w:r>
            <w:r>
              <w:rPr>
                <w:sz w:val="28"/>
              </w:rPr>
              <w:t>Магнитогорска (по согласованию)»</w:t>
            </w:r>
          </w:p>
        </w:tc>
      </w:tr>
    </w:tbl>
    <w:p w14:paraId="16000000">
      <w:pPr>
        <w:pStyle w:val="Style_3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словами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5951"/>
      </w:tblGrid>
      <w:tr>
        <w:trPr>
          <w:trHeight w:hRule="atLeast" w:val="397"/>
        </w:trPr>
        <w:tc>
          <w:tcPr>
            <w:tcW w:type="dxa" w:w="34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«Газизова</w:t>
            </w:r>
          </w:p>
          <w:p w14:paraId="18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Алена Михайловна</w:t>
            </w:r>
          </w:p>
        </w:tc>
        <w:tc>
          <w:tcPr>
            <w:tcW w:type="dxa" w:w="59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hanging="142" w:left="142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- педагог-организатор МАУ ДО «Дворца творчества детей и молодёжи» г.</w:t>
            </w:r>
            <w:r>
              <w:rPr>
                <w:rFonts w:ascii="XO Thames" w:hAnsi="XO Thames"/>
                <w:sz w:val="28"/>
              </w:rPr>
              <w:t> </w:t>
            </w:r>
            <w:r>
              <w:rPr>
                <w:sz w:val="28"/>
              </w:rPr>
              <w:t>Магнитогорска (по согласованию)»;</w:t>
            </w:r>
          </w:p>
        </w:tc>
      </w:tr>
    </w:tbl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 приложении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 к постановлению слова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5951"/>
      </w:tblGrid>
      <w:tr>
        <w:trPr>
          <w:trHeight w:hRule="atLeast" w:val="441"/>
        </w:trPr>
        <w:tc>
          <w:tcPr>
            <w:tcW w:type="dxa" w:w="34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rPr>
                <w:sz w:val="28"/>
              </w:rPr>
            </w:pPr>
            <w:r>
              <w:rPr>
                <w:sz w:val="28"/>
              </w:rPr>
              <w:t>«Хаялиева</w:t>
            </w:r>
          </w:p>
          <w:p w14:paraId="1C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rPr>
                <w:sz w:val="28"/>
              </w:rPr>
            </w:pPr>
            <w:r>
              <w:rPr>
                <w:sz w:val="28"/>
              </w:rPr>
              <w:t>Рамиля Язкаровна</w:t>
            </w:r>
          </w:p>
        </w:tc>
        <w:tc>
          <w:tcPr>
            <w:tcW w:type="dxa" w:w="59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3"/>
              <w:widowControl w:val="0"/>
              <w:tabs>
                <w:tab w:leader="none" w:pos="284" w:val="left"/>
                <w:tab w:leader="none" w:pos="708" w:val="clear"/>
              </w:tabs>
              <w:spacing w:after="0" w:before="0" w:line="240" w:lineRule="auto"/>
              <w:ind w:hanging="142" w:left="142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специалист по развитию волонтерской (добровольческой) деятельности ресурсного центра (ДоброЦентр) Благотворительного фонда «Металлург» (по согласованию)»</w:t>
            </w:r>
          </w:p>
        </w:tc>
      </w:tr>
    </w:tbl>
    <w:p w14:paraId="1E000000">
      <w:pPr>
        <w:pStyle w:val="Style_3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словами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02"/>
        <w:gridCol w:w="5951"/>
      </w:tblGrid>
      <w:tr>
        <w:trPr>
          <w:trHeight w:hRule="atLeast" w:val="441"/>
        </w:trPr>
        <w:tc>
          <w:tcPr>
            <w:tcW w:type="dxa" w:w="34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rPr>
                <w:sz w:val="28"/>
              </w:rPr>
            </w:pPr>
            <w:r>
              <w:rPr>
                <w:sz w:val="28"/>
              </w:rPr>
              <w:t>«Хаялиева</w:t>
            </w:r>
          </w:p>
          <w:p w14:paraId="20000000">
            <w:pPr>
              <w:pStyle w:val="Style_5"/>
              <w:widowControl w:val="0"/>
              <w:tabs>
                <w:tab w:leader="none" w:pos="284" w:val="left"/>
                <w:tab w:leader="none" w:pos="708" w:val="clear"/>
                <w:tab w:leader="none" w:pos="7125" w:val="left"/>
              </w:tabs>
              <w:spacing w:after="0" w:before="0"/>
              <w:ind w:firstLine="0" w:left="-113"/>
              <w:contextualSpacing w:val="1"/>
              <w:rPr>
                <w:sz w:val="28"/>
              </w:rPr>
            </w:pPr>
            <w:r>
              <w:rPr>
                <w:sz w:val="28"/>
              </w:rPr>
              <w:t>Рамиля Язкаровна</w:t>
            </w:r>
          </w:p>
        </w:tc>
        <w:tc>
          <w:tcPr>
            <w:tcW w:type="dxa" w:w="59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3"/>
              <w:widowControl w:val="0"/>
              <w:tabs>
                <w:tab w:leader="none" w:pos="284" w:val="left"/>
                <w:tab w:leader="none" w:pos="708" w:val="clear"/>
              </w:tabs>
              <w:spacing w:after="0" w:before="0" w:line="240" w:lineRule="auto"/>
              <w:ind w:hanging="142" w:left="142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председатель Челябинской региональной общественной организации «Центр серебряного волонтерства «Молоды душой» (по согласованию)».</w:t>
            </w:r>
          </w:p>
        </w:tc>
      </w:tr>
    </w:tbl>
    <w:p w14:paraId="22000000">
      <w:pPr>
        <w:pStyle w:val="Style_3"/>
        <w:widowControl w:val="0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со дня его подписания. </w:t>
      </w:r>
    </w:p>
    <w:p w14:paraId="23000000">
      <w:pPr>
        <w:pStyle w:val="Style_3"/>
        <w:widowControl w:val="0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24000000">
      <w:pPr>
        <w:pStyle w:val="Style_3"/>
        <w:widowControl w:val="0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4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pacing w:val="-4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Магнитогорска Сафонову Н.В.</w:t>
      </w:r>
    </w:p>
    <w:p w14:paraId="25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29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C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D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E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0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2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3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4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5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6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8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9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A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C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D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E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0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2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3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4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5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6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Вр-2317540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Указатель"/>
    <w:basedOn w:val="Style_3"/>
    <w:link w:val="Style_6_ch"/>
    <w:rPr>
      <w:rFonts w:ascii="PT Astra Serif" w:hAnsi="PT Astra Serif"/>
    </w:rPr>
  </w:style>
  <w:style w:styleId="Style_6_ch" w:type="character">
    <w:name w:val="Указатель"/>
    <w:basedOn w:val="Style_3_ch"/>
    <w:link w:val="Style_6"/>
    <w:rPr>
      <w:rFonts w:ascii="PT Astra Serif" w:hAnsi="PT Astra Serif"/>
    </w:rPr>
  </w:style>
  <w:style w:styleId="Style_7" w:type="paragraph">
    <w:name w:val="toc 2"/>
    <w:next w:val="Style_3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spacing w:after="200" w:before="0" w:line="276" w:lineRule="auto"/>
      <w:ind w:firstLine="0" w:left="1200"/>
      <w:jc w:val="left"/>
    </w:pPr>
    <w:rPr>
      <w:rFonts w:ascii="XO Thames" w:hAnsi="XO Thames"/>
      <w:color w:val="00000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4" w:type="paragraph">
    <w:name w:val="Body Text"/>
    <w:basedOn w:val="Style_3"/>
    <w:link w:val="Style_14_ch"/>
    <w:pPr>
      <w:widowControl w:val="0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7" w:type="paragraph">
    <w:name w:val="caption"/>
    <w:basedOn w:val="Style_3"/>
    <w:link w:val="Style_1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Указатель (user)"/>
    <w:basedOn w:val="Style_3"/>
    <w:link w:val="Style_18_ch"/>
    <w:rPr>
      <w:rFonts w:ascii="PT Astra Serif" w:hAnsi="PT Astra Serif"/>
    </w:rPr>
  </w:style>
  <w:style w:styleId="Style_18_ch" w:type="character">
    <w:name w:val="Указатель (user)"/>
    <w:basedOn w:val="Style_3_ch"/>
    <w:link w:val="Style_18"/>
    <w:rPr>
      <w:rFonts w:ascii="PT Astra Serif" w:hAnsi="PT Astra Serif"/>
    </w:rPr>
  </w:style>
  <w:style w:styleId="Style_19" w:type="paragraph">
    <w:name w:val="Заголовок"/>
    <w:basedOn w:val="Style_3"/>
    <w:next w:val="Style_14"/>
    <w:link w:val="Style_1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"/>
    <w:basedOn w:val="Style_3_ch"/>
    <w:link w:val="Style_19"/>
    <w:rPr>
      <w:rFonts w:ascii="PT Astra Serif" w:hAnsi="PT Astra Serif"/>
      <w:sz w:val="28"/>
    </w:rPr>
  </w:style>
  <w:style w:styleId="Style_20" w:type="paragraph">
    <w:name w:val="toc 3"/>
    <w:next w:val="Style_3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5" w:type="paragraph">
    <w:name w:val="Standard"/>
    <w:link w:val="Style_5_ch"/>
    <w:pPr>
      <w:widowControl w:val="1"/>
      <w:spacing w:after="12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5_ch" w:type="character">
    <w:name w:val="Standard"/>
    <w:link w:val="Style_5"/>
    <w:rPr>
      <w:rFonts w:ascii="Times New Roman" w:hAnsi="Times New Roman"/>
      <w:color w:val="000000"/>
      <w:sz w:val="24"/>
    </w:rPr>
  </w:style>
  <w:style w:styleId="Style_21" w:type="paragraph">
    <w:name w:val="Верхний колонтитул Знак"/>
    <w:basedOn w:val="Style_16"/>
    <w:link w:val="Style_21_ch"/>
  </w:style>
  <w:style w:styleId="Style_21_ch" w:type="character">
    <w:name w:val="Верхний колонтитул Знак"/>
    <w:basedOn w:val="Style_16_ch"/>
    <w:link w:val="Style_21"/>
  </w:style>
  <w:style w:styleId="Style_22" w:type="paragraph">
    <w:name w:val="heading 5"/>
    <w:next w:val="Style_3"/>
    <w:link w:val="Style_2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3"/>
    <w:link w:val="Style_27_ch"/>
  </w:style>
  <w:style w:styleId="Style_27_ch" w:type="character">
    <w:name w:val="Header and Footer"/>
    <w:basedOn w:val="Style_3_ch"/>
    <w:link w:val="Style_27"/>
  </w:style>
  <w:style w:styleId="Style_28" w:type="paragraph">
    <w:name w:val="Оглавление 7 Знак"/>
    <w:link w:val="Style_28_ch"/>
    <w:rPr>
      <w:rFonts w:ascii="XO Thames" w:hAnsi="XO Thames"/>
      <w:color w:val="000000"/>
      <w:sz w:val="28"/>
    </w:rPr>
  </w:style>
  <w:style w:styleId="Style_28_ch" w:type="character">
    <w:name w:val="Оглавление 7 Знак"/>
    <w:link w:val="Style_28"/>
    <w:rPr>
      <w:rFonts w:ascii="XO Thames" w:hAnsi="XO Thames"/>
      <w:color w:val="000000"/>
      <w:sz w:val="28"/>
    </w:rPr>
  </w:style>
  <w:style w:styleId="Style_29" w:type="paragraph">
    <w:name w:val="toc 9"/>
    <w:next w:val="Style_3"/>
    <w:link w:val="Style_2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toc 8"/>
    <w:next w:val="Style_3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1" w:type="paragraph">
    <w:name w:val="toc 5"/>
    <w:next w:val="Style_3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3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Balloon Text"/>
    <w:basedOn w:val="Style_3"/>
    <w:link w:val="Style_3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6" w:type="paragraph">
    <w:name w:val="heading 2"/>
    <w:next w:val="Style_3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Заголовок (user)"/>
    <w:basedOn w:val="Style_3"/>
    <w:next w:val="Style_14"/>
    <w:link w:val="Style_3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 (user)"/>
    <w:basedOn w:val="Style_3_ch"/>
    <w:link w:val="Style_37"/>
    <w:rPr>
      <w:rFonts w:ascii="PT Astra Serif" w:hAnsi="PT Astra Serif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2026-03-02T04:09:03Z</dcterms:created>
  <dcterms:modified xsi:type="dcterms:W3CDTF">2026-03-02T10:50:57Z</dcterms:modified>
</cp:coreProperties>
</file>