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pacing w:val="-4"/>
          <w:sz w:val="28"/>
        </w:rPr>
      </w:pPr>
    </w:p>
    <w:p w14:paraId="0700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z w:val="28"/>
          <w:highlight w:val="yellow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1261</w:t>
      </w:r>
      <w:r>
        <w:rPr>
          <w:spacing w:val="-4"/>
          <w:sz w:val="28"/>
        </w:rPr>
        <w:t>-П</w:t>
      </w:r>
    </w:p>
    <w:p w14:paraId="08000000">
      <w:pPr>
        <w:pStyle w:val="Style_3"/>
        <w:widowControl w:val="0"/>
        <w:spacing w:after="0" w:before="0" w:line="240" w:lineRule="auto"/>
        <w:ind w:firstLine="0" w:left="0" w:right="4252"/>
        <w:jc w:val="left"/>
        <w:rPr>
          <w:rFonts w:ascii="PT Astra Serif" w:hAnsi="PT Astra Serif"/>
          <w:color w:val="000000"/>
          <w:sz w:val="24"/>
          <w:highlight w:val="yellow"/>
        </w:rPr>
      </w:pPr>
    </w:p>
    <w:p w14:paraId="09000000">
      <w:pPr>
        <w:pStyle w:val="Style_3"/>
        <w:widowControl w:val="0"/>
        <w:spacing w:after="0" w:before="0" w:line="240" w:lineRule="auto"/>
        <w:ind w:firstLine="0" w:left="0" w:right="4252"/>
        <w:jc w:val="left"/>
        <w:rPr>
          <w:rFonts w:ascii="PT Astra Serif" w:hAnsi="PT Astra Serif"/>
          <w:color w:val="000000"/>
          <w:sz w:val="24"/>
          <w:highlight w:val="yellow"/>
        </w:rPr>
      </w:pPr>
      <w:r>
        <w:rPr>
          <w:rFonts w:ascii="PT Astra Serif" w:hAnsi="PT Astra Serif"/>
          <w:color w:val="000000"/>
          <w:spacing w:val="0"/>
          <w:sz w:val="24"/>
        </w:rPr>
        <w:t>О внесении изменений в постановление администрации города Магнитогорска от 22.05.2025 № 4510-П</w:t>
      </w:r>
    </w:p>
    <w:p w14:paraId="0A000000">
      <w:pPr>
        <w:pStyle w:val="Style_3"/>
        <w:widowControl w:val="0"/>
        <w:spacing w:after="0" w:before="0" w:line="240" w:lineRule="auto"/>
        <w:ind w:firstLine="0" w:left="0" w:right="4252"/>
        <w:jc w:val="left"/>
        <w:rPr>
          <w:rFonts w:ascii="PT Astra Serif" w:hAnsi="PT Astra Serif"/>
          <w:color w:val="000000"/>
          <w:sz w:val="16"/>
          <w:highlight w:val="yellow"/>
        </w:rPr>
      </w:pPr>
    </w:p>
    <w:p w14:paraId="0B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В соответствии со статьей 19 Федерального закона от 05.04.2013 №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color w:val="000000"/>
          <w:sz w:val="24"/>
        </w:rPr>
        <w:t>44-ФЗ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4"/>
        </w:rPr>
        <w:t>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Магнитогорска от 11.11.2015 №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color w:val="000000"/>
          <w:sz w:val="24"/>
        </w:rPr>
        <w:t>15014-П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09.03.2016 №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color w:val="000000"/>
          <w:sz w:val="24"/>
        </w:rPr>
        <w:t>2555-П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4"/>
        </w:rPr>
        <w:t>«Об утверждении Правил определения нормативных затрат на обеспечение функций администрации города Магнитогорска, Магнитогорского городского Собрания депутатов, Контрольно-счетной палаты города Магнитогорска, в том числе подведомственных указанным органам казенных учреждений», руководствуюсь Уставом города Магнитогорска,</w:t>
      </w:r>
    </w:p>
    <w:p w14:paraId="0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16"/>
        </w:rPr>
      </w:pPr>
    </w:p>
    <w:p w14:paraId="0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ПОСТАНОВЛЯЮ:</w:t>
      </w:r>
    </w:p>
    <w:p w14:paraId="0E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2" w:val="left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 xml:space="preserve">Внести в постановление администрации города Магнитогорска от </w:t>
      </w:r>
      <w:r>
        <w:rPr>
          <w:rFonts w:ascii="PT Astra Serif" w:hAnsi="PT Astra Serif"/>
          <w:b w:val="0"/>
          <w:color w:val="000000"/>
          <w:spacing w:val="0"/>
          <w:sz w:val="24"/>
        </w:rPr>
        <w:t>22.05.2025 №</w:t>
      </w:r>
      <w:r>
        <w:rPr>
          <w:rFonts w:ascii="PT Astra Serif" w:hAnsi="PT Astra Serif"/>
          <w:b w:val="0"/>
          <w:color w:val="000000"/>
          <w:spacing w:val="0"/>
          <w:sz w:val="24"/>
        </w:rPr>
        <w:t> </w:t>
      </w:r>
      <w:r>
        <w:rPr>
          <w:rFonts w:ascii="PT Astra Serif" w:hAnsi="PT Astra Serif"/>
          <w:b w:val="0"/>
          <w:color w:val="000000"/>
          <w:spacing w:val="0"/>
          <w:sz w:val="24"/>
        </w:rPr>
        <w:t>4510-П</w:t>
      </w:r>
      <w:r>
        <w:rPr>
          <w:rFonts w:ascii="PT Astra Serif" w:hAnsi="PT Astra Serif"/>
          <w:b w:val="0"/>
          <w:color w:val="000000"/>
          <w:sz w:val="24"/>
        </w:rPr>
        <w:t xml:space="preserve"> «Об утверждении нормативов количества и (или) цены товаров, работ, услуг, применяемых при расчете нормативных затрат на обеспечение функций администрации города Магнитогорска и подведомственных ей казенных учреждений» (далее</w:t>
      </w:r>
      <w:r>
        <w:rPr>
          <w:rFonts w:ascii="PT Astra Serif" w:hAnsi="PT Astra Serif"/>
          <w:b w:val="0"/>
          <w:color w:val="000000"/>
          <w:spacing w:val="0"/>
          <w:sz w:val="24"/>
        </w:rPr>
        <w:t> </w:t>
      </w:r>
      <w:r>
        <w:rPr>
          <w:rFonts w:ascii="PT Astra Serif" w:hAnsi="PT Astra Serif"/>
          <w:b w:val="0"/>
          <w:color w:val="000000"/>
          <w:sz w:val="24"/>
        </w:rPr>
        <w:t>– постановление) следующие изменения:</w:t>
      </w:r>
    </w:p>
    <w:p w14:paraId="0F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1)  пункты 62-76 приложения № 1 к постановлению изложить в следующей редакции:</w:t>
      </w:r>
    </w:p>
    <w:p w14:paraId="10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«62)  на оплату местной телефонной связи </w:t>
      </w:r>
    </w:p>
    <w:p w14:paraId="11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22"/>
        <w:gridCol w:w="2477"/>
        <w:gridCol w:w="2419"/>
        <w:gridCol w:w="1914"/>
        <w:gridCol w:w="1122"/>
      </w:tblGrid>
      <w:tr>
        <w:trPr>
          <w:trHeight w:hRule="atLeast" w:val="3510"/>
        </w:trPr>
        <w:tc>
          <w:tcPr>
            <w:tcW w:type="dxa" w:w="1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3"/>
              <w:widowControl w:val="0"/>
              <w:tabs>
                <w:tab w:leader="none" w:pos="708" w:val="clear"/>
                <w:tab w:leader="none" w:pos="1814" w:val="left"/>
              </w:tabs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Категория должностей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услуги</w:t>
            </w:r>
          </w:p>
        </w:tc>
        <w:tc>
          <w:tcPr>
            <w:tcW w:type="dxa" w:w="2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информации, шт.</w:t>
            </w:r>
          </w:p>
        </w:tc>
        <w:tc>
          <w:tcPr>
            <w:tcW w:type="dxa" w:w="1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Ежемесячная абонентская плата в расчете на 1 абонентский номер для передачи голосовой информации,</w:t>
            </w:r>
          </w:p>
          <w:p w14:paraId="1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рублей</w:t>
            </w:r>
          </w:p>
        </w:tc>
        <w:tc>
          <w:tcPr>
            <w:tcW w:type="dxa" w:w="1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месяцев предоставления услуги</w:t>
            </w:r>
          </w:p>
        </w:tc>
      </w:tr>
      <w:tr>
        <w:trPr>
          <w:trHeight w:hRule="atLeast" w:val="576"/>
        </w:trPr>
        <w:tc>
          <w:tcPr>
            <w:tcW w:type="dxa" w:w="14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все категории должностей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 провод в реж телефонии без МСС, ГТС</w:t>
            </w:r>
          </w:p>
        </w:tc>
        <w:tc>
          <w:tcPr>
            <w:tcW w:type="dxa" w:w="2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24</w:t>
            </w:r>
          </w:p>
        </w:tc>
        <w:tc>
          <w:tcPr>
            <w:tcW w:type="dxa" w:w="191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 тарифам оператора связи согласно п. 1 ч. 1 ст. 93 Федерального закона от 05.04.2013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№44-ФЗ</w:t>
            </w:r>
          </w:p>
          <w:p w14:paraId="1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729"/>
        </w:trPr>
        <w:tc>
          <w:tcPr>
            <w:tcW w:type="dxa" w:w="14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аб/плата за местные тел. соединения, ТП Абонентский</w:t>
            </w:r>
          </w:p>
        </w:tc>
        <w:tc>
          <w:tcPr>
            <w:tcW w:type="dxa" w:w="2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  <w:tab w:leader="none" w:pos="2550" w:val="left"/>
              </w:tabs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396</w:t>
            </w:r>
          </w:p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618"/>
        </w:trPr>
        <w:tc>
          <w:tcPr>
            <w:tcW w:type="dxa" w:w="14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использ. 2Мб цифр. потока сети SDH</w:t>
            </w:r>
          </w:p>
        </w:tc>
        <w:tc>
          <w:tcPr>
            <w:tcW w:type="dxa" w:w="2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36</w:t>
            </w:r>
          </w:p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1568"/>
        </w:trPr>
        <w:tc>
          <w:tcPr>
            <w:tcW w:type="dxa" w:w="14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пред. в польз. точ.доступа УПАТС к СОП при задейств. полн. емкости, сигн. PRI</w:t>
            </w:r>
          </w:p>
        </w:tc>
        <w:tc>
          <w:tcPr>
            <w:tcW w:type="dxa" w:w="2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24</w:t>
            </w:r>
          </w:p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2182"/>
        </w:trPr>
        <w:tc>
          <w:tcPr>
            <w:tcW w:type="dxa" w:w="14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местн. тел.соединение абоненту УПАТС при отсутствии СПУС в цифр. АТС вне завис. от сигн. при задейств. 18 и более каналов ГТС</w:t>
            </w:r>
          </w:p>
        </w:tc>
        <w:tc>
          <w:tcPr>
            <w:tcW w:type="dxa" w:w="2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24</w:t>
            </w:r>
          </w:p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422"/>
        </w:trPr>
        <w:tc>
          <w:tcPr>
            <w:tcW w:type="dxa" w:w="14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услуги связи ВАТС</w:t>
            </w:r>
          </w:p>
        </w:tc>
        <w:tc>
          <w:tcPr>
            <w:tcW w:type="dxa" w:w="2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12</w:t>
            </w:r>
          </w:p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773"/>
        </w:trPr>
        <w:tc>
          <w:tcPr>
            <w:tcW w:type="dxa" w:w="14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аб/плата за местн. тел. соединение абоненту УПАТС</w:t>
            </w:r>
          </w:p>
        </w:tc>
        <w:tc>
          <w:tcPr>
            <w:tcW w:type="dxa" w:w="2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12</w:t>
            </w:r>
          </w:p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680"/>
        </w:trPr>
        <w:tc>
          <w:tcPr>
            <w:tcW w:type="dxa" w:w="14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абон. линия услуги серийного искания, ГТС</w:t>
            </w:r>
          </w:p>
        </w:tc>
        <w:tc>
          <w:tcPr>
            <w:tcW w:type="dxa" w:w="2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12</w:t>
            </w:r>
          </w:p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657"/>
        </w:trPr>
        <w:tc>
          <w:tcPr>
            <w:tcW w:type="dxa" w:w="14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предоставление местных тел. соединений, ТП Повременный</w:t>
            </w:r>
          </w:p>
        </w:tc>
        <w:tc>
          <w:tcPr>
            <w:tcW w:type="dxa" w:w="2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160 000</w:t>
            </w:r>
          </w:p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785"/>
        </w:trPr>
        <w:tc>
          <w:tcPr>
            <w:tcW w:type="dxa" w:w="14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 провод в реж телефонии с МСС, ГТС</w:t>
            </w:r>
          </w:p>
        </w:tc>
        <w:tc>
          <w:tcPr>
            <w:tcW w:type="dxa" w:w="2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36</w:t>
            </w:r>
          </w:p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680"/>
        </w:trPr>
        <w:tc>
          <w:tcPr>
            <w:tcW w:type="dxa" w:w="14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предоставление в пользование абонентской линии</w:t>
            </w:r>
          </w:p>
        </w:tc>
        <w:tc>
          <w:tcPr>
            <w:tcW w:type="dxa" w:w="2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1644</w:t>
            </w:r>
          </w:p>
        </w:tc>
        <w:tc>
          <w:tcPr>
            <w:tcW w:type="dxa" w:w="191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</w:tbl>
    <w:p w14:paraId="3C00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color w:val="000000"/>
          <w:sz w:val="10"/>
        </w:rPr>
      </w:pPr>
    </w:p>
    <w:p w14:paraId="3D00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63)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оплату внутризоновых телефонных соединений</w:t>
      </w:r>
    </w:p>
    <w:p w14:paraId="3E00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22"/>
        <w:gridCol w:w="1984"/>
        <w:gridCol w:w="2532"/>
        <w:gridCol w:w="2315"/>
        <w:gridCol w:w="1101"/>
      </w:tblGrid>
      <w:tr>
        <w:trPr>
          <w:trHeight w:hRule="atLeast" w:val="2100"/>
        </w:trPr>
        <w:tc>
          <w:tcPr>
            <w:tcW w:type="dxa" w:w="1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Категория должностей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услуги</w:t>
            </w:r>
          </w:p>
        </w:tc>
        <w:tc>
          <w:tcPr>
            <w:tcW w:type="dxa" w:w="2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Продолжительность телефонных соединений в год в расчете на 1 абонентский телефонный номер для передачи голосовой информации,</w:t>
            </w:r>
          </w:p>
          <w:p w14:paraId="4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минут</w:t>
            </w:r>
          </w:p>
        </w:tc>
        <w:tc>
          <w:tcPr>
            <w:tcW w:type="dxa" w:w="2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Ежемесячная абонентская плата в расчете на 1 абонентский номер для передачи голосовой информации,</w:t>
            </w:r>
          </w:p>
          <w:p w14:paraId="4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рублей</w:t>
            </w:r>
          </w:p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месяцев предоставления услуги</w:t>
            </w:r>
          </w:p>
        </w:tc>
      </w:tr>
      <w:tr>
        <w:trPr>
          <w:trHeight w:hRule="atLeast" w:val="616"/>
        </w:trPr>
        <w:tc>
          <w:tcPr>
            <w:tcW w:type="dxa" w:w="1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все категории должностей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внутризоновая телефония ТфОП &lt;100км</w:t>
            </w:r>
          </w:p>
        </w:tc>
        <w:tc>
          <w:tcPr>
            <w:tcW w:type="dxa" w:w="2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5 000</w:t>
            </w:r>
          </w:p>
        </w:tc>
        <w:tc>
          <w:tcPr>
            <w:tcW w:type="dxa" w:w="23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 тарифам оператора связи согласно п. 1 ч. 1 ст. 93 Федерального закона от 05.04.2013 №44-ФЗ</w:t>
            </w:r>
          </w:p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642"/>
        </w:trPr>
        <w:tc>
          <w:tcPr>
            <w:tcW w:type="dxa" w:w="1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все категории должностей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внутризоновая телефония ТфОП &lt;600км</w:t>
            </w:r>
          </w:p>
        </w:tc>
        <w:tc>
          <w:tcPr>
            <w:tcW w:type="dxa" w:w="2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60 040</w:t>
            </w:r>
          </w:p>
        </w:tc>
        <w:tc>
          <w:tcPr>
            <w:tcW w:type="dxa" w:w="23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715"/>
        </w:trPr>
        <w:tc>
          <w:tcPr>
            <w:tcW w:type="dxa" w:w="1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все категории должностей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внутризоновая телефония СПС</w:t>
            </w:r>
          </w:p>
        </w:tc>
        <w:tc>
          <w:tcPr>
            <w:tcW w:type="dxa" w:w="2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265 000</w:t>
            </w:r>
          </w:p>
        </w:tc>
        <w:tc>
          <w:tcPr>
            <w:tcW w:type="dxa" w:w="23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bookmarkStart w:id="1" w:name="_GoBack_Копия_1_Копия_1"/>
            <w:bookmarkEnd w:id="1"/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</w:tbl>
    <w:p w14:paraId="5300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10"/>
        </w:rPr>
      </w:pPr>
    </w:p>
    <w:p w14:paraId="54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64)  на повременную оплату междугородных телефонных соединений</w:t>
      </w:r>
    </w:p>
    <w:p w14:paraId="55000000">
      <w:pPr>
        <w:pStyle w:val="Style_3"/>
        <w:widowControl w:val="0"/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19"/>
        <w:gridCol w:w="1818"/>
        <w:gridCol w:w="1775"/>
        <w:gridCol w:w="2676"/>
        <w:gridCol w:w="1666"/>
      </w:tblGrid>
      <w:tr>
        <w:trPr>
          <w:trHeight w:hRule="atLeast" w:val="1320"/>
        </w:trPr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Категория должностей</w:t>
            </w:r>
          </w:p>
        </w:tc>
        <w:tc>
          <w:tcPr>
            <w:tcW w:type="dxa" w:w="18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абонентских номеров для передачи голосовой информации, используемых для междугородных телефонных соединений</w:t>
            </w:r>
          </w:p>
        </w:tc>
        <w:tc>
          <w:tcPr>
            <w:tcW w:type="dxa" w:w="1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Расстояние междугороднего телефонного соединения</w:t>
            </w:r>
          </w:p>
        </w:tc>
        <w:tc>
          <w:tcPr>
            <w:tcW w:type="dxa" w:w="26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Продолжительность междугородних телефонных соединений в расчете на 1 абонентский телефонный номер для передачи голосовой информации в год, минут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минуты разговора при междугородних телефонных соединениях, рублей</w:t>
            </w:r>
          </w:p>
        </w:tc>
      </w:tr>
      <w:tr>
        <w:trPr>
          <w:trHeight w:hRule="atLeast" w:val="288"/>
        </w:trPr>
        <w:tc>
          <w:tcPr>
            <w:tcW w:type="dxa" w:w="141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все категории должностей</w:t>
            </w:r>
          </w:p>
        </w:tc>
        <w:tc>
          <w:tcPr>
            <w:tcW w:type="dxa" w:w="181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1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зона 1 (от 101 до 600 км)</w:t>
            </w:r>
          </w:p>
        </w:tc>
        <w:tc>
          <w:tcPr>
            <w:tcW w:type="dxa" w:w="26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7100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3,90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1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зона 2 (от 601 до 1200 км)</w:t>
            </w:r>
          </w:p>
        </w:tc>
        <w:tc>
          <w:tcPr>
            <w:tcW w:type="dxa" w:w="26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4900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4,32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1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зона 3 (от 1201 до 3000 км)</w:t>
            </w:r>
          </w:p>
        </w:tc>
        <w:tc>
          <w:tcPr>
            <w:tcW w:type="dxa" w:w="26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3800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4,8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1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зона 4 (от 3001 до 5000 км)</w:t>
            </w:r>
          </w:p>
        </w:tc>
        <w:tc>
          <w:tcPr>
            <w:tcW w:type="dxa" w:w="26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3000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5,4</w:t>
            </w:r>
          </w:p>
        </w:tc>
      </w:tr>
      <w:tr>
        <w:trPr>
          <w:trHeight w:hRule="atLeast" w:val="690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1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зона 5 (свыше 5000 км)</w:t>
            </w:r>
          </w:p>
        </w:tc>
        <w:tc>
          <w:tcPr>
            <w:tcW w:type="dxa" w:w="26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3000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5,64</w:t>
            </w:r>
          </w:p>
        </w:tc>
      </w:tr>
    </w:tbl>
    <w:p w14:paraId="6C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color w:val="000000"/>
          <w:sz w:val="10"/>
        </w:rPr>
      </w:pPr>
    </w:p>
    <w:p w14:paraId="6D000000">
      <w:pPr>
        <w:pStyle w:val="Style_3"/>
        <w:widowControl w:val="0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65)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повременную оплату международных телефонных соединений</w:t>
      </w:r>
    </w:p>
    <w:p w14:paraId="6E000000">
      <w:pPr>
        <w:pStyle w:val="Style_3"/>
        <w:widowControl w:val="0"/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19"/>
        <w:gridCol w:w="1480"/>
        <w:gridCol w:w="2321"/>
        <w:gridCol w:w="2324"/>
        <w:gridCol w:w="1810"/>
      </w:tblGrid>
      <w:tr>
        <w:trPr>
          <w:trHeight w:hRule="atLeast" w:val="1320"/>
        </w:trPr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Категория должностей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абонентских номеров для передачи голосовой информаци, используемых для международных телефонных соединений</w:t>
            </w:r>
          </w:p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Направление международного телефонного соединения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Продолжительность международных телефонных соединений в расчете на 1 абонентский телефонный номер для передачи голосовой информации в год, минут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минуты разговора при международных телефонных соединениях, рублей</w:t>
            </w:r>
          </w:p>
        </w:tc>
      </w:tr>
      <w:tr>
        <w:trPr>
          <w:trHeight w:hRule="atLeast" w:val="288"/>
        </w:trPr>
        <w:tc>
          <w:tcPr>
            <w:tcW w:type="dxa" w:w="141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все категории должностей</w:t>
            </w:r>
          </w:p>
        </w:tc>
        <w:tc>
          <w:tcPr>
            <w:tcW w:type="dxa" w:w="148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Беларусь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35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45,12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Украина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10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30,18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Молдова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20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31,61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Казахстан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25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26,28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Узбекистан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20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21,08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Таджикистан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20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22,94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Кыргызстан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25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26,28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Туркменистан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25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21,08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Азербайджан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25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26,28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Армения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25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33,90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Грузия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25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26,28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Абхазия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25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26,28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Страны Евросоюза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25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20,93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Страны Балтии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25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20,93</w:t>
            </w:r>
          </w:p>
        </w:tc>
      </w:tr>
      <w:tr>
        <w:trPr>
          <w:trHeight w:hRule="atLeast" w:val="288"/>
        </w:trPr>
        <w:tc>
          <w:tcPr>
            <w:tcW w:type="dxa" w:w="1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Страны Азии</w:t>
            </w:r>
          </w:p>
        </w:tc>
        <w:tc>
          <w:tcPr>
            <w:tcW w:type="dxa" w:w="23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25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26,28</w:t>
            </w:r>
          </w:p>
        </w:tc>
      </w:tr>
    </w:tbl>
    <w:p w14:paraId="A3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color w:val="000000"/>
          <w:sz w:val="10"/>
        </w:rPr>
      </w:pPr>
    </w:p>
    <w:p w14:paraId="A4000000">
      <w:pPr>
        <w:pStyle w:val="Style_3"/>
        <w:widowControl w:val="0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66)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оплату услуг подвижной связи</w:t>
      </w:r>
    </w:p>
    <w:p w14:paraId="A5000000">
      <w:pPr>
        <w:pStyle w:val="Style_3"/>
        <w:widowControl w:val="0"/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48"/>
        <w:gridCol w:w="2591"/>
        <w:gridCol w:w="1990"/>
        <w:gridCol w:w="1422"/>
      </w:tblGrid>
      <w:tr>
        <w:trPr>
          <w:trHeight w:hRule="atLeast" w:val="2080"/>
        </w:trPr>
        <w:tc>
          <w:tcPr>
            <w:tcW w:type="dxa" w:w="33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Категория должностей</w:t>
            </w:r>
          </w:p>
        </w:tc>
        <w:tc>
          <w:tcPr>
            <w:tcW w:type="dxa" w:w="2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type="dxa" w:w="1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Ежемесячная цена услуги подвижной связи в расчете на 1 номер абонентской станции, рублей</w:t>
            </w:r>
          </w:p>
        </w:tc>
        <w:tc>
          <w:tcPr>
            <w:tcW w:type="dxa" w:w="1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месяцев предоставления услуги</w:t>
            </w:r>
          </w:p>
        </w:tc>
      </w:tr>
      <w:tr>
        <w:trPr>
          <w:trHeight w:hRule="atLeast" w:val="460"/>
        </w:trPr>
        <w:tc>
          <w:tcPr>
            <w:tcW w:type="dxa" w:w="33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города</w:t>
            </w:r>
          </w:p>
        </w:tc>
        <w:tc>
          <w:tcPr>
            <w:tcW w:type="dxa" w:w="2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4</w:t>
            </w:r>
          </w:p>
        </w:tc>
        <w:tc>
          <w:tcPr>
            <w:tcW w:type="dxa" w:w="1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3 500,00</w:t>
            </w:r>
          </w:p>
        </w:tc>
        <w:tc>
          <w:tcPr>
            <w:tcW w:type="dxa" w:w="1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528"/>
        </w:trPr>
        <w:tc>
          <w:tcPr>
            <w:tcW w:type="dxa" w:w="33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высшая должность муниципальной службы (заместители главы города)</w:t>
            </w:r>
          </w:p>
        </w:tc>
        <w:tc>
          <w:tcPr>
            <w:tcW w:type="dxa" w:w="2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5</w:t>
            </w:r>
          </w:p>
        </w:tc>
        <w:tc>
          <w:tcPr>
            <w:tcW w:type="dxa" w:w="1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3 500,00</w:t>
            </w:r>
          </w:p>
        </w:tc>
        <w:tc>
          <w:tcPr>
            <w:tcW w:type="dxa" w:w="1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528"/>
        </w:trPr>
        <w:tc>
          <w:tcPr>
            <w:tcW w:type="dxa" w:w="33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высшая должность муниципальной службы (начальники управлений,</w:t>
            </w:r>
          </w:p>
          <w:p w14:paraId="B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pacing w:val="0"/>
                <w:sz w:val="24"/>
                <w:u w:val="none"/>
              </w:rPr>
              <w:t>заместитель начальника отдела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)</w:t>
            </w:r>
          </w:p>
        </w:tc>
        <w:tc>
          <w:tcPr>
            <w:tcW w:type="dxa" w:w="2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</w:t>
            </w:r>
          </w:p>
        </w:tc>
        <w:tc>
          <w:tcPr>
            <w:tcW w:type="dxa" w:w="1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2 500,00</w:t>
            </w:r>
          </w:p>
        </w:tc>
        <w:tc>
          <w:tcPr>
            <w:tcW w:type="dxa" w:w="1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528"/>
        </w:trPr>
        <w:tc>
          <w:tcPr>
            <w:tcW w:type="dxa" w:w="33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высшая должность муниципальной службы</w:t>
            </w:r>
          </w:p>
          <w:p w14:paraId="B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pacing w:val="0"/>
                <w:sz w:val="24"/>
                <w:u w:val="none"/>
              </w:rPr>
              <w:t>главы администраций районов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)</w:t>
            </w:r>
          </w:p>
        </w:tc>
        <w:tc>
          <w:tcPr>
            <w:tcW w:type="dxa" w:w="2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</w:t>
            </w:r>
          </w:p>
        </w:tc>
        <w:tc>
          <w:tcPr>
            <w:tcW w:type="dxa" w:w="1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750,00</w:t>
            </w:r>
          </w:p>
        </w:tc>
        <w:tc>
          <w:tcPr>
            <w:tcW w:type="dxa" w:w="1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528"/>
        </w:trPr>
        <w:tc>
          <w:tcPr>
            <w:tcW w:type="dxa" w:w="33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высшая должность муниципальной службы (</w:t>
            </w: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pacing w:val="0"/>
                <w:sz w:val="24"/>
                <w:u w:val="none"/>
              </w:rPr>
              <w:t>руководители подразделений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)</w:t>
            </w:r>
          </w:p>
        </w:tc>
        <w:tc>
          <w:tcPr>
            <w:tcW w:type="dxa" w:w="2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6</w:t>
            </w:r>
          </w:p>
        </w:tc>
        <w:tc>
          <w:tcPr>
            <w:tcW w:type="dxa" w:w="1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300,00</w:t>
            </w:r>
          </w:p>
        </w:tc>
        <w:tc>
          <w:tcPr>
            <w:tcW w:type="dxa" w:w="1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</w:tbl>
    <w:p w14:paraId="C0000000">
      <w:pPr>
        <w:pStyle w:val="Style_3"/>
        <w:widowControl w:val="0"/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16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373"/>
        <w:gridCol w:w="3852"/>
        <w:gridCol w:w="2686"/>
        <w:gridCol w:w="1440"/>
      </w:tblGrid>
      <w:tr>
        <w:trPr>
          <w:trHeight w:hRule="atLeast" w:val="528"/>
        </w:trPr>
        <w:tc>
          <w:tcPr>
            <w:tcW w:type="dxa" w:w="13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Категория</w:t>
            </w:r>
          </w:p>
        </w:tc>
        <w:tc>
          <w:tcPr>
            <w:tcW w:type="dxa" w:w="385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type="dxa" w:w="2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Ежемесячная цена услуги подвижной связи в расчете на 1 номер абонентской станции,</w:t>
            </w:r>
          </w:p>
        </w:tc>
        <w:tc>
          <w:tcPr>
            <w:tcW w:type="dxa" w:w="14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месяцев предоставления услуги</w:t>
            </w:r>
          </w:p>
        </w:tc>
      </w:tr>
      <w:tr>
        <w:trPr>
          <w:trHeight w:hRule="atLeast" w:val="288"/>
        </w:trPr>
        <w:tc>
          <w:tcPr>
            <w:tcW w:type="dxa" w:w="13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385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2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рублей</w:t>
            </w:r>
          </w:p>
        </w:tc>
        <w:tc>
          <w:tcPr>
            <w:tcW w:type="dxa" w:w="14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</w:tr>
      <w:tr>
        <w:trPr>
          <w:trHeight w:hRule="atLeast" w:val="288"/>
        </w:trPr>
        <w:tc>
          <w:tcPr>
            <w:tcW w:type="dxa" w:w="13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все категории должностей</w:t>
            </w:r>
          </w:p>
        </w:tc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5</w:t>
            </w:r>
          </w:p>
        </w:tc>
        <w:tc>
          <w:tcPr>
            <w:tcW w:type="dxa" w:w="2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36,30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288"/>
        </w:trPr>
        <w:tc>
          <w:tcPr>
            <w:tcW w:type="dxa" w:w="13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5</w:t>
            </w:r>
          </w:p>
        </w:tc>
        <w:tc>
          <w:tcPr>
            <w:tcW w:type="dxa" w:w="2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20,00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795"/>
        </w:trPr>
        <w:tc>
          <w:tcPr>
            <w:tcW w:type="dxa" w:w="13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</w:t>
            </w:r>
          </w:p>
        </w:tc>
        <w:tc>
          <w:tcPr>
            <w:tcW w:type="dxa" w:w="26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370,00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</w:tbl>
    <w:p w14:paraId="D0000000">
      <w:pPr>
        <w:pStyle w:val="Style_3"/>
        <w:widowControl w:val="1"/>
        <w:spacing w:after="0" w:before="0" w:line="240" w:lineRule="auto"/>
        <w:ind/>
        <w:contextualSpacing w:val="1"/>
        <w:jc w:val="right"/>
        <w:rPr>
          <w:rFonts w:ascii="PT Astra Serif" w:hAnsi="PT Astra Serif"/>
          <w:color w:val="000000"/>
          <w:sz w:val="10"/>
        </w:rPr>
      </w:pPr>
    </w:p>
    <w:p w14:paraId="D1000000">
      <w:pPr>
        <w:pStyle w:val="Style_3"/>
        <w:widowControl w:val="0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67)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сеть «Интернет» и услуги интернет-провайдеров</w:t>
      </w:r>
    </w:p>
    <w:p w14:paraId="D2000000">
      <w:pPr>
        <w:pStyle w:val="Style_3"/>
        <w:widowControl w:val="0"/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40"/>
        <w:gridCol w:w="2805"/>
        <w:gridCol w:w="3079"/>
        <w:gridCol w:w="1427"/>
      </w:tblGrid>
      <w:tr>
        <w:trPr>
          <w:trHeight w:hRule="atLeast" w:val="900"/>
        </w:trPr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Пропускная способность каналов передачи данных сети «Интернет»</w:t>
            </w:r>
          </w:p>
        </w:tc>
        <w:tc>
          <w:tcPr>
            <w:tcW w:type="dxa" w:w="2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каналов передачи данных сети «Интернет»</w:t>
            </w:r>
          </w:p>
        </w:tc>
        <w:tc>
          <w:tcPr>
            <w:tcW w:type="dxa" w:w="30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Ежемесячная цена аренды канала передачи данных сети «Интернет, рублей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месяцев аренды канала</w:t>
            </w:r>
          </w:p>
        </w:tc>
      </w:tr>
      <w:tr>
        <w:trPr>
          <w:trHeight w:hRule="atLeast" w:val="396"/>
        </w:trPr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1000 Мбит/с</w:t>
            </w:r>
          </w:p>
        </w:tc>
        <w:tc>
          <w:tcPr>
            <w:tcW w:type="dxa" w:w="2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</w:t>
            </w:r>
          </w:p>
        </w:tc>
        <w:tc>
          <w:tcPr>
            <w:tcW w:type="dxa" w:w="30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8 427</w:t>
            </w:r>
            <w:r>
              <w:rPr>
                <w:rFonts w:ascii="PT Astra Serif" w:hAnsi="PT Astra Serif"/>
                <w:color w:val="000000"/>
                <w:spacing w:val="-4"/>
                <w:sz w:val="24"/>
              </w:rPr>
              <w:t>,70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396"/>
        </w:trPr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300 Мбит/с</w:t>
            </w:r>
          </w:p>
        </w:tc>
        <w:tc>
          <w:tcPr>
            <w:tcW w:type="dxa" w:w="2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6</w:t>
            </w:r>
          </w:p>
        </w:tc>
        <w:tc>
          <w:tcPr>
            <w:tcW w:type="dxa" w:w="30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не более </w:t>
            </w:r>
            <w:r>
              <w:rPr>
                <w:rFonts w:ascii="PT Astra Serif" w:hAnsi="PT Astra Serif"/>
                <w:color w:val="000000"/>
                <w:spacing w:val="-4"/>
                <w:sz w:val="24"/>
              </w:rPr>
              <w:t>4 852,31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396"/>
        </w:trPr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100 Мбит/с</w:t>
            </w:r>
          </w:p>
        </w:tc>
        <w:tc>
          <w:tcPr>
            <w:tcW w:type="dxa" w:w="2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8</w:t>
            </w:r>
          </w:p>
        </w:tc>
        <w:tc>
          <w:tcPr>
            <w:tcW w:type="dxa" w:w="30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3 575,38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  <w:tr>
        <w:trPr>
          <w:trHeight w:hRule="atLeast" w:val="396"/>
        </w:trPr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5 Мбит/с</w:t>
            </w:r>
          </w:p>
        </w:tc>
        <w:tc>
          <w:tcPr>
            <w:tcW w:type="dxa" w:w="2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4</w:t>
            </w:r>
          </w:p>
        </w:tc>
        <w:tc>
          <w:tcPr>
            <w:tcW w:type="dxa" w:w="30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1 600</w:t>
            </w:r>
            <w:r>
              <w:rPr>
                <w:rFonts w:ascii="PT Astra Serif" w:hAnsi="PT Astra Serif"/>
                <w:color w:val="000000"/>
                <w:spacing w:val="-4"/>
                <w:sz w:val="24"/>
              </w:rPr>
              <w:t>,00</w:t>
            </w:r>
          </w:p>
        </w:tc>
        <w:tc>
          <w:tcPr>
            <w:tcW w:type="dxa" w:w="14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12</w:t>
            </w:r>
          </w:p>
        </w:tc>
      </w:tr>
    </w:tbl>
    <w:p w14:paraId="E7000000">
      <w:pPr>
        <w:pStyle w:val="Style_3"/>
        <w:widowControl w:val="0"/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color w:val="000000"/>
          <w:sz w:val="10"/>
        </w:rPr>
      </w:pPr>
    </w:p>
    <w:p w14:paraId="E8000000">
      <w:pPr>
        <w:pStyle w:val="Style_3"/>
        <w:widowControl w:val="0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68)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оплату иных услуг связи в сфере информационно-коммуникационных технологий</w:t>
      </w:r>
    </w:p>
    <w:p w14:paraId="E9000000">
      <w:pPr>
        <w:pStyle w:val="Style_3"/>
        <w:widowControl w:val="0"/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55"/>
          <w:left w:type="dxa" w:w="108"/>
          <w:bottom w:type="dxa" w:w="55"/>
          <w:right w:type="dxa" w:w="108"/>
        </w:tblCellMar>
      </w:tblPr>
      <w:tblGrid>
        <w:gridCol w:w="5445"/>
        <w:gridCol w:w="3906"/>
      </w:tblGrid>
      <w:tr>
        <w:trPr>
          <w:trHeight w:hRule="atLeast" w:val="720"/>
        </w:trPr>
        <w:tc>
          <w:tcPr>
            <w:tcW w:type="dxa" w:w="5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иных услуг связи в сфере информационно – коммуникационных технологий</w:t>
            </w:r>
          </w:p>
        </w:tc>
        <w:tc>
          <w:tcPr>
            <w:tcW w:type="dxa" w:w="3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иной услуги связи в сфере информационных технологий в год, рублей</w:t>
            </w:r>
          </w:p>
        </w:tc>
      </w:tr>
      <w:tr>
        <w:trPr>
          <w:trHeight w:hRule="atLeast" w:val="331"/>
        </w:trPr>
        <w:tc>
          <w:tcPr>
            <w:tcW w:type="dxa" w:w="5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C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предоставление цифрового телевидения</w:t>
            </w:r>
          </w:p>
        </w:tc>
        <w:tc>
          <w:tcPr>
            <w:tcW w:type="dxa" w:w="3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D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18 000,00</w:t>
            </w:r>
          </w:p>
        </w:tc>
      </w:tr>
      <w:tr>
        <w:trPr>
          <w:trHeight w:hRule="atLeast" w:val="279"/>
        </w:trPr>
        <w:tc>
          <w:tcPr>
            <w:tcW w:type="dxa" w:w="5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E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услуги СМС-информирования</w:t>
            </w:r>
          </w:p>
        </w:tc>
        <w:tc>
          <w:tcPr>
            <w:tcW w:type="dxa" w:w="3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F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30 720,00</w:t>
            </w:r>
          </w:p>
        </w:tc>
      </w:tr>
      <w:tr>
        <w:trPr>
          <w:trHeight w:hRule="atLeast" w:val="279"/>
        </w:trPr>
        <w:tc>
          <w:tcPr>
            <w:tcW w:type="dxa" w:w="5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услуги по предоставлению каналов доступа к виртуальным частным cетям (VPN)</w:t>
            </w:r>
          </w:p>
        </w:tc>
        <w:tc>
          <w:tcPr>
            <w:tcW w:type="dxa" w:w="3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1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1 500 000,00</w:t>
            </w:r>
          </w:p>
        </w:tc>
      </w:tr>
    </w:tbl>
    <w:p w14:paraId="F2000000">
      <w:pPr>
        <w:pStyle w:val="Style_3"/>
        <w:widowControl w:val="1"/>
        <w:numPr>
          <w:ilvl w:val="0"/>
          <w:numId w:val="0"/>
        </w:numPr>
        <w:tabs>
          <w:tab w:leader="none" w:pos="284" w:val="left"/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color w:val="000000"/>
          <w:sz w:val="10"/>
        </w:rPr>
      </w:pPr>
    </w:p>
    <w:p w14:paraId="F3000000">
      <w:pPr>
        <w:pStyle w:val="Style_3"/>
        <w:widowControl w:val="1"/>
        <w:numPr>
          <w:ilvl w:val="0"/>
          <w:numId w:val="0"/>
        </w:numPr>
        <w:tabs>
          <w:tab w:leader="none" w:pos="284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69)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заправку и ремонт картриджей, ремонт и техническое обслуживание оргтехники, если объем подлежащих выполнению работ (услуг) по техническому обслуживанию и ремонту техники, оборудования невозможно определить</w:t>
      </w:r>
    </w:p>
    <w:p w14:paraId="F4000000">
      <w:pPr>
        <w:pStyle w:val="Style_3"/>
        <w:widowControl w:val="1"/>
        <w:numPr>
          <w:ilvl w:val="0"/>
          <w:numId w:val="0"/>
        </w:numPr>
        <w:tabs>
          <w:tab w:leader="none" w:pos="284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55"/>
          <w:left w:type="dxa" w:w="108"/>
          <w:bottom w:type="dxa" w:w="55"/>
          <w:right w:type="dxa" w:w="108"/>
        </w:tblCellMar>
      </w:tblPr>
      <w:tblGrid>
        <w:gridCol w:w="4989"/>
        <w:gridCol w:w="4362"/>
      </w:tblGrid>
      <w:tr>
        <w:trPr>
          <w:trHeight w:hRule="atLeast" w:val="1060"/>
        </w:trPr>
        <w:tc>
          <w:tcPr>
            <w:tcW w:type="dxa" w:w="4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работ (услуг) по заправке и ремонту картриджей, ремонту и техническому обслуживанию оргтехники</w:t>
            </w:r>
          </w:p>
        </w:tc>
        <w:tc>
          <w:tcPr>
            <w:tcW w:type="dxa" w:w="4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работ (услуг) по заправке и ремонту картриджей, ремонту и техническому обслуживанию оргтехники, ремонту оборудования в год, рублей</w:t>
            </w:r>
          </w:p>
        </w:tc>
      </w:tr>
      <w:tr>
        <w:trPr>
          <w:trHeight w:hRule="atLeast" w:val="322"/>
        </w:trPr>
        <w:tc>
          <w:tcPr>
            <w:tcW w:type="dxa" w:w="4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7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заправка и ремонт картриджей</w:t>
            </w:r>
          </w:p>
        </w:tc>
        <w:tc>
          <w:tcPr>
            <w:tcW w:type="dxa" w:w="4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8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250 000,00</w:t>
            </w:r>
          </w:p>
        </w:tc>
      </w:tr>
      <w:tr>
        <w:trPr>
          <w:trHeight w:hRule="atLeast" w:val="339"/>
        </w:trPr>
        <w:tc>
          <w:tcPr>
            <w:tcW w:type="dxa" w:w="4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9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ремонт и техническое обслуживание оргтехники</w:t>
            </w:r>
          </w:p>
        </w:tc>
        <w:tc>
          <w:tcPr>
            <w:tcW w:type="dxa" w:w="4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A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300 000,00</w:t>
            </w:r>
          </w:p>
        </w:tc>
      </w:tr>
      <w:tr>
        <w:trPr>
          <w:trHeight w:hRule="atLeast" w:val="333"/>
        </w:trPr>
        <w:tc>
          <w:tcPr>
            <w:tcW w:type="dxa" w:w="4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B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ремонт и обслуживание источников бесперебойного питания</w:t>
            </w:r>
          </w:p>
        </w:tc>
        <w:tc>
          <w:tcPr>
            <w:tcW w:type="dxa" w:w="4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C00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232 000,00</w:t>
            </w:r>
          </w:p>
        </w:tc>
      </w:tr>
    </w:tbl>
    <w:p w14:paraId="FD000000">
      <w:pPr>
        <w:pStyle w:val="Style_3"/>
        <w:widowControl w:val="0"/>
        <w:numPr>
          <w:ilvl w:val="0"/>
          <w:numId w:val="0"/>
        </w:numPr>
        <w:tabs>
          <w:tab w:leader="none" w:pos="284" w:val="left"/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10"/>
        </w:rPr>
      </w:pPr>
    </w:p>
    <w:p w14:paraId="FE000000">
      <w:pPr>
        <w:pStyle w:val="Style_3"/>
        <w:widowControl w:val="0"/>
        <w:numPr>
          <w:ilvl w:val="0"/>
          <w:numId w:val="0"/>
        </w:numPr>
        <w:tabs>
          <w:tab w:leader="none" w:pos="284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70)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оплату услуг по развитию, сопровождению и приобретению иного программного обеспечения</w:t>
      </w:r>
    </w:p>
    <w:p w14:paraId="FF000000">
      <w:pPr>
        <w:pStyle w:val="Style_3"/>
        <w:widowControl w:val="0"/>
        <w:numPr>
          <w:ilvl w:val="0"/>
          <w:numId w:val="0"/>
        </w:numPr>
        <w:tabs>
          <w:tab w:leader="none" w:pos="284" w:val="left"/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55"/>
          <w:left w:type="dxa" w:w="108"/>
          <w:bottom w:type="dxa" w:w="55"/>
          <w:right w:type="dxa" w:w="108"/>
        </w:tblCellMar>
      </w:tblPr>
      <w:tblGrid>
        <w:gridCol w:w="5436"/>
        <w:gridCol w:w="3915"/>
      </w:tblGrid>
      <w:tr>
        <w:trPr>
          <w:trHeight w:hRule="atLeast" w:val="1460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услуги по сопровождению и приобретению иного программного обеспечения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развития, сопровождения и приобретения иного программного обеспечения, простых (неисключительных) лицензий на использование программного обеспечения в год (за исключением справочно – правовых систем), рублей</w:t>
            </w:r>
          </w:p>
        </w:tc>
      </w:tr>
      <w:tr>
        <w:trPr>
          <w:trHeight w:hRule="atLeast" w:val="328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0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предоставление неисключительных прав на использование программного обеспечения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3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12 771 760,00</w:t>
            </w:r>
          </w:p>
        </w:tc>
      </w:tr>
      <w:tr>
        <w:trPr>
          <w:trHeight w:hRule="atLeast" w:val="277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04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сопровождение информационных систем администрации города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5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8 372 697,72</w:t>
            </w:r>
          </w:p>
        </w:tc>
      </w:tr>
      <w:tr>
        <w:trPr>
          <w:trHeight w:hRule="atLeast" w:val="446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06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организация комплексного (технологического и информационного) сопровождения сайтов администрации города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7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948 840,00</w:t>
            </w:r>
          </w:p>
        </w:tc>
      </w:tr>
      <w:tr>
        <w:trPr>
          <w:trHeight w:hRule="atLeast" w:val="279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08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предоставление доступа к информационной системе (сервису)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9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297 000,00</w:t>
            </w:r>
          </w:p>
        </w:tc>
      </w:tr>
      <w:tr>
        <w:trPr>
          <w:trHeight w:hRule="atLeast" w:val="277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0A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продление регистрации домена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B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13 800,00</w:t>
            </w:r>
          </w:p>
        </w:tc>
      </w:tr>
      <w:tr>
        <w:trPr>
          <w:trHeight w:hRule="atLeast" w:val="281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0C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предоставление правовой поддержки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D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137 160,00</w:t>
            </w:r>
          </w:p>
        </w:tc>
      </w:tr>
      <w:tr>
        <w:trPr>
          <w:trHeight w:hRule="atLeast" w:val="271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0E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защита сайтов администрации города Магнитогорска от DDoS-атак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234 240,00</w:t>
            </w:r>
          </w:p>
        </w:tc>
      </w:tr>
      <w:tr>
        <w:trPr>
          <w:trHeight w:hRule="atLeast" w:val="271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1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услуги по аттестации объекта информатизации,  контролю защищенности аттестованного объекта информатизации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11 218 055,00</w:t>
            </w:r>
          </w:p>
        </w:tc>
      </w:tr>
      <w:tr>
        <w:trPr>
          <w:trHeight w:hRule="atLeast" w:val="271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1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развитие в Магнитогорском городском округе межведомственного юридически значимого электронного документооборота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3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12 820 058,00</w:t>
            </w:r>
          </w:p>
        </w:tc>
      </w:tr>
      <w:tr>
        <w:trPr>
          <w:trHeight w:hRule="atLeast" w:val="404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14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развитие информационных систем администрации города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5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9 488 844,00</w:t>
            </w:r>
          </w:p>
        </w:tc>
      </w:tr>
      <w:tr>
        <w:trPr>
          <w:trHeight w:hRule="atLeast" w:val="404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6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организация защищенного канала передачи информации ограниченного доступа, в том числе персональных данных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7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1 055 662,00</w:t>
            </w:r>
          </w:p>
        </w:tc>
      </w:tr>
      <w:tr>
        <w:trPr>
          <w:trHeight w:hRule="atLeast" w:val="404"/>
        </w:trPr>
        <w:tc>
          <w:tcPr>
            <w:tcW w:type="dxa" w:w="5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18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приобретение, обновление, сопровождение сертифицированных средств защиты информации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9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3 552 446,00</w:t>
            </w:r>
          </w:p>
        </w:tc>
      </w:tr>
    </w:tbl>
    <w:p w14:paraId="1A01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b w:val="1"/>
          <w:color w:val="000000"/>
          <w:sz w:val="10"/>
          <w:shd w:fill="DAEEF3" w:val="clear"/>
        </w:rPr>
      </w:pPr>
    </w:p>
    <w:p w14:paraId="1B010000">
      <w:pPr>
        <w:pStyle w:val="Style_3"/>
        <w:widowControl w:val="0"/>
        <w:numPr>
          <w:ilvl w:val="0"/>
          <w:numId w:val="0"/>
        </w:numPr>
        <w:tabs>
          <w:tab w:leader="none" w:pos="284" w:val="left"/>
          <w:tab w:leader="none" w:pos="426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71)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оплату услуг по изготовлению электронных подписей с использованием сертифицированных средств защиты информации</w:t>
      </w:r>
    </w:p>
    <w:p w14:paraId="1C010000">
      <w:pPr>
        <w:pStyle w:val="Style_3"/>
        <w:widowControl w:val="0"/>
        <w:numPr>
          <w:ilvl w:val="0"/>
          <w:numId w:val="0"/>
        </w:numPr>
        <w:tabs>
          <w:tab w:leader="none" w:pos="284" w:val="left"/>
          <w:tab w:leader="none" w:pos="426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73"/>
        <w:gridCol w:w="3364"/>
        <w:gridCol w:w="1711"/>
        <w:gridCol w:w="2803"/>
      </w:tblGrid>
      <w:tr>
        <w:trPr>
          <w:trHeight w:hRule="atLeast" w:val="2265"/>
        </w:trPr>
        <w:tc>
          <w:tcPr>
            <w:tcW w:type="dxa" w:w="1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Категория должностей</w:t>
            </w:r>
          </w:p>
        </w:tc>
        <w:tc>
          <w:tcPr>
            <w:tcW w:type="dxa" w:w="33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Количество электронных подписей с использованием сертифицированных средств защиты информации для участия в электронном документообороте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Срок использования</w:t>
            </w:r>
          </w:p>
        </w:tc>
        <w:tc>
          <w:tcPr>
            <w:tcW w:type="dxa" w:w="2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изготовления электронных подписей с использованием сертифицированных средств защиты информации в расчете на 1 единицу, рублей</w:t>
            </w:r>
          </w:p>
        </w:tc>
      </w:tr>
      <w:tr>
        <w:trPr>
          <w:trHeight w:hRule="atLeast" w:val="1041"/>
        </w:trPr>
        <w:tc>
          <w:tcPr>
            <w:tcW w:type="dxa" w:w="1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все категории должностей</w:t>
            </w:r>
          </w:p>
        </w:tc>
        <w:tc>
          <w:tcPr>
            <w:tcW w:type="dxa" w:w="33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5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 год</w:t>
            </w:r>
          </w:p>
        </w:tc>
        <w:tc>
          <w:tcPr>
            <w:tcW w:type="dxa" w:w="2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1 600,00</w:t>
            </w:r>
          </w:p>
        </w:tc>
      </w:tr>
    </w:tbl>
    <w:p w14:paraId="25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10"/>
        </w:rPr>
      </w:pPr>
    </w:p>
    <w:p w14:paraId="26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72)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приобретение основных средств (вычислительной и организационной техники, серверного и коммутационного оборудования)</w:t>
      </w:r>
    </w:p>
    <w:p w14:paraId="27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55"/>
          <w:left w:type="dxa" w:w="108"/>
          <w:bottom w:type="dxa" w:w="55"/>
          <w:right w:type="dxa" w:w="108"/>
        </w:tblCellMar>
      </w:tblPr>
      <w:tblGrid>
        <w:gridCol w:w="5322"/>
        <w:gridCol w:w="4029"/>
      </w:tblGrid>
      <w:tr>
        <w:trPr>
          <w:trHeight w:hRule="atLeast" w:val="720"/>
        </w:trPr>
        <w:tc>
          <w:tcPr>
            <w:tcW w:type="dxa" w:w="5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8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объекта закупки</w:t>
            </w:r>
          </w:p>
        </w:tc>
        <w:tc>
          <w:tcPr>
            <w:tcW w:type="dxa" w:w="40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9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приобретения в год, рублей</w:t>
            </w:r>
          </w:p>
        </w:tc>
      </w:tr>
      <w:tr>
        <w:trPr>
          <w:trHeight w:hRule="atLeast" w:val="520"/>
        </w:trPr>
        <w:tc>
          <w:tcPr>
            <w:tcW w:type="dxa" w:w="5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A01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приобретение основных средств</w:t>
            </w:r>
          </w:p>
        </w:tc>
        <w:tc>
          <w:tcPr>
            <w:tcW w:type="dxa" w:w="40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B01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75 533 660,00</w:t>
            </w:r>
          </w:p>
        </w:tc>
      </w:tr>
    </w:tbl>
    <w:p w14:paraId="2C01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color w:val="000000"/>
          <w:sz w:val="16"/>
        </w:rPr>
      </w:pPr>
    </w:p>
    <w:p w14:paraId="2D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73)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приобретение материальных запасов (комплектующих для вычислительной техники, коммутационного оборудования, расходных материалов для телекоммуникаций)</w:t>
      </w:r>
    </w:p>
    <w:p w14:paraId="2E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55"/>
          <w:left w:type="dxa" w:w="108"/>
          <w:bottom w:type="dxa" w:w="55"/>
          <w:right w:type="dxa" w:w="108"/>
        </w:tblCellMar>
      </w:tblPr>
      <w:tblGrid>
        <w:gridCol w:w="5339"/>
        <w:gridCol w:w="4012"/>
      </w:tblGrid>
      <w:tr>
        <w:trPr>
          <w:trHeight w:hRule="atLeast" w:val="620"/>
        </w:trPr>
        <w:tc>
          <w:tcPr>
            <w:tcW w:type="dxa" w:w="5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объекта закупки</w:t>
            </w:r>
          </w:p>
        </w:tc>
        <w:tc>
          <w:tcPr>
            <w:tcW w:type="dxa" w:w="40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приобретения в год, рублей</w:t>
            </w:r>
          </w:p>
        </w:tc>
      </w:tr>
      <w:tr>
        <w:trPr>
          <w:trHeight w:hRule="atLeast" w:val="440"/>
        </w:trPr>
        <w:tc>
          <w:tcPr>
            <w:tcW w:type="dxa" w:w="5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101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приобретение материальных запасов</w:t>
            </w:r>
          </w:p>
        </w:tc>
        <w:tc>
          <w:tcPr>
            <w:tcW w:type="dxa" w:w="40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3201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4 533 592.00</w:t>
            </w:r>
          </w:p>
        </w:tc>
      </w:tr>
    </w:tbl>
    <w:p w14:paraId="33010000">
      <w:pPr>
        <w:pStyle w:val="Style_3"/>
        <w:widowControl w:val="0"/>
        <w:tabs>
          <w:tab w:leader="none" w:pos="708" w:val="clear"/>
          <w:tab w:leader="none" w:pos="993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10"/>
        </w:rPr>
      </w:pPr>
    </w:p>
    <w:p w14:paraId="34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74)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оплату услуг по утилизации компьютерной техники и периферийных устройств, проведение оценки технического состояния компьютерной техники, если объем подлежащих выполнению услуг по утилизации компьютерной техники и периферийных устройств невозможно определить</w:t>
      </w:r>
    </w:p>
    <w:p w14:paraId="35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39"/>
        <w:gridCol w:w="4012"/>
      </w:tblGrid>
      <w:tr>
        <w:trPr>
          <w:trHeight w:hRule="atLeast" w:val="1350"/>
        </w:trPr>
        <w:tc>
          <w:tcPr>
            <w:tcW w:type="dxa" w:w="5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pStyle w:val="Style_3"/>
              <w:widowControl w:val="0"/>
              <w:spacing w:after="0" w:before="0" w:line="240" w:lineRule="auto"/>
              <w:ind w:firstLine="0" w:left="-57" w:righ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услуг</w:t>
            </w:r>
          </w:p>
        </w:tc>
        <w:tc>
          <w:tcPr>
            <w:tcW w:type="dxa" w:w="40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3"/>
              <w:widowControl w:val="0"/>
              <w:spacing w:after="0" w:before="0" w:line="240" w:lineRule="auto"/>
              <w:ind w:firstLine="0" w:left="-57" w:righ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услуг по утилизации компьютерной техники и периферийных устройств в год, рублей</w:t>
            </w:r>
          </w:p>
        </w:tc>
      </w:tr>
      <w:tr>
        <w:trPr>
          <w:trHeight w:hRule="atLeast" w:val="855"/>
        </w:trPr>
        <w:tc>
          <w:tcPr>
            <w:tcW w:type="dxa" w:w="5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3"/>
              <w:widowControl w:val="0"/>
              <w:spacing w:after="0" w:before="0" w:line="240" w:lineRule="auto"/>
              <w:ind w:firstLine="0" w:left="-57" w:right="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утилизация компьютерной техники, опасных отходов, картриджей</w:t>
            </w:r>
          </w:p>
        </w:tc>
        <w:tc>
          <w:tcPr>
            <w:tcW w:type="dxa" w:w="40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3"/>
              <w:widowControl w:val="0"/>
              <w:spacing w:after="0" w:before="0" w:line="240" w:lineRule="auto"/>
              <w:ind w:firstLine="0" w:left="-57" w:righ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50 001,00</w:t>
            </w:r>
          </w:p>
        </w:tc>
      </w:tr>
      <w:tr>
        <w:trPr>
          <w:trHeight w:hRule="atLeast" w:val="795"/>
        </w:trPr>
        <w:tc>
          <w:tcPr>
            <w:tcW w:type="dxa" w:w="5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3"/>
              <w:widowControl w:val="0"/>
              <w:spacing w:after="0" w:before="0" w:line="240" w:lineRule="auto"/>
              <w:ind w:firstLine="0" w:left="-57" w:right="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проведение оценки технического состояния компьютерной техники</w:t>
            </w:r>
          </w:p>
        </w:tc>
        <w:tc>
          <w:tcPr>
            <w:tcW w:type="dxa" w:w="40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3"/>
              <w:widowControl w:val="0"/>
              <w:spacing w:after="0" w:before="0" w:line="240" w:lineRule="auto"/>
              <w:ind w:firstLine="0" w:left="-57" w:righ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20 000,00</w:t>
            </w:r>
          </w:p>
        </w:tc>
      </w:tr>
    </w:tbl>
    <w:p w14:paraId="3C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color w:val="000000"/>
          <w:sz w:val="10"/>
        </w:rPr>
      </w:pPr>
    </w:p>
    <w:p w14:paraId="3D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75)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приобретение расходных материалов для принтеров, многофункциональных устройств, копировальных аппаратов и иной оргтехники</w:t>
      </w:r>
    </w:p>
    <w:p w14:paraId="3E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39"/>
        <w:gridCol w:w="4012"/>
      </w:tblGrid>
      <w:tr>
        <w:trPr>
          <w:trHeight w:hRule="atLeast" w:val="523"/>
        </w:trPr>
        <w:tc>
          <w:tcPr>
            <w:tcW w:type="dxa" w:w="5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объекта закупки</w:t>
            </w:r>
          </w:p>
        </w:tc>
        <w:tc>
          <w:tcPr>
            <w:tcW w:type="dxa" w:w="40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приобретения в год, рублей</w:t>
            </w:r>
          </w:p>
        </w:tc>
      </w:tr>
      <w:tr>
        <w:trPr>
          <w:trHeight w:hRule="atLeast" w:val="1091"/>
        </w:trPr>
        <w:tc>
          <w:tcPr>
            <w:tcW w:type="dxa" w:w="5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приобретение расходных материалов для принтеров, многофункциональных устройств, копировальных аппаратов и иной оргтехники</w:t>
            </w:r>
          </w:p>
        </w:tc>
        <w:tc>
          <w:tcPr>
            <w:tcW w:type="dxa" w:w="40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1 427 148,00</w:t>
            </w:r>
          </w:p>
        </w:tc>
      </w:tr>
    </w:tbl>
    <w:p w14:paraId="43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color w:val="000000"/>
          <w:sz w:val="10"/>
        </w:rPr>
      </w:pPr>
    </w:p>
    <w:p w14:paraId="44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76)</w:t>
      </w:r>
      <w:r>
        <w:rPr>
          <w:rFonts w:ascii="PT Astra Serif" w:hAnsi="PT Astra Serif"/>
          <w:color w:val="000000"/>
          <w:spacing w:val="0"/>
          <w:sz w:val="24"/>
        </w:rPr>
        <w:t>  </w:t>
      </w:r>
      <w:r>
        <w:rPr>
          <w:rFonts w:ascii="PT Astra Serif" w:hAnsi="PT Astra Serif"/>
          <w:color w:val="000000"/>
          <w:sz w:val="24"/>
        </w:rPr>
        <w:t>на техническое обслуживание комплекса системы видеонаблюдения, систем контроля и управления доступом в администрации города Магнитогорска</w:t>
      </w:r>
    </w:p>
    <w:p w14:paraId="45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55"/>
          <w:left w:type="dxa" w:w="108"/>
          <w:bottom w:type="dxa" w:w="55"/>
          <w:right w:type="dxa" w:w="108"/>
        </w:tblCellMar>
      </w:tblPr>
      <w:tblGrid>
        <w:gridCol w:w="4503"/>
        <w:gridCol w:w="2138"/>
        <w:gridCol w:w="2713"/>
      </w:tblGrid>
      <w:tr>
        <w:trPr>
          <w:trHeight w:hRule="atLeast" w:val="644"/>
        </w:trPr>
        <w:tc>
          <w:tcPr>
            <w:tcW w:type="dxa" w:w="45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6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услуг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7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услуги в месяц, рублей</w:t>
            </w:r>
          </w:p>
        </w:tc>
        <w:tc>
          <w:tcPr>
            <w:tcW w:type="dxa" w:w="2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8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Количество месяцев использования услуги</w:t>
            </w:r>
          </w:p>
        </w:tc>
      </w:tr>
      <w:tr>
        <w:trPr>
          <w:trHeight w:hRule="atLeast" w:val="519"/>
        </w:trPr>
        <w:tc>
          <w:tcPr>
            <w:tcW w:type="dxa" w:w="45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9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техническое обслуживание систем видеонаблюдения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A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41 500,00</w:t>
            </w:r>
          </w:p>
        </w:tc>
        <w:tc>
          <w:tcPr>
            <w:tcW w:type="dxa" w:w="2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B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12</w:t>
            </w:r>
          </w:p>
        </w:tc>
      </w:tr>
      <w:tr>
        <w:trPr>
          <w:trHeight w:hRule="atLeast" w:val="527"/>
        </w:trPr>
        <w:tc>
          <w:tcPr>
            <w:tcW w:type="dxa" w:w="45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C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техническое обслуживание систем видеонаблюдения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D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41 833,33</w:t>
            </w:r>
          </w:p>
        </w:tc>
        <w:tc>
          <w:tcPr>
            <w:tcW w:type="dxa" w:w="2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E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12</w:t>
            </w:r>
          </w:p>
        </w:tc>
      </w:tr>
      <w:tr>
        <w:trPr>
          <w:trHeight w:hRule="atLeast" w:val="527"/>
        </w:trPr>
        <w:tc>
          <w:tcPr>
            <w:tcW w:type="dxa" w:w="45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4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техническое обслуживание муниципальной системы видеонаблюдения</w:t>
            </w:r>
          </w:p>
        </w:tc>
        <w:tc>
          <w:tcPr>
            <w:tcW w:type="dxa" w:w="2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8 023,25</w:t>
            </w:r>
          </w:p>
        </w:tc>
        <w:tc>
          <w:tcPr>
            <w:tcW w:type="dxa" w:w="2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5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12</w:t>
            </w:r>
          </w:p>
        </w:tc>
      </w:tr>
    </w:tbl>
    <w:p w14:paraId="52010000">
      <w:pPr>
        <w:pStyle w:val="Style_3"/>
        <w:widowControl w:val="0"/>
        <w:numPr>
          <w:ilvl w:val="0"/>
          <w:numId w:val="0"/>
        </w:numPr>
        <w:tabs>
          <w:tab w:leader="none" w:pos="0" w:val="left"/>
          <w:tab w:leader="none" w:pos="708" w:val="clear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10"/>
        </w:rPr>
      </w:pPr>
    </w:p>
    <w:p w14:paraId="53010000">
      <w:pPr>
        <w:pStyle w:val="Style_3"/>
        <w:widowControl w:val="0"/>
        <w:numPr>
          <w:ilvl w:val="0"/>
          <w:numId w:val="0"/>
        </w:numPr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2)  пункт 111 приложения № 1 к постановлению изложить в следующей редакции:</w:t>
      </w:r>
    </w:p>
    <w:p w14:paraId="54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«111) на оплату услуг по организации и проведению мероприятий</w:t>
      </w:r>
    </w:p>
    <w:p w14:paraId="55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02"/>
        <w:gridCol w:w="3049"/>
      </w:tblGrid>
      <w:tr>
        <w:trPr>
          <w:trHeight w:hRule="atLeast" w:val="1065"/>
        </w:trPr>
        <w:tc>
          <w:tcPr>
            <w:tcW w:type="dxa" w:w="6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услуг по организации и проведению мероприятий</w:t>
            </w:r>
          </w:p>
        </w:tc>
        <w:tc>
          <w:tcPr>
            <w:tcW w:type="dxa" w:w="3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услуги по организации и проведению мероприятия,  рублей</w:t>
            </w:r>
          </w:p>
        </w:tc>
      </w:tr>
      <w:tr>
        <w:trPr>
          <w:trHeight w:hRule="atLeast" w:val="1650"/>
        </w:trPr>
        <w:tc>
          <w:tcPr>
            <w:tcW w:type="dxa" w:w="6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организация и проведение мероприятий по вопросам предпринимательской деятельности (в соответствии с доведенными лимитами в рамках муниципальной программы «Экономическое развитие и формирование инвестиционной привлекательности города Магнитогорска)</w:t>
            </w:r>
          </w:p>
        </w:tc>
        <w:tc>
          <w:tcPr>
            <w:tcW w:type="dxa" w:w="3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5 000,00</w:t>
            </w:r>
          </w:p>
        </w:tc>
      </w:tr>
      <w:tr>
        <w:trPr>
          <w:trHeight w:hRule="atLeast" w:val="1920"/>
        </w:trPr>
        <w:tc>
          <w:tcPr>
            <w:tcW w:type="dxa" w:w="6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организация и проведение мероприятий по реализации туристского потенциала города Магнитогорска, участие в мероприятиях по вопросам развития туризма (в соответствии с доведенными лимитами в рамках муниципальной программы «Развитие туризма в городе Магнитогорске)</w:t>
            </w:r>
          </w:p>
        </w:tc>
        <w:tc>
          <w:tcPr>
            <w:tcW w:type="dxa" w:w="3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5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93 000,00</w:t>
            </w:r>
          </w:p>
        </w:tc>
      </w:tr>
      <w:tr>
        <w:trPr>
          <w:trHeight w:hRule="atLeast" w:val="1590"/>
        </w:trPr>
        <w:tc>
          <w:tcPr>
            <w:tcW w:type="dxa" w:w="6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pStyle w:val="Style_3"/>
              <w:widowControl w:val="0"/>
              <w:spacing w:after="0" w:before="0" w:line="240" w:lineRule="auto"/>
              <w:ind w:firstLine="0" w:left="0" w:right="113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организация и проведение городского фестиваля «Солянка» (в соответствии с доведенными лимитами в рамках муниципальной программы «Экономическое развитие и формирование инвестиционной привлекательности города Магнитогорска)</w:t>
            </w:r>
          </w:p>
        </w:tc>
        <w:tc>
          <w:tcPr>
            <w:tcW w:type="dxa" w:w="3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3 000 000,00</w:t>
            </w:r>
          </w:p>
        </w:tc>
      </w:tr>
    </w:tbl>
    <w:p w14:paraId="5F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709" w:val="left"/>
        </w:tabs>
        <w:spacing w:after="0" w:before="0" w:line="240" w:lineRule="auto"/>
        <w:ind w:firstLine="0" w:left="142" w:right="0"/>
        <w:contextualSpacing w:val="1"/>
        <w:jc w:val="both"/>
        <w:rPr>
          <w:rFonts w:ascii="PT Astra Serif" w:hAnsi="PT Astra Serif"/>
          <w:color w:val="000000"/>
          <w:sz w:val="10"/>
        </w:rPr>
      </w:pPr>
    </w:p>
    <w:p w14:paraId="60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3)  приложение № 1 к постановлению дополнить пунктами 113 и 114 следующего содержания:</w:t>
      </w:r>
    </w:p>
    <w:p w14:paraId="6101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«113) на оплату услуг по разработке аудиогида по городу Магнитогорску</w:t>
      </w:r>
    </w:p>
    <w:p w14:paraId="6201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02"/>
        <w:gridCol w:w="3049"/>
      </w:tblGrid>
      <w:tr>
        <w:trPr>
          <w:trHeight w:hRule="atLeast" w:val="1065"/>
        </w:trPr>
        <w:tc>
          <w:tcPr>
            <w:tcW w:type="dxa" w:w="6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услуг по изготовлению информационных материалов</w:t>
            </w:r>
          </w:p>
        </w:tc>
        <w:tc>
          <w:tcPr>
            <w:tcW w:type="dxa" w:w="3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услуги по организации и проведению мероприятия,  рублей</w:t>
            </w:r>
          </w:p>
        </w:tc>
      </w:tr>
      <w:tr>
        <w:trPr>
          <w:trHeight w:hRule="atLeast" w:val="1425"/>
        </w:trPr>
        <w:tc>
          <w:tcPr>
            <w:tcW w:type="dxa" w:w="63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разработка аудиогида по городу Магнитогорску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(в соответствии с доведенными лимитами в рамках муниципальной программы «Развитие туризма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 городе Магнитогорске)</w:t>
            </w:r>
            <w:bookmarkStart w:id="2" w:name="_GoBack_Копия_2"/>
            <w:bookmarkEnd w:id="2"/>
          </w:p>
        </w:tc>
        <w:tc>
          <w:tcPr>
            <w:tcW w:type="dxa" w:w="30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pStyle w:val="Style_3"/>
              <w:widowControl w:val="0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не более 157 000,00 </w:t>
            </w:r>
          </w:p>
        </w:tc>
      </w:tr>
    </w:tbl>
    <w:p w14:paraId="67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10"/>
        </w:rPr>
      </w:pPr>
    </w:p>
    <w:p w14:paraId="68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114)</w:t>
      </w:r>
      <w:r>
        <w:rPr>
          <w:rFonts w:ascii="PT Astra Serif" w:hAnsi="PT Astra Serif"/>
          <w:b w:val="0"/>
          <w:color w:val="000000"/>
          <w:spacing w:val="0"/>
          <w:sz w:val="24"/>
        </w:rPr>
        <w:t>  </w:t>
      </w:r>
      <w:r>
        <w:rPr>
          <w:rFonts w:ascii="PT Astra Serif" w:hAnsi="PT Astra Serif"/>
          <w:b w:val="0"/>
          <w:color w:val="000000"/>
          <w:sz w:val="24"/>
        </w:rPr>
        <w:t>выполнение работ по монтажу оборудования (системы видеонаблюдения)</w:t>
      </w:r>
    </w:p>
    <w:p w14:paraId="69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10"/>
        </w:rPr>
      </w:pPr>
    </w:p>
    <w:tbl>
      <w:tblPr>
        <w:tblStyle w:val="Style_4"/>
        <w:tblW w:type="auto" w:w="0"/>
        <w:jc w:val="left"/>
        <w:tblInd w:type="dxa" w:w="-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92"/>
        <w:gridCol w:w="4259"/>
      </w:tblGrid>
      <w:tr>
        <w:trPr>
          <w:trHeight w:hRule="atLeast" w:val="544"/>
        </w:trPr>
        <w:tc>
          <w:tcPr>
            <w:tcW w:type="dxa" w:w="5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объекта закупки</w:t>
            </w:r>
          </w:p>
        </w:tc>
        <w:tc>
          <w:tcPr>
            <w:tcW w:type="dxa" w:w="4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Цена приобретения в год, рублей</w:t>
            </w:r>
          </w:p>
        </w:tc>
      </w:tr>
      <w:tr>
        <w:trPr>
          <w:trHeight w:hRule="atLeast" w:val="305"/>
        </w:trPr>
        <w:tc>
          <w:tcPr>
            <w:tcW w:type="dxa" w:w="5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pStyle w:val="Style_5"/>
              <w:widowControl w:val="0"/>
              <w:tabs>
                <w:tab w:leader="none" w:pos="708" w:val="clear"/>
                <w:tab w:leader="none" w:pos="993" w:val="left"/>
              </w:tabs>
              <w:spacing w:after="0" w:before="0" w:line="240" w:lineRule="auto"/>
              <w:ind w:firstLine="0" w:left="0" w:right="0"/>
              <w:contextualSpacing w:val="0"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выполнение работ по монтажу видеонаблюдения</w:t>
            </w:r>
          </w:p>
        </w:tc>
        <w:tc>
          <w:tcPr>
            <w:tcW w:type="dxa" w:w="4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 более 926 577,28</w:t>
            </w:r>
          </w:p>
        </w:tc>
      </w:tr>
    </w:tbl>
    <w:p w14:paraId="6E01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color w:val="000000"/>
          <w:sz w:val="10"/>
        </w:rPr>
      </w:pPr>
    </w:p>
    <w:p w14:paraId="6F01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05" w:val="left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Настоящее постановление вступает в силу со дня его подписания.</w:t>
      </w:r>
    </w:p>
    <w:p w14:paraId="7001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Службе внешних связей и молодежной политики администрации города Магнитогорска (Числов</w:t>
      </w:r>
      <w:r>
        <w:rPr>
          <w:rFonts w:ascii="PT Astra Serif" w:hAnsi="PT Astra Serif"/>
          <w:b w:val="0"/>
          <w:color w:val="000000"/>
          <w:spacing w:val="0"/>
          <w:sz w:val="24"/>
        </w:rPr>
        <w:t>а </w:t>
      </w:r>
      <w:r>
        <w:rPr>
          <w:rFonts w:ascii="PT Astra Serif" w:hAnsi="PT Astra Serif"/>
          <w:b w:val="0"/>
          <w:color w:val="000000"/>
          <w:sz w:val="24"/>
        </w:rPr>
        <w:t xml:space="preserve">Г.Д.) разместить настоящее постановление на официальном сайте администрации города Магнитогорска в разделе «Администрация города / </w:t>
      </w:r>
      <w:r>
        <w:rPr>
          <w:rFonts w:ascii="PT Astra Serif" w:hAnsi="PT Astra Serif"/>
          <w:b w:val="0"/>
          <w:color w:val="000000"/>
          <w:sz w:val="24"/>
        </w:rPr>
        <w:fldChar w:fldCharType="begin"/>
      </w:r>
      <w:r>
        <w:rPr>
          <w:rFonts w:ascii="PT Astra Serif" w:hAnsi="PT Astra Serif"/>
          <w:b w:val="0"/>
          <w:color w:val="000000"/>
          <w:sz w:val="24"/>
        </w:rPr>
        <w:instrText>HYPERLINK "https://www.magnitogorsk.ru/index.php?option=com_k2&amp;view=itemlist&amp;layout=category&amp;task=category&amp;id=81&amp;Itemid=1147&amp;lang=ru"</w:instrText>
      </w:r>
      <w:r>
        <w:rPr>
          <w:rFonts w:ascii="PT Astra Serif" w:hAnsi="PT Astra Serif"/>
          <w:b w:val="0"/>
          <w:color w:val="000000"/>
          <w:sz w:val="24"/>
        </w:rPr>
        <w:fldChar w:fldCharType="separate"/>
      </w:r>
      <w:r>
        <w:rPr>
          <w:rFonts w:ascii="PT Astra Serif" w:hAnsi="PT Astra Serif"/>
          <w:b w:val="0"/>
          <w:color w:val="000000"/>
          <w:sz w:val="24"/>
        </w:rPr>
        <w:t>Нормативно – правовая деятельность</w:t>
      </w:r>
      <w:r>
        <w:rPr>
          <w:rFonts w:ascii="PT Astra Serif" w:hAnsi="PT Astra Serif"/>
          <w:b w:val="0"/>
          <w:color w:val="000000"/>
          <w:sz w:val="24"/>
        </w:rPr>
        <w:fldChar w:fldCharType="end"/>
      </w:r>
      <w:r>
        <w:rPr>
          <w:rFonts w:ascii="PT Astra Serif" w:hAnsi="PT Astra Serif"/>
          <w:b w:val="0"/>
          <w:color w:val="000000"/>
          <w:sz w:val="24"/>
        </w:rPr>
        <w:t xml:space="preserve"> / Муниципальные правовые акты / Постановления администрации города».</w:t>
      </w:r>
    </w:p>
    <w:p w14:paraId="7101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2" w:val="left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Контроль исполнения настоящего постановления возложить на заместителя главы города Магнитогорска Макарову А.Н.</w:t>
      </w:r>
    </w:p>
    <w:p w14:paraId="72010000">
      <w:pPr>
        <w:pStyle w:val="Style_3"/>
        <w:widowControl w:val="0"/>
        <w:tabs>
          <w:tab w:leader="none" w:pos="708" w:val="clear"/>
          <w:tab w:leader="none" w:pos="1132" w:val="left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</w:p>
    <w:p w14:paraId="73010000">
      <w:pPr>
        <w:pStyle w:val="Style_3"/>
        <w:widowControl w:val="0"/>
        <w:tabs>
          <w:tab w:leader="none" w:pos="708" w:val="clear"/>
          <w:tab w:leader="none" w:pos="1132" w:val="left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</w:p>
    <w:p w14:paraId="74010000">
      <w:pPr>
        <w:pStyle w:val="Style_3"/>
        <w:widowControl w:val="0"/>
        <w:tabs>
          <w:tab w:leader="none" w:pos="708" w:val="clear"/>
          <w:tab w:leader="none" w:pos="1132" w:val="left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</w:p>
    <w:p w14:paraId="7501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Глава города Магнитогорска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          С.Н. Бердников</w:t>
      </w:r>
    </w:p>
    <w:p w14:paraId="7601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0"/>
        </w:rPr>
      </w:pPr>
      <w:bookmarkStart w:id="3" w:name="_GoBack"/>
      <w:bookmarkEnd w:id="3"/>
    </w:p>
    <w:sectPr>
      <w:headerReference r:id="rId2" w:type="default"/>
      <w:footerReference r:id="rId1" w:type="first"/>
      <w:type w:val="nextPage"/>
      <w:pgSz w:h="16838" w:orient="portrait" w:w="11906"/>
      <w:pgMar w:bottom="869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Вр-2325530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2137"/>
      </w:pPr>
      <w:rPr>
        <w:rFonts w:ascii="Times New Roman" w:hAnsi="Times New Roman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2857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3577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4297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5017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5737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6457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7177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789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toc 2"/>
    <w:next w:val="Style_3"/>
    <w:link w:val="Style_6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8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Contents 8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7"/>
    <w:next w:val="Style_3"/>
    <w:link w:val="Style_10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5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Contents 5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6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Contents 6"/>
    <w:link w:val="Style_12"/>
    <w:rPr>
      <w:rFonts w:ascii="XO Thames" w:hAnsi="XO Thames"/>
      <w:color w:val="000000"/>
      <w:spacing w:val="0"/>
      <w:sz w:val="28"/>
    </w:rPr>
  </w:style>
  <w:style w:styleId="Style_2" w:type="paragraph">
    <w:name w:val="Header"/>
    <w:link w:val="Style_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_ch" w:type="character">
    <w:name w:val="Header"/>
    <w:link w:val="Style_2"/>
    <w:rPr>
      <w:rFonts w:asciiTheme="minorAscii" w:hAnsiTheme="minorHAnsi"/>
      <w:color w:val="000000"/>
      <w:spacing w:val="0"/>
      <w:sz w:val="22"/>
    </w:rPr>
  </w:style>
  <w:style w:styleId="Style_13" w:type="paragraph">
    <w:name w:val="heading 1"/>
    <w:next w:val="Style_3"/>
    <w:link w:val="Style_13_ch"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3_ch" w:type="character">
    <w:name w:val="heading 1"/>
    <w:link w:val="Style_13"/>
    <w:rPr>
      <w:rFonts w:ascii="XO Thames" w:hAnsi="XO Thames"/>
      <w:b w:val="1"/>
      <w:color w:val="000000"/>
      <w:spacing w:val="0"/>
      <w:sz w:val="32"/>
    </w:rPr>
  </w:style>
  <w:style w:styleId="Style_14" w:type="paragraph">
    <w:name w:val="Header"/>
    <w:link w:val="Style_14_ch"/>
  </w:style>
  <w:style w:styleId="Style_14_ch" w:type="character">
    <w:name w:val="Header"/>
    <w:link w:val="Style_14"/>
  </w:style>
  <w:style w:styleId="Style_15" w:type="paragraph">
    <w:name w:val="Heading 4"/>
    <w:link w:val="Style_15_ch"/>
    <w:rPr>
      <w:rFonts w:ascii="XO Thames" w:hAnsi="XO Thames"/>
      <w:b w:val="1"/>
      <w:color w:val="000000"/>
      <w:spacing w:val="0"/>
      <w:sz w:val="24"/>
    </w:rPr>
  </w:style>
  <w:style w:styleId="Style_15_ch" w:type="character">
    <w:name w:val="Heading 4"/>
    <w:link w:val="Style_15"/>
    <w:rPr>
      <w:rFonts w:ascii="XO Thames" w:hAnsi="XO Thames"/>
      <w:b w:val="1"/>
      <w:color w:val="000000"/>
      <w:spacing w:val="0"/>
      <w:sz w:val="24"/>
    </w:rPr>
  </w:style>
  <w:style w:styleId="Style_16" w:type="paragraph">
    <w:name w:val="Endnote"/>
    <w:link w:val="Style_1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_ch" w:type="character">
    <w:name w:val="Endnote"/>
    <w:link w:val="Style_16"/>
    <w:rPr>
      <w:rFonts w:ascii="XO Thames" w:hAnsi="XO Thames"/>
      <w:color w:val="000000"/>
      <w:spacing w:val="0"/>
      <w:sz w:val="22"/>
    </w:rPr>
  </w:style>
  <w:style w:styleId="Style_17" w:type="paragraph">
    <w:name w:val="heading 3"/>
    <w:next w:val="Style_3"/>
    <w:link w:val="Style_17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Balloon Text"/>
    <w:basedOn w:val="Style_3"/>
    <w:link w:val="Style_18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Title"/>
    <w:link w:val="Style_19_ch"/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5"/>
    <w:next w:val="Style_3"/>
    <w:link w:val="Style_20_ch"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pacing w:val="0"/>
      <w:sz w:val="22"/>
    </w:rPr>
  </w:style>
  <w:style w:styleId="Style_21" w:type="paragraph">
    <w:name w:val="Заголовок"/>
    <w:basedOn w:val="Style_3"/>
    <w:next w:val="Style_22"/>
    <w:link w:val="Style_21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"/>
    <w:basedOn w:val="Style_3_ch"/>
    <w:link w:val="Style_21"/>
    <w:rPr>
      <w:rFonts w:ascii="PT Astra Serif" w:hAnsi="PT Astra Serif"/>
      <w:sz w:val="28"/>
    </w:rPr>
  </w:style>
  <w:style w:styleId="Style_23" w:type="paragraph">
    <w:name w:val="Нижний колонтитул Знак"/>
    <w:basedOn w:val="Style_24"/>
    <w:link w:val="Style_23_ch"/>
  </w:style>
  <w:style w:styleId="Style_23_ch" w:type="character">
    <w:name w:val="Нижний колонтитул Знак"/>
    <w:basedOn w:val="Style_24_ch"/>
    <w:link w:val="Style_23"/>
  </w:style>
  <w:style w:styleId="Style_22" w:type="paragraph">
    <w:name w:val="Body Text"/>
    <w:basedOn w:val="Style_3"/>
    <w:link w:val="Style_22_ch"/>
    <w:pPr>
      <w:widowControl w:val="0"/>
      <w:spacing w:after="140" w:before="0" w:line="276" w:lineRule="auto"/>
      <w:ind/>
    </w:pPr>
  </w:style>
  <w:style w:styleId="Style_22_ch" w:type="character">
    <w:name w:val="Body Text"/>
    <w:basedOn w:val="Style_3_ch"/>
    <w:link w:val="Style_22"/>
  </w:style>
  <w:style w:styleId="Style_24" w:type="paragraph">
    <w:name w:val="Default Paragraph Font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Default Paragraph Font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Subtitle"/>
    <w:link w:val="Style_25_ch"/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Указатель"/>
    <w:basedOn w:val="Style_3"/>
    <w:link w:val="Style_26_ch"/>
    <w:rPr>
      <w:rFonts w:ascii="PT Astra Serif" w:hAnsi="PT Astra Serif"/>
    </w:rPr>
  </w:style>
  <w:style w:styleId="Style_26_ch" w:type="character">
    <w:name w:val="Указатель"/>
    <w:basedOn w:val="Style_3_ch"/>
    <w:link w:val="Style_26"/>
    <w:rPr>
      <w:rFonts w:ascii="PT Astra Serif" w:hAnsi="PT Astra Serif"/>
    </w:rPr>
  </w:style>
  <w:style w:styleId="Style_27" w:type="paragraph">
    <w:name w:val="List"/>
    <w:basedOn w:val="Style_28"/>
    <w:link w:val="Style_27_ch"/>
    <w:rPr>
      <w:rFonts w:ascii="PT Astra Serif" w:hAnsi="PT Astra Serif"/>
    </w:rPr>
  </w:style>
  <w:style w:styleId="Style_27_ch" w:type="character">
    <w:name w:val="List"/>
    <w:basedOn w:val="Style_28_ch"/>
    <w:link w:val="Style_27"/>
    <w:rPr>
      <w:rFonts w:ascii="PT Astra Serif" w:hAnsi="PT Astra Serif"/>
    </w:rPr>
  </w:style>
  <w:style w:styleId="Style_29" w:type="paragraph">
    <w:name w:val="Contents 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9_ch" w:type="character">
    <w:name w:val="Contents 1"/>
    <w:link w:val="Style_29"/>
    <w:rPr>
      <w:rFonts w:ascii="XO Thames" w:hAnsi="XO Thames"/>
      <w:b w:val="1"/>
      <w:color w:val="000000"/>
      <w:spacing w:val="0"/>
      <w:sz w:val="28"/>
    </w:rPr>
  </w:style>
  <w:style w:styleId="Style_30" w:type="paragraph">
    <w:name w:val="Heading 3"/>
    <w:link w:val="Style_30_ch"/>
    <w:rPr>
      <w:rFonts w:ascii="XO Thames" w:hAnsi="XO Thames"/>
      <w:b w:val="1"/>
      <w:sz w:val="26"/>
    </w:rPr>
  </w:style>
  <w:style w:styleId="Style_30_ch" w:type="character">
    <w:name w:val="Heading 3"/>
    <w:link w:val="Style_30"/>
    <w:rPr>
      <w:rFonts w:ascii="XO Thames" w:hAnsi="XO Thames"/>
      <w:b w:val="1"/>
      <w:sz w:val="26"/>
    </w:rPr>
  </w:style>
  <w:style w:styleId="Style_31" w:type="paragraph">
    <w:name w:val="Заголовок таблицы"/>
    <w:basedOn w:val="Style_32"/>
    <w:link w:val="Style_31_ch"/>
    <w:pPr>
      <w:widowControl w:val="0"/>
      <w:ind/>
      <w:jc w:val="center"/>
    </w:pPr>
    <w:rPr>
      <w:b w:val="1"/>
    </w:rPr>
  </w:style>
  <w:style w:styleId="Style_31_ch" w:type="character">
    <w:name w:val="Заголовок таблицы"/>
    <w:basedOn w:val="Style_32_ch"/>
    <w:link w:val="Style_31"/>
    <w:rPr>
      <w:b w:val="1"/>
    </w:rPr>
  </w:style>
  <w:style w:styleId="Style_33" w:type="paragraph">
    <w:name w:val="Contents 7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Contents 7"/>
    <w:link w:val="Style_33"/>
    <w:rPr>
      <w:rFonts w:ascii="XO Thames" w:hAnsi="XO Thames"/>
      <w:color w:val="000000"/>
      <w:spacing w:val="0"/>
      <w:sz w:val="28"/>
    </w:rPr>
  </w:style>
  <w:style w:styleId="Style_32" w:type="paragraph">
    <w:name w:val="Содержимое таблицы"/>
    <w:basedOn w:val="Style_3"/>
    <w:link w:val="Style_32_ch"/>
    <w:pPr>
      <w:widowControl w:val="0"/>
      <w:ind/>
    </w:pPr>
  </w:style>
  <w:style w:styleId="Style_32_ch" w:type="character">
    <w:name w:val="Содержимое таблицы"/>
    <w:basedOn w:val="Style_3_ch"/>
    <w:link w:val="Style_32"/>
  </w:style>
  <w:style w:styleId="Style_34" w:type="paragraph">
    <w:name w:val="Contents 4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Contents 4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toc 3"/>
    <w:next w:val="Style_3"/>
    <w:link w:val="Style_35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3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Footer"/>
    <w:link w:val="Style_36_ch"/>
    <w:rPr>
      <w:rFonts w:asciiTheme="minorAscii" w:hAnsiTheme="minorHAnsi"/>
      <w:color w:val="000000"/>
      <w:spacing w:val="0"/>
      <w:sz w:val="22"/>
    </w:rPr>
  </w:style>
  <w:style w:styleId="Style_36_ch" w:type="character">
    <w:name w:val="Footer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heading 5"/>
    <w:link w:val="Style_37_ch"/>
    <w:uiPriority w:val="9"/>
    <w:qFormat/>
    <w:pPr>
      <w:ind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7_ch" w:type="character">
    <w:name w:val="heading 5"/>
    <w:link w:val="Style_37"/>
    <w:rPr>
      <w:rFonts w:ascii="XO Thames" w:hAnsi="XO Thames"/>
      <w:b w:val="1"/>
      <w:color w:val="000000"/>
      <w:spacing w:val="0"/>
      <w:sz w:val="22"/>
    </w:rPr>
  </w:style>
  <w:style w:styleId="Style_38" w:type="paragraph">
    <w:name w:val="heading 1"/>
    <w:link w:val="Style_38_ch"/>
    <w:uiPriority w:val="9"/>
    <w:qFormat/>
    <w:pPr>
      <w:ind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8_ch" w:type="character">
    <w:name w:val="heading 1"/>
    <w:link w:val="Style_38"/>
    <w:rPr>
      <w:rFonts w:ascii="XO Thames" w:hAnsi="XO Thames"/>
      <w:b w:val="1"/>
      <w:color w:val="000000"/>
      <w:spacing w:val="0"/>
      <w:sz w:val="32"/>
    </w:rPr>
  </w:style>
  <w:style w:styleId="Style_39" w:type="paragraph">
    <w:name w:val="Contents 3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3"/>
    <w:link w:val="Style_39"/>
    <w:rPr>
      <w:rFonts w:ascii="XO Thames" w:hAnsi="XO Thames"/>
      <w:color w:val="000000"/>
      <w:spacing w:val="0"/>
      <w:sz w:val="28"/>
    </w:rPr>
  </w:style>
  <w:style w:styleId="Style_28" w:type="paragraph">
    <w:name w:val="Text body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Text body"/>
    <w:link w:val="Style_28"/>
    <w:rPr>
      <w:rFonts w:asciiTheme="minorAscii" w:hAnsiTheme="minorHAnsi"/>
      <w:color w:val="000000"/>
      <w:spacing w:val="0"/>
      <w:sz w:val="22"/>
    </w:rPr>
  </w:style>
  <w:style w:styleId="Style_40" w:type="paragraph">
    <w:name w:val="List"/>
    <w:basedOn w:val="Style_28"/>
    <w:link w:val="Style_40_ch"/>
    <w:rPr>
      <w:rFonts w:ascii="PT Astra Serif" w:hAnsi="PT Astra Serif"/>
    </w:rPr>
  </w:style>
  <w:style w:styleId="Style_40_ch" w:type="character">
    <w:name w:val="List"/>
    <w:basedOn w:val="Style_28_ch"/>
    <w:link w:val="Style_40"/>
    <w:rPr>
      <w:rFonts w:ascii="PT Astra Serif" w:hAnsi="PT Astra Serif"/>
    </w:rPr>
  </w:style>
  <w:style w:styleId="Style_41" w:type="paragraph">
    <w:name w:val="Hyperlink"/>
    <w:link w:val="Style_41_ch"/>
    <w:rPr>
      <w:color w:val="000080"/>
      <w:u w:val="single"/>
    </w:rPr>
  </w:style>
  <w:style w:styleId="Style_41_ch" w:type="character">
    <w:name w:val="Hyperlink"/>
    <w:link w:val="Style_41"/>
    <w:rPr>
      <w:color w:val="000080"/>
      <w:u w:val="single"/>
    </w:rPr>
  </w:style>
  <w:style w:styleId="Style_42" w:type="paragraph">
    <w:name w:val="Footnote"/>
    <w:link w:val="Style_4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2_ch" w:type="character">
    <w:name w:val="Footnote"/>
    <w:link w:val="Style_42"/>
    <w:rPr>
      <w:rFonts w:ascii="XO Thames" w:hAnsi="XO Thames"/>
      <w:color w:val="000000"/>
      <w:spacing w:val="0"/>
      <w:sz w:val="22"/>
    </w:rPr>
  </w:style>
  <w:style w:styleId="Style_43" w:type="paragraph">
    <w:name w:val="Contents 9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Contents 9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toc 1"/>
    <w:next w:val="Style_3"/>
    <w:link w:val="Style_44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4_ch" w:type="character">
    <w:name w:val="toc 1"/>
    <w:link w:val="Style_44"/>
    <w:rPr>
      <w:rFonts w:ascii="XO Thames" w:hAnsi="XO Thames"/>
      <w:b w:val="1"/>
      <w:color w:val="000000"/>
      <w:spacing w:val="0"/>
      <w:sz w:val="28"/>
    </w:rPr>
  </w:style>
  <w:style w:styleId="Style_45" w:type="paragraph">
    <w:name w:val="Internet link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45_ch" w:type="character">
    <w:name w:val="Internet link"/>
    <w:link w:val="Style_45"/>
    <w:rPr>
      <w:rFonts w:ascii="Calibri" w:hAnsi="Calibri"/>
      <w:color w:val="000080"/>
      <w:spacing w:val="0"/>
      <w:sz w:val="22"/>
      <w:u w:val="single"/>
    </w:rPr>
  </w:style>
  <w:style w:styleId="Style_5" w:type="paragraph">
    <w:name w:val="List Paragraph"/>
    <w:basedOn w:val="Style_3"/>
    <w:link w:val="Style_5_ch"/>
    <w:pPr>
      <w:widowControl w:val="1"/>
      <w:spacing w:after="200" w:before="0" w:line="276" w:lineRule="auto"/>
      <w:ind w:firstLine="0" w:left="720" w:right="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3_ch"/>
    <w:link w:val="Style_5"/>
    <w:rPr>
      <w:rFonts w:ascii="Calibri" w:hAnsi="Calibri"/>
      <w:sz w:val="22"/>
    </w:rPr>
  </w:style>
  <w:style w:styleId="Style_46" w:type="paragraph">
    <w:name w:val="Header and Footer"/>
    <w:link w:val="Style_46_ch"/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Caption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47_ch" w:type="character">
    <w:name w:val="Caption"/>
    <w:link w:val="Style_47"/>
    <w:rPr>
      <w:rFonts w:ascii="PT Astra Serif" w:hAnsi="PT Astra Serif"/>
      <w:i w:val="1"/>
      <w:color w:val="000000"/>
      <w:spacing w:val="0"/>
      <w:sz w:val="24"/>
    </w:rPr>
  </w:style>
  <w:style w:styleId="Style_48" w:type="paragraph">
    <w:name w:val="Caption"/>
    <w:link w:val="Style_48_ch"/>
    <w:rPr>
      <w:rFonts w:ascii="PT Astra Serif" w:hAnsi="PT Astra Serif"/>
      <w:i w:val="1"/>
      <w:sz w:val="24"/>
    </w:rPr>
  </w:style>
  <w:style w:styleId="Style_48_ch" w:type="character">
    <w:name w:val="Caption"/>
    <w:link w:val="Style_48"/>
    <w:rPr>
      <w:rFonts w:ascii="PT Astra Serif" w:hAnsi="PT Astra Serif"/>
      <w:i w:val="1"/>
      <w:sz w:val="24"/>
    </w:rPr>
  </w:style>
  <w:style w:styleId="Style_49" w:type="paragraph">
    <w:name w:val="Верхний колонтитул Знак"/>
    <w:basedOn w:val="Style_24"/>
    <w:link w:val="Style_49_ch"/>
  </w:style>
  <w:style w:styleId="Style_49_ch" w:type="character">
    <w:name w:val="Верхний колонтитул Знак"/>
    <w:basedOn w:val="Style_24_ch"/>
    <w:link w:val="Style_49"/>
  </w:style>
  <w:style w:styleId="Style_1" w:type="paragraph">
    <w:name w:val="Footer"/>
    <w:link w:val="Style_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_ch" w:type="character">
    <w:name w:val="Footer"/>
    <w:link w:val="Style_1"/>
    <w:rPr>
      <w:rFonts w:asciiTheme="minorAscii" w:hAnsiTheme="minorHAnsi"/>
      <w:color w:val="000000"/>
      <w:spacing w:val="0"/>
      <w:sz w:val="22"/>
    </w:rPr>
  </w:style>
  <w:style w:styleId="Style_50" w:type="paragraph">
    <w:name w:val="toc 9"/>
    <w:next w:val="Style_3"/>
    <w:link w:val="Style_50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toc 9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toc 8"/>
    <w:next w:val="Style_3"/>
    <w:link w:val="Style_51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toc 8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heading 2"/>
    <w:next w:val="Style_3"/>
    <w:link w:val="Style_52_ch"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2_ch" w:type="character">
    <w:name w:val="heading 2"/>
    <w:link w:val="Style_52"/>
    <w:rPr>
      <w:rFonts w:ascii="XO Thames" w:hAnsi="XO Thames"/>
      <w:b w:val="1"/>
      <w:color w:val="000000"/>
      <w:spacing w:val="0"/>
      <w:sz w:val="28"/>
    </w:rPr>
  </w:style>
  <w:style w:styleId="Style_53" w:type="paragraph">
    <w:name w:val="toc 5"/>
    <w:next w:val="Style_3"/>
    <w:link w:val="Style_53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3_ch" w:type="character">
    <w:name w:val="toc 5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Subtitle"/>
    <w:next w:val="Style_3"/>
    <w:link w:val="Style_54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54_ch" w:type="character">
    <w:name w:val="Subtitle"/>
    <w:link w:val="Style_54"/>
    <w:rPr>
      <w:rFonts w:ascii="XO Thames" w:hAnsi="XO Thames"/>
      <w:i w:val="1"/>
      <w:color w:val="000000"/>
      <w:spacing w:val="0"/>
      <w:sz w:val="24"/>
    </w:rPr>
  </w:style>
  <w:style w:styleId="Style_55" w:type="paragraph">
    <w:name w:val="Колонтитул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Колонтитул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Title"/>
    <w:next w:val="Style_3"/>
    <w:link w:val="Style_56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color w:val="000000"/>
      <w:spacing w:val="0"/>
      <w:sz w:val="40"/>
    </w:rPr>
  </w:style>
  <w:style w:styleId="Style_57" w:type="paragraph">
    <w:name w:val="heading 4"/>
    <w:next w:val="Style_3"/>
    <w:link w:val="Style_5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7_ch" w:type="character">
    <w:name w:val="heading 4"/>
    <w:link w:val="Style_57"/>
    <w:rPr>
      <w:rFonts w:ascii="XO Thames" w:hAnsi="XO Thames"/>
      <w:b w:val="1"/>
      <w:color w:val="000000"/>
      <w:spacing w:val="0"/>
      <w:sz w:val="24"/>
    </w:rPr>
  </w:style>
  <w:style w:styleId="Style_58" w:type="paragraph">
    <w:name w:val="heading 2"/>
    <w:link w:val="Style_58_ch"/>
    <w:uiPriority w:val="9"/>
    <w:qFormat/>
    <w:pPr>
      <w:ind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8_ch" w:type="character">
    <w:name w:val="heading 2"/>
    <w:link w:val="Style_58"/>
    <w:rPr>
      <w:rFonts w:ascii="XO Thames" w:hAnsi="XO Thames"/>
      <w:b w:val="1"/>
      <w:color w:val="000000"/>
      <w:spacing w:val="0"/>
      <w:sz w:val="28"/>
    </w:rPr>
  </w:style>
  <w:style w:styleId="Style_59" w:type="paragraph">
    <w:name w:val="Contents 2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Contents 2"/>
    <w:link w:val="Style_59"/>
    <w:rPr>
      <w:rFonts w:ascii="XO Thames" w:hAnsi="XO Thames"/>
      <w:color w:val="000000"/>
      <w:spacing w:val="0"/>
      <w:sz w:val="28"/>
    </w:rPr>
  </w:style>
  <w:style w:styleId="Style_60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2026-02-24T08:54:30Z</dcterms:created>
  <dcterms:modified xsi:type="dcterms:W3CDTF">2026-02-25T08:25:43Z</dcterms:modified>
</cp:coreProperties>
</file>