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1203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назначении голосования по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выбору дополнительных общественных территорий города Магнитогорска, подлежащих благоустройству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текущем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году</w:t>
      </w: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20.03.2025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33-ФЗ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«Об общих принципах организации местного самоуправления в единой системе публичной власти», постановлением администрации города Магнитогорска </w:t>
      </w:r>
      <w:r>
        <w:rPr>
          <w:rFonts w:ascii="Times New Roman" w:hAnsi="Times New Roman"/>
          <w:sz w:val="26"/>
        </w:rPr>
        <w:t>от 12.02.2025</w:t>
      </w:r>
      <w:r>
        <w:br/>
      </w:r>
      <w:r>
        <w:rPr>
          <w:rFonts w:ascii="Times New Roman" w:hAnsi="Times New Roman"/>
          <w:sz w:val="26"/>
        </w:rPr>
        <w:t>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1291-П «Об утверждении Порядка организации и проведения голосования</w:t>
      </w:r>
      <w:r>
        <w:br/>
      </w:r>
      <w:r>
        <w:rPr>
          <w:rFonts w:ascii="Times New Roman" w:hAnsi="Times New Roman"/>
          <w:sz w:val="26"/>
        </w:rPr>
        <w:t xml:space="preserve">по выбору дополнительных общественных территорий города Магнитогорска, подлежащих благоустройству в текущем году», протоколом заседания общественной комиссии города Магнитогорска для оценки </w:t>
      </w:r>
      <w:r>
        <w:rPr>
          <w:rFonts w:ascii="Times New Roman" w:hAnsi="Times New Roman"/>
          <w:sz w:val="26"/>
        </w:rPr>
        <w:t>и обсуждения проектов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и предложений по благоустройству и организации рейтингового голосования</w:t>
      </w:r>
      <w:r>
        <w:br/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12.02.2026</w:t>
      </w:r>
      <w:r>
        <w:rPr>
          <w:rFonts w:ascii="Times New Roman" w:hAnsi="Times New Roman"/>
          <w:sz w:val="26"/>
        </w:rPr>
        <w:t xml:space="preserve">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Назначить голосование</w:t>
      </w:r>
      <w:bookmarkStart w:id="1" w:name="_GoBack_Копия_1"/>
      <w:bookmarkEnd w:id="1"/>
      <w:r>
        <w:rPr>
          <w:rFonts w:ascii="Times New Roman" w:hAnsi="Times New Roman"/>
          <w:sz w:val="26"/>
        </w:rPr>
        <w:t xml:space="preserve"> по выбору дополнительных общественных территорий города Магнитогорска, подлежащих благоустройству в текущем году,</w:t>
      </w:r>
      <w:r>
        <w:br/>
      </w:r>
      <w:r>
        <w:rPr>
          <w:rFonts w:ascii="Times New Roman" w:hAnsi="Times New Roman"/>
          <w:sz w:val="26"/>
        </w:rPr>
        <w:t>в форме электронного голосования с использованием информационно-телекоммуникативной сети Интернет, круглосуточно в период с 21 февраля 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года по 23 февраля 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года включительно.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Числова</w:t>
      </w:r>
      <w:r>
        <w:rPr>
          <w:rFonts w:ascii="XO Thames" w:hAnsi="XO Thames"/>
          <w:color w:val="000000"/>
          <w:spacing w:val="-20"/>
          <w:sz w:val="26"/>
        </w:rPr>
        <w:t> 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Д.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разместить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настоящее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постановление</w:t>
      </w:r>
      <w:r>
        <w:rPr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официальном сайте администрации города Магнитогорска.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 xml:space="preserve">исполняющего обязанности </w:t>
      </w:r>
      <w:r>
        <w:rPr>
          <w:rFonts w:ascii="Times New Roman" w:hAnsi="Times New Roman"/>
          <w:sz w:val="26"/>
        </w:rPr>
        <w:t xml:space="preserve">заместителя главы города </w:t>
      </w:r>
      <w:r>
        <w:rPr>
          <w:rFonts w:ascii="XO Thames" w:hAnsi="XO Thames"/>
          <w:color w:val="000000"/>
          <w:spacing w:val="0"/>
          <w:sz w:val="26"/>
        </w:rPr>
        <w:t>–</w:t>
      </w:r>
      <w:r>
        <w:rPr>
          <w:rFonts w:ascii="Times New Roman" w:hAnsi="Times New Roman"/>
          <w:sz w:val="26"/>
        </w:rPr>
        <w:t xml:space="preserve"> руководителя аппарата администрации города Магнитогорска </w:t>
      </w:r>
      <w:r>
        <w:rPr>
          <w:rFonts w:ascii="Times New Roman" w:hAnsi="Times New Roman"/>
          <w:sz w:val="26"/>
        </w:rPr>
        <w:t>Кушко О.А</w:t>
      </w:r>
      <w:r>
        <w:rPr>
          <w:rFonts w:ascii="Times New Roman" w:hAnsi="Times New Roman"/>
          <w:sz w:val="26"/>
        </w:rPr>
        <w:t>.</w:t>
      </w: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Вр-2335878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caption"/>
    <w:basedOn w:val="Style_3"/>
    <w:link w:val="Style_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_ch" w:type="character">
    <w:name w:val="caption"/>
    <w:basedOn w:val="Style_3_ch"/>
    <w:link w:val="Style_4"/>
    <w:rPr>
      <w:rFonts w:ascii="PT Astra Serif" w:hAnsi="PT Astra Serif"/>
      <w:i w:val="1"/>
      <w:sz w:val="24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аголовок"/>
    <w:basedOn w:val="Style_3"/>
    <w:next w:val="Style_13"/>
    <w:link w:val="Style_1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13" w:type="paragraph">
    <w:name w:val="Body Text"/>
    <w:basedOn w:val="Style_3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toc 3"/>
    <w:next w:val="Style_3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Верхний колонтитул Знак"/>
    <w:basedOn w:val="Style_11"/>
    <w:link w:val="Style_15_ch"/>
  </w:style>
  <w:style w:styleId="Style_15_ch" w:type="character">
    <w:name w:val="Верхний колонтитул Знак"/>
    <w:basedOn w:val="Style_11_ch"/>
    <w:link w:val="Style_15"/>
  </w:style>
  <w:style w:styleId="Style_16" w:type="paragraph">
    <w:name w:val="List"/>
    <w:basedOn w:val="Style_13"/>
    <w:link w:val="Style_16_ch"/>
    <w:rPr>
      <w:rFonts w:ascii="PT Astra Serif" w:hAnsi="PT Astra Serif"/>
    </w:rPr>
  </w:style>
  <w:style w:styleId="Style_16_ch" w:type="character">
    <w:name w:val="List"/>
    <w:basedOn w:val="Style_13_ch"/>
    <w:link w:val="Style_16"/>
    <w:rPr>
      <w:rFonts w:ascii="PT Astra Serif" w:hAnsi="PT Astra Serif"/>
    </w:rPr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basedOn w:val="Style_3"/>
    <w:link w:val="Style_22_ch"/>
  </w:style>
  <w:style w:styleId="Style_22_ch" w:type="character">
    <w:name w:val="Header and Footer"/>
    <w:basedOn w:val="Style_3_ch"/>
    <w:link w:val="Style_22"/>
  </w:style>
  <w:style w:styleId="Style_23" w:type="paragraph">
    <w:name w:val="Balloon Text"/>
    <w:basedOn w:val="Style_3"/>
    <w:link w:val="Style_2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Нижний колонтитул Знак"/>
    <w:basedOn w:val="Style_11"/>
    <w:link w:val="Style_28_ch"/>
  </w:style>
  <w:style w:styleId="Style_28_ch" w:type="character">
    <w:name w:val="Нижний колонтитул Знак"/>
    <w:basedOn w:val="Style_11_ch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2026-02-24T08:19:22Z</dcterms:created>
  <dcterms:modified xsi:type="dcterms:W3CDTF">2026-02-25T08:21:14Z</dcterms:modified>
</cp:coreProperties>
</file>