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widowControl w:val="0"/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9000000">
      <w:pPr>
        <w:widowControl w:val="0"/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A000000">
      <w:pPr>
        <w:widowControl w:val="0"/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B000000">
      <w:pPr>
        <w:rPr>
          <w:spacing w:val="-4"/>
          <w:sz w:val="28"/>
        </w:rPr>
      </w:pPr>
    </w:p>
    <w:p w14:paraId="0C000000">
      <w:pPr>
        <w:pStyle w:val="Style_3"/>
        <w:widowControl w:val="1"/>
        <w:spacing w:after="200" w:before="0" w:line="240" w:lineRule="auto"/>
        <w:ind/>
        <w:contextualSpacing w:val="1"/>
        <w:jc w:val="center"/>
        <w:rPr>
          <w:rFonts w:ascii="PT Astra Serif" w:hAnsi="PT Astra Serif"/>
          <w:sz w:val="28"/>
        </w:rPr>
      </w:pPr>
      <w:r>
        <w:rPr>
          <w:spacing w:val="-4"/>
          <w:sz w:val="28"/>
        </w:rPr>
        <w:t>09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804</w:t>
      </w:r>
      <w:r>
        <w:rPr>
          <w:spacing w:val="-4"/>
          <w:sz w:val="28"/>
        </w:rPr>
        <w:t>-П</w:t>
      </w:r>
    </w:p>
    <w:p w14:paraId="0D000000">
      <w:pPr>
        <w:pStyle w:val="Style_3"/>
        <w:widowControl w:val="1"/>
        <w:spacing w:after="200" w:before="0" w:line="240" w:lineRule="auto"/>
        <w:ind/>
        <w:contextualSpacing w:val="1"/>
        <w:rPr>
          <w:rFonts w:ascii="PT Astra Serif" w:hAnsi="PT Astra Serif"/>
          <w:sz w:val="28"/>
        </w:rPr>
      </w:pPr>
    </w:p>
    <w:p w14:paraId="0E000000">
      <w:pPr>
        <w:pStyle w:val="Style_3"/>
        <w:widowControl w:val="1"/>
        <w:spacing w:after="200" w:before="0" w:line="240" w:lineRule="auto"/>
        <w:ind w:firstLine="0" w:left="0" w:right="4422"/>
        <w:contextualSpacing w:val="1"/>
        <w:jc w:val="lef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О внесении изменения в постановление администрации города Магнитогорска от 02.08.2010 № 8164-П </w:t>
      </w:r>
    </w:p>
    <w:p w14:paraId="0F000000">
      <w:pPr>
        <w:pStyle w:val="Style_3"/>
        <w:widowControl w:val="1"/>
        <w:spacing w:after="200" w:before="0" w:line="240" w:lineRule="auto"/>
        <w:ind/>
        <w:contextualSpacing w:val="1"/>
        <w:rPr>
          <w:rFonts w:ascii="PT Astra Serif" w:hAnsi="PT Astra Serif"/>
          <w:sz w:val="28"/>
        </w:rPr>
      </w:pPr>
    </w:p>
    <w:p w14:paraId="10000000">
      <w:pPr>
        <w:pStyle w:val="Style_3"/>
        <w:widowControl w:val="1"/>
        <w:spacing w:after="200" w:before="0" w:line="240" w:lineRule="auto"/>
        <w:ind/>
        <w:contextualSpacing w:val="1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В соответствии с пунктом 18 Положения об условиях, порядке назначения и выплаты муниципальным служащим города Магнитогорска пенсии за выслугу лет, утвержденного Решением Магнитогорского городского Собрания депутатов Челябинской области от 26 </w:t>
      </w:r>
      <w:r>
        <w:rPr>
          <w:rFonts w:ascii="PT Astra Serif" w:hAnsi="PT Astra Serif"/>
          <w:sz w:val="28"/>
        </w:rPr>
        <w:t xml:space="preserve">июня </w:t>
      </w:r>
      <w:r>
        <w:rPr>
          <w:rFonts w:ascii="PT Astra Serif" w:hAnsi="PT Astra Serif"/>
          <w:sz w:val="28"/>
        </w:rPr>
        <w:t>2012 года №121, руководствуясь Уставом города Магнитогорска</w:t>
      </w:r>
      <w:r>
        <w:rPr>
          <w:rFonts w:ascii="PT Astra Serif" w:hAnsi="PT Astra Serif"/>
          <w:sz w:val="28"/>
        </w:rPr>
        <w:t>,</w:t>
      </w:r>
    </w:p>
    <w:p w14:paraId="11000000">
      <w:pPr>
        <w:pStyle w:val="Style_3"/>
        <w:widowControl w:val="1"/>
        <w:spacing w:after="200" w:before="0" w:line="240" w:lineRule="auto"/>
        <w:ind/>
        <w:contextualSpacing w:val="1"/>
        <w:jc w:val="both"/>
        <w:rPr>
          <w:rFonts w:ascii="PT Astra Serif" w:hAnsi="PT Astra Serif"/>
          <w:sz w:val="28"/>
        </w:rPr>
      </w:pPr>
    </w:p>
    <w:p w14:paraId="12000000">
      <w:pPr>
        <w:pStyle w:val="Style_3"/>
        <w:widowControl w:val="1"/>
        <w:spacing w:after="200" w:before="0" w:line="240" w:lineRule="auto"/>
        <w:ind/>
        <w:contextualSpacing w:val="1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ПОСТАНОВЛЯЮ:</w:t>
      </w:r>
    </w:p>
    <w:p w14:paraId="13000000">
      <w:pPr>
        <w:pStyle w:val="Style_3"/>
        <w:widowControl w:val="1"/>
        <w:numPr>
          <w:ilvl w:val="0"/>
          <w:numId w:val="1"/>
        </w:numPr>
        <w:tabs>
          <w:tab w:leader="none" w:pos="708" w:val="clear"/>
          <w:tab w:leader="none" w:pos="1080" w:val="left"/>
        </w:tabs>
        <w:spacing w:after="0" w:before="0" w:line="240" w:lineRule="auto"/>
        <w:ind w:firstLine="709" w:left="0"/>
        <w:contextualSpacing w:val="1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Внести в </w:t>
      </w:r>
      <w:r>
        <w:rPr>
          <w:rFonts w:ascii="PT Astra Serif" w:hAnsi="PT Astra Serif"/>
          <w:sz w:val="28"/>
        </w:rPr>
        <w:t xml:space="preserve">постановление администрации города </w:t>
      </w:r>
      <w:r>
        <w:rPr>
          <w:rFonts w:ascii="PT Astra Serif" w:hAnsi="PT Astra Serif"/>
          <w:sz w:val="28"/>
        </w:rPr>
        <w:t xml:space="preserve">Магнитогорска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от 02.08.2010 №8164-П «Об утверждении постоянно действующей комиссии по установлению и выплате пенсии за выслугу лет» (далее </w:t>
      </w:r>
      <w:r>
        <w:rPr>
          <w:rFonts w:ascii="PT Astra Serif" w:hAnsi="PT Astra Serif"/>
          <w:sz w:val="28"/>
        </w:rPr>
        <w:t>–</w:t>
      </w:r>
      <w:r>
        <w:rPr>
          <w:rFonts w:ascii="PT Astra Serif" w:hAnsi="PT Astra Serif"/>
          <w:sz w:val="28"/>
        </w:rPr>
        <w:t xml:space="preserve"> постановление) изменение, приложение к постановлению изложить в новой редакции (приложение).</w:t>
      </w:r>
    </w:p>
    <w:p w14:paraId="14000000">
      <w:pPr>
        <w:pStyle w:val="Style_3"/>
        <w:widowControl w:val="1"/>
        <w:numPr>
          <w:ilvl w:val="0"/>
          <w:numId w:val="1"/>
        </w:numPr>
        <w:tabs>
          <w:tab w:leader="none" w:pos="708" w:val="clear"/>
          <w:tab w:leader="none" w:pos="1080" w:val="left"/>
        </w:tabs>
        <w:spacing w:after="0" w:before="0" w:line="240" w:lineRule="auto"/>
        <w:ind w:firstLine="709" w:left="0"/>
        <w:contextualSpacing w:val="1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Настоящее постановление вступает в силу со дня его подписания.</w:t>
      </w:r>
    </w:p>
    <w:p w14:paraId="15000000">
      <w:pPr>
        <w:pStyle w:val="Style_3"/>
        <w:widowControl w:val="1"/>
        <w:spacing w:after="200" w:before="0" w:line="240" w:lineRule="auto"/>
        <w:ind w:firstLine="709"/>
        <w:contextualSpacing w:val="1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3. Службе внешних связей и молодежной политики администрации города Магнитогорска (Числов</w:t>
      </w:r>
      <w:r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 xml:space="preserve"> Г.Д.) разместить настоящее постановление на официальном сайте администрации города </w:t>
      </w:r>
      <w:r>
        <w:rPr>
          <w:rFonts w:ascii="PT Astra Serif" w:hAnsi="PT Astra Serif"/>
          <w:sz w:val="28"/>
        </w:rPr>
        <w:t>Магнитогорска</w:t>
      </w:r>
      <w:r>
        <w:rPr>
          <w:rFonts w:ascii="PT Astra Serif" w:hAnsi="PT Astra Serif"/>
          <w:sz w:val="28"/>
        </w:rPr>
        <w:t>.</w:t>
      </w:r>
    </w:p>
    <w:p w14:paraId="16000000">
      <w:pPr>
        <w:pStyle w:val="Style_3"/>
        <w:widowControl w:val="1"/>
        <w:tabs>
          <w:tab w:leader="none" w:pos="708" w:val="clear"/>
          <w:tab w:leader="none" w:pos="1140" w:val="left"/>
        </w:tabs>
        <w:spacing w:after="200" w:before="0" w:line="240" w:lineRule="auto"/>
        <w:ind w:firstLine="709"/>
        <w:contextualSpacing w:val="1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4.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Контроль исполнения настоящего постановления возложить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на заместителя главы города Магнитогорска Сафонову Н.В.</w:t>
      </w:r>
    </w:p>
    <w:p w14:paraId="17000000">
      <w:pPr>
        <w:pStyle w:val="Style_3"/>
        <w:widowControl w:val="1"/>
        <w:spacing w:after="200" w:before="0" w:line="240" w:lineRule="auto"/>
        <w:ind/>
        <w:contextualSpacing w:val="1"/>
        <w:jc w:val="both"/>
        <w:rPr>
          <w:rFonts w:ascii="PT Astra Serif" w:hAnsi="PT Astra Serif"/>
          <w:sz w:val="28"/>
        </w:rPr>
      </w:pPr>
    </w:p>
    <w:p w14:paraId="18000000">
      <w:pPr>
        <w:pStyle w:val="Style_3"/>
        <w:widowControl w:val="1"/>
        <w:spacing w:after="200" w:before="0" w:line="240" w:lineRule="auto"/>
        <w:ind/>
        <w:contextualSpacing w:val="1"/>
        <w:jc w:val="both"/>
        <w:rPr>
          <w:rFonts w:ascii="PT Astra Serif" w:hAnsi="PT Astra Serif"/>
          <w:sz w:val="28"/>
        </w:rPr>
      </w:pPr>
    </w:p>
    <w:p w14:paraId="19000000">
      <w:pPr>
        <w:pStyle w:val="Style_3"/>
        <w:widowControl w:val="1"/>
        <w:spacing w:after="200" w:before="0" w:line="240" w:lineRule="auto"/>
        <w:ind/>
        <w:contextualSpacing w:val="1"/>
        <w:jc w:val="both"/>
        <w:rPr>
          <w:rFonts w:ascii="PT Astra Serif" w:hAnsi="PT Astra Serif"/>
          <w:sz w:val="28"/>
        </w:rPr>
      </w:pPr>
    </w:p>
    <w:p w14:paraId="1A000000">
      <w:pPr>
        <w:pStyle w:val="Style_3"/>
        <w:widowControl w:val="1"/>
        <w:spacing w:after="200" w:before="0" w:line="240" w:lineRule="auto"/>
        <w:ind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Глава города Магнитогорска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                            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    С.Н. Бердников</w:t>
      </w:r>
    </w:p>
    <w:p w14:paraId="1B000000">
      <w:pPr>
        <w:pStyle w:val="Style_4"/>
        <w:widowControl w:val="1"/>
        <w:spacing w:after="0" w:before="0" w:line="240" w:lineRule="auto"/>
        <w:ind/>
        <w:contextualSpacing w:val="1"/>
        <w:jc w:val="both"/>
        <w:rPr>
          <w:rFonts w:ascii="PT Astra Serif" w:hAnsi="PT Astra Serif"/>
        </w:rPr>
      </w:pPr>
    </w:p>
    <w:p w14:paraId="1C000000">
      <w:pPr>
        <w:pStyle w:val="Style_5"/>
        <w:widowControl w:val="1"/>
        <w:spacing w:after="0" w:before="0" w:line="240" w:lineRule="auto"/>
        <w:ind w:firstLine="0"/>
        <w:contextualSpacing w:val="1"/>
        <w:rPr>
          <w:rFonts w:ascii="PT Astra Serif" w:hAnsi="PT Astra Serif"/>
        </w:rPr>
      </w:pPr>
    </w:p>
    <w:p w14:paraId="1D000000">
      <w:pPr>
        <w:pStyle w:val="Style_5"/>
        <w:widowControl w:val="1"/>
        <w:spacing w:after="0" w:before="0" w:line="240" w:lineRule="auto"/>
        <w:ind w:firstLine="0"/>
        <w:contextualSpacing w:val="1"/>
        <w:rPr>
          <w:rFonts w:ascii="PT Astra Serif" w:hAnsi="PT Astra Serif"/>
          <w:sz w:val="20"/>
        </w:rPr>
      </w:pPr>
    </w:p>
    <w:p w14:paraId="1E000000">
      <w:pPr>
        <w:pStyle w:val="Style_5"/>
        <w:widowControl w:val="1"/>
        <w:spacing w:after="0" w:before="0" w:line="240" w:lineRule="auto"/>
        <w:ind w:firstLine="0"/>
        <w:contextualSpacing w:val="1"/>
        <w:rPr>
          <w:rFonts w:ascii="PT Astra Serif" w:hAnsi="PT Astra Serif"/>
          <w:sz w:val="20"/>
        </w:rPr>
      </w:pPr>
    </w:p>
    <w:p w14:paraId="1F000000">
      <w:pPr>
        <w:pStyle w:val="Style_5"/>
        <w:widowControl w:val="1"/>
        <w:spacing w:after="0" w:before="0" w:line="240" w:lineRule="auto"/>
        <w:ind w:firstLine="0"/>
        <w:contextualSpacing w:val="1"/>
        <w:rPr>
          <w:rFonts w:ascii="PT Astra Serif" w:hAnsi="PT Astra Serif"/>
          <w:sz w:val="20"/>
        </w:rPr>
      </w:pPr>
    </w:p>
    <w:p w14:paraId="20000000">
      <w:pPr>
        <w:pStyle w:val="Style_5"/>
        <w:widowControl w:val="1"/>
        <w:spacing w:after="0" w:before="0" w:line="240" w:lineRule="auto"/>
        <w:ind w:firstLine="0"/>
        <w:contextualSpacing w:val="1"/>
        <w:rPr>
          <w:rFonts w:ascii="PT Astra Serif" w:hAnsi="PT Astra Serif"/>
          <w:sz w:val="20"/>
        </w:rPr>
      </w:pPr>
    </w:p>
    <w:p w14:paraId="21000000">
      <w:pPr>
        <w:pStyle w:val="Style_5"/>
        <w:widowControl w:val="1"/>
        <w:spacing w:after="0" w:before="0" w:line="240" w:lineRule="auto"/>
        <w:ind w:firstLine="0"/>
        <w:contextualSpacing w:val="1"/>
        <w:rPr>
          <w:rFonts w:ascii="PT Astra Serif" w:hAnsi="PT Astra Serif"/>
          <w:sz w:val="20"/>
        </w:rPr>
      </w:pPr>
    </w:p>
    <w:p w14:paraId="22000000">
      <w:pPr>
        <w:pStyle w:val="Style_5"/>
        <w:widowControl w:val="1"/>
        <w:spacing w:after="0" w:before="0" w:line="240" w:lineRule="auto"/>
        <w:ind w:firstLine="0"/>
        <w:contextualSpacing w:val="1"/>
        <w:rPr>
          <w:rFonts w:ascii="PT Astra Serif" w:hAnsi="PT Astra Serif"/>
          <w:sz w:val="24"/>
        </w:rPr>
      </w:pPr>
    </w:p>
    <w:sectPr>
      <w:headerReference r:id="rId1" w:type="default"/>
      <w:headerReference r:id="rId3" w:type="first"/>
      <w:headerReference r:id="rId5" w:type="even"/>
      <w:footerReference r:id="rId2" w:type="default"/>
      <w:footerReference r:id="rId4" w:type="first"/>
      <w:footerReference r:id="rId6" w:type="even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  <w:widowControl w:val="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Вр-2323680</w: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tabs>
          <w:tab w:leader="none" w:pos="0" w:val="left"/>
        </w:tabs>
        <w:ind w:hanging="360" w:left="1065"/>
      </w:pPr>
      <w:rPr>
        <w:rFonts w:ascii="PT Astra Serif" w:hAnsi="PT Astra Serif"/>
        <w:sz w:val="28"/>
      </w:rPr>
    </w:lvl>
    <w:lvl w:ilvl="1">
      <w:start w:val="1"/>
      <w:numFmt w:val="lowerLetter"/>
      <w:lvlText w:val="%2."/>
      <w:lvlJc w:val="left"/>
      <w:pPr>
        <w:widowControl w:val="1"/>
        <w:tabs>
          <w:tab w:leader="none" w:pos="0" w:val="left"/>
        </w:tabs>
        <w:ind w:hanging="360" w:left="1785"/>
      </w:pPr>
    </w:lvl>
    <w:lvl w:ilvl="2">
      <w:start w:val="1"/>
      <w:numFmt w:val="lowerRoman"/>
      <w:lvlText w:val="%3."/>
      <w:lvlJc w:val="right"/>
      <w:pPr>
        <w:widowControl w:val="1"/>
        <w:tabs>
          <w:tab w:leader="none" w:pos="0" w:val="left"/>
        </w:tabs>
        <w:ind w:hanging="180" w:left="2505"/>
      </w:pPr>
    </w:lvl>
    <w:lvl w:ilvl="3">
      <w:start w:val="1"/>
      <w:numFmt w:val="decimal"/>
      <w:lvlText w:val="%4."/>
      <w:lvlJc w:val="left"/>
      <w:pPr>
        <w:widowControl w:val="1"/>
        <w:tabs>
          <w:tab w:leader="none" w:pos="0" w:val="left"/>
        </w:tabs>
        <w:ind w:hanging="360" w:left="3225"/>
      </w:pPr>
    </w:lvl>
    <w:lvl w:ilvl="4">
      <w:start w:val="1"/>
      <w:numFmt w:val="lowerLetter"/>
      <w:lvlText w:val="%5."/>
      <w:lvlJc w:val="left"/>
      <w:pPr>
        <w:widowControl w:val="1"/>
        <w:tabs>
          <w:tab w:leader="none" w:pos="0" w:val="left"/>
        </w:tabs>
        <w:ind w:hanging="360" w:left="3945"/>
      </w:pPr>
    </w:lvl>
    <w:lvl w:ilvl="5">
      <w:start w:val="1"/>
      <w:numFmt w:val="lowerRoman"/>
      <w:lvlText w:val="%6."/>
      <w:lvlJc w:val="right"/>
      <w:pPr>
        <w:widowControl w:val="1"/>
        <w:tabs>
          <w:tab w:leader="none" w:pos="0" w:val="left"/>
        </w:tabs>
        <w:ind w:hanging="180" w:left="4665"/>
      </w:pPr>
    </w:lvl>
    <w:lvl w:ilvl="6">
      <w:start w:val="1"/>
      <w:numFmt w:val="decimal"/>
      <w:lvlText w:val="%7."/>
      <w:lvlJc w:val="left"/>
      <w:pPr>
        <w:widowControl w:val="1"/>
        <w:tabs>
          <w:tab w:leader="none" w:pos="0" w:val="left"/>
        </w:tabs>
        <w:ind w:hanging="360" w:left="5385"/>
      </w:pPr>
    </w:lvl>
    <w:lvl w:ilvl="7">
      <w:start w:val="1"/>
      <w:numFmt w:val="lowerLetter"/>
      <w:lvlText w:val="%8."/>
      <w:lvlJc w:val="left"/>
      <w:pPr>
        <w:widowControl w:val="1"/>
        <w:tabs>
          <w:tab w:leader="none" w:pos="0" w:val="left"/>
        </w:tabs>
        <w:ind w:hanging="360" w:left="6105"/>
      </w:pPr>
    </w:lvl>
    <w:lvl w:ilvl="8">
      <w:start w:val="1"/>
      <w:numFmt w:val="lowerRoman"/>
      <w:lvlText w:val="%9."/>
      <w:lvlJc w:val="right"/>
      <w:pPr>
        <w:widowControl w:val="1"/>
        <w:tabs>
          <w:tab w:leader="none" w:pos="0" w:val="left"/>
        </w:tabs>
        <w:ind w:hanging="180" w:left="6825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Заголовок (user)"/>
    <w:basedOn w:val="Style_3"/>
    <w:next w:val="Style_9"/>
    <w:link w:val="Style_8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8_ch" w:type="character">
    <w:name w:val="Заголовок (user)"/>
    <w:basedOn w:val="Style_3_ch"/>
    <w:link w:val="Style_8"/>
    <w:rPr>
      <w:rFonts w:ascii="PT Astra Serif" w:hAnsi="PT Astra Serif"/>
      <w:sz w:val="28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List"/>
    <w:basedOn w:val="Style_9"/>
    <w:link w:val="Style_14_ch"/>
    <w:rPr>
      <w:rFonts w:ascii="PT Astra Serif" w:hAnsi="PT Astra Serif"/>
    </w:rPr>
  </w:style>
  <w:style w:styleId="Style_14_ch" w:type="character">
    <w:name w:val="List"/>
    <w:basedOn w:val="Style_9_ch"/>
    <w:link w:val="Style_14"/>
    <w:rPr>
      <w:rFonts w:ascii="PT Astra Serif" w:hAnsi="PT Astra Serif"/>
    </w:rPr>
  </w:style>
  <w:style w:styleId="Style_15" w:type="paragraph">
    <w:name w:val="Заголовок 1 Знак"/>
    <w:basedOn w:val="Style_16"/>
    <w:link w:val="Style_15_ch"/>
    <w:rPr>
      <w:rFonts w:ascii="Times New Roman" w:hAnsi="Times New Roman"/>
      <w:sz w:val="28"/>
    </w:rPr>
  </w:style>
  <w:style w:styleId="Style_15_ch" w:type="character">
    <w:name w:val="Заголовок 1 Знак"/>
    <w:basedOn w:val="Style_16_ch"/>
    <w:link w:val="Style_15"/>
    <w:rPr>
      <w:rFonts w:ascii="Times New Roman" w:hAnsi="Times New Roman"/>
      <w:sz w:val="28"/>
    </w:rPr>
  </w:style>
  <w:style w:styleId="Style_17" w:type="paragraph">
    <w:name w:val="Нижний колонтитул Знак"/>
    <w:basedOn w:val="Style_16"/>
    <w:link w:val="Style_17_ch"/>
  </w:style>
  <w:style w:styleId="Style_17_ch" w:type="character">
    <w:name w:val="Нижний колонтитул Знак"/>
    <w:basedOn w:val="Style_16_ch"/>
    <w:link w:val="Style_17"/>
  </w:style>
  <w:style w:styleId="Style_18" w:type="paragraph">
    <w:name w:val="Основной текст с отступом Знак"/>
    <w:basedOn w:val="Style_16"/>
    <w:link w:val="Style_18_ch"/>
    <w:rPr>
      <w:rFonts w:ascii="Times New Roman" w:hAnsi="Times New Roman"/>
      <w:sz w:val="26"/>
    </w:rPr>
  </w:style>
  <w:style w:styleId="Style_18_ch" w:type="character">
    <w:name w:val="Основной текст с отступом Знак"/>
    <w:basedOn w:val="Style_16_ch"/>
    <w:link w:val="Style_18"/>
    <w:rPr>
      <w:rFonts w:ascii="Times New Roman" w:hAnsi="Times New Roman"/>
      <w:sz w:val="26"/>
    </w:rPr>
  </w:style>
  <w:style w:styleId="Style_19" w:type="paragraph">
    <w:name w:val="toc 3"/>
    <w:next w:val="Style_3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widowControl w:val="1"/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20" w:type="paragraph">
    <w:name w:val="Указатель (user)"/>
    <w:basedOn w:val="Style_3"/>
    <w:link w:val="Style_20_ch"/>
    <w:rPr>
      <w:rFonts w:ascii="PT Astra Serif" w:hAnsi="PT Astra Serif"/>
    </w:rPr>
  </w:style>
  <w:style w:styleId="Style_20_ch" w:type="character">
    <w:name w:val="Указатель (user)"/>
    <w:basedOn w:val="Style_3_ch"/>
    <w:link w:val="Style_20"/>
    <w:rPr>
      <w:rFonts w:ascii="PT Astra Serif" w:hAnsi="PT Astra Serif"/>
    </w:rPr>
  </w:style>
  <w:style w:styleId="Style_21" w:type="paragraph">
    <w:name w:val="heading 5"/>
    <w:next w:val="Style_3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" w:type="paragraph">
    <w:name w:val="footer"/>
    <w:basedOn w:val="Style_3"/>
    <w:link w:val="Style_2_ch"/>
    <w:pPr>
      <w:widowControl w:val="1"/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4" w:type="paragraph">
    <w:name w:val="ConsNonformat"/>
    <w:link w:val="Style_4_ch"/>
    <w:pPr>
      <w:widowControl w:val="1"/>
      <w:spacing w:after="0" w:before="0" w:line="240" w:lineRule="auto"/>
      <w:ind/>
      <w:jc w:val="left"/>
    </w:pPr>
    <w:rPr>
      <w:rFonts w:ascii="Courier New" w:hAnsi="Courier New"/>
      <w:color w:val="000000"/>
      <w:sz w:val="20"/>
    </w:rPr>
  </w:style>
  <w:style w:styleId="Style_4_ch" w:type="character">
    <w:name w:val="ConsNonformat"/>
    <w:link w:val="Style_4"/>
    <w:rPr>
      <w:rFonts w:ascii="Courier New" w:hAnsi="Courier New"/>
      <w:color w:val="000000"/>
      <w:sz w:val="20"/>
    </w:rPr>
  </w:style>
  <w:style w:styleId="Style_22" w:type="paragraph">
    <w:name w:val="heading 1"/>
    <w:basedOn w:val="Style_3"/>
    <w:next w:val="Style_3"/>
    <w:link w:val="Style_22_ch"/>
    <w:uiPriority w:val="9"/>
    <w:qFormat/>
    <w:pPr>
      <w:keepNext w:val="1"/>
      <w:widowControl w:val="1"/>
      <w:spacing w:after="0" w:before="0" w:line="240" w:lineRule="auto"/>
      <w:ind/>
      <w:jc w:val="center"/>
      <w:outlineLvl w:val="0"/>
    </w:pPr>
    <w:rPr>
      <w:rFonts w:ascii="Times New Roman" w:hAnsi="Times New Roman"/>
      <w:sz w:val="28"/>
    </w:rPr>
  </w:style>
  <w:style w:styleId="Style_22_ch" w:type="character">
    <w:name w:val="heading 1"/>
    <w:basedOn w:val="Style_3_ch"/>
    <w:link w:val="Style_22"/>
    <w:rPr>
      <w:rFonts w:ascii="Times New Roman" w:hAnsi="Times New Roman"/>
      <w:sz w:val="28"/>
    </w:rPr>
  </w:style>
  <w:style w:styleId="Style_23" w:type="paragraph">
    <w:name w:val="Заголовок"/>
    <w:basedOn w:val="Style_3"/>
    <w:next w:val="Style_9"/>
    <w:link w:val="Style_23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23_ch" w:type="character">
    <w:name w:val="Заголовок"/>
    <w:basedOn w:val="Style_3_ch"/>
    <w:link w:val="Style_23"/>
    <w:rPr>
      <w:rFonts w:ascii="PT Astra Serif" w:hAnsi="PT Astra Serif"/>
      <w:sz w:val="28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3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Верхний колонтитул Знак"/>
    <w:basedOn w:val="Style_16"/>
    <w:link w:val="Style_28_ch"/>
  </w:style>
  <w:style w:styleId="Style_28_ch" w:type="character">
    <w:name w:val="Верхний колонтитул Знак"/>
    <w:basedOn w:val="Style_16_ch"/>
    <w:link w:val="Style_28"/>
  </w:style>
  <w:style w:styleId="Style_29" w:type="paragraph">
    <w:name w:val="toc 9"/>
    <w:next w:val="Style_3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caption"/>
    <w:basedOn w:val="Style_3"/>
    <w:link w:val="Style_30_ch"/>
    <w:pPr>
      <w:widowControl w:val="1"/>
      <w:spacing w:after="120" w:before="120"/>
      <w:ind/>
    </w:pPr>
    <w:rPr>
      <w:rFonts w:ascii="PT Astra Serif" w:hAnsi="PT Astra Serif"/>
      <w:i w:val="1"/>
      <w:sz w:val="24"/>
    </w:rPr>
  </w:style>
  <w:style w:styleId="Style_30_ch" w:type="character">
    <w:name w:val="caption"/>
    <w:basedOn w:val="Style_3_ch"/>
    <w:link w:val="Style_30"/>
    <w:rPr>
      <w:rFonts w:ascii="PT Astra Serif" w:hAnsi="PT Astra Serif"/>
      <w:i w:val="1"/>
      <w:sz w:val="24"/>
    </w:rPr>
  </w:style>
  <w:style w:styleId="Style_31" w:type="paragraph">
    <w:name w:val="toc 8"/>
    <w:next w:val="Style_3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5" w:type="paragraph">
    <w:name w:val="Body Text Indent"/>
    <w:basedOn w:val="Style_3"/>
    <w:link w:val="Style_5_ch"/>
    <w:pPr>
      <w:widowControl w:val="1"/>
      <w:spacing w:after="0" w:before="0" w:line="240" w:lineRule="auto"/>
      <w:ind w:firstLine="709"/>
      <w:jc w:val="both"/>
    </w:pPr>
    <w:rPr>
      <w:rFonts w:ascii="Times New Roman" w:hAnsi="Times New Roman"/>
      <w:sz w:val="26"/>
    </w:rPr>
  </w:style>
  <w:style w:styleId="Style_5_ch" w:type="character">
    <w:name w:val="Body Text Indent"/>
    <w:basedOn w:val="Style_3_ch"/>
    <w:link w:val="Style_5"/>
    <w:rPr>
      <w:rFonts w:ascii="Times New Roman" w:hAnsi="Times New Roman"/>
      <w:sz w:val="26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32" w:type="paragraph">
    <w:name w:val="toc 5"/>
    <w:next w:val="Style_3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Balloon Text"/>
    <w:basedOn w:val="Style_3"/>
    <w:link w:val="Style_33_ch"/>
    <w:pPr>
      <w:widowControl w:val="1"/>
      <w:spacing w:after="0" w:before="0" w:line="240" w:lineRule="auto"/>
      <w:ind/>
    </w:pPr>
    <w:rPr>
      <w:rFonts w:ascii="Tahoma" w:hAnsi="Tahoma"/>
      <w:sz w:val="16"/>
    </w:rPr>
  </w:style>
  <w:style w:styleId="Style_33_ch" w:type="character">
    <w:name w:val="Balloon Text"/>
    <w:basedOn w:val="Style_3_ch"/>
    <w:link w:val="Style_33"/>
    <w:rPr>
      <w:rFonts w:ascii="Tahoma" w:hAnsi="Tahoma"/>
      <w:sz w:val="16"/>
    </w:rPr>
  </w:style>
  <w:style w:styleId="Style_34" w:type="paragraph">
    <w:name w:val="Указатель"/>
    <w:basedOn w:val="Style_3"/>
    <w:link w:val="Style_34_ch"/>
    <w:rPr>
      <w:rFonts w:ascii="PT Astra Serif" w:hAnsi="PT Astra Serif"/>
    </w:rPr>
  </w:style>
  <w:style w:styleId="Style_34_ch" w:type="character">
    <w:name w:val="Указатель"/>
    <w:basedOn w:val="Style_3_ch"/>
    <w:link w:val="Style_34"/>
    <w:rPr>
      <w:rFonts w:ascii="PT Astra Serif" w:hAnsi="PT Astra Serif"/>
    </w:rPr>
  </w:style>
  <w:style w:styleId="Style_9" w:type="paragraph">
    <w:name w:val="Body Text"/>
    <w:basedOn w:val="Style_3"/>
    <w:link w:val="Style_9_ch"/>
    <w:pPr>
      <w:widowControl w:val="1"/>
      <w:spacing w:after="140" w:before="0" w:line="276" w:lineRule="auto"/>
      <w:ind/>
    </w:pPr>
  </w:style>
  <w:style w:styleId="Style_9_ch" w:type="character">
    <w:name w:val="Body Text"/>
    <w:basedOn w:val="Style_3_ch"/>
    <w:link w:val="Style_9"/>
  </w:style>
  <w:style w:styleId="Style_35" w:type="paragraph">
    <w:name w:val="Subtitle"/>
    <w:next w:val="Style_3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Title"/>
    <w:next w:val="Style_3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3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Колонтитулы"/>
    <w:basedOn w:val="Style_3"/>
    <w:link w:val="Style_38_ch"/>
  </w:style>
  <w:style w:styleId="Style_38_ch" w:type="character">
    <w:name w:val="Колонтитулы"/>
    <w:basedOn w:val="Style_3_ch"/>
    <w:link w:val="Style_38"/>
  </w:style>
  <w:style w:styleId="Style_39" w:type="paragraph">
    <w:name w:val="heading 2"/>
    <w:next w:val="Style_3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default="1" w:styleId="Style_40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41" w:type="table">
    <w:name w:val="Table Grid"/>
    <w:basedOn w:val="Style_40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2020-09-01T05:25:00Z</dcterms:created>
  <dcterms:modified xsi:type="dcterms:W3CDTF">2026-02-09T11:35:51Z</dcterms:modified>
</cp:coreProperties>
</file>