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№ 3 </w:t>
      </w:r>
    </w:p>
    <w:p w14:paraId="0400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муниципальной программе </w:t>
      </w:r>
    </w:p>
    <w:p w14:paraId="05000000">
      <w:pPr>
        <w:widowControl w:val="0"/>
        <w:spacing w:after="0" w:line="240" w:lineRule="auto"/>
        <w:ind w:firstLine="11342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«Безопасность в городе </w:t>
      </w:r>
    </w:p>
    <w:p w14:paraId="06000000">
      <w:pPr>
        <w:pStyle w:val="Style_2"/>
        <w:ind w:firstLine="11340" w:left="0"/>
        <w:rPr>
          <w:rFonts w:ascii="Times New Roman" w:hAnsi="Times New Roman"/>
        </w:rPr>
      </w:pPr>
      <w:r>
        <w:rPr>
          <w:rFonts w:ascii="Times New Roman" w:hAnsi="Times New Roman"/>
        </w:rPr>
        <w:t>Магнитогорске» на 2025-2030 гг.»</w:t>
      </w:r>
    </w:p>
    <w:p w14:paraId="07000000">
      <w:pPr>
        <w:pStyle w:val="Style_3"/>
        <w:ind/>
        <w:jc w:val="right"/>
        <w:rPr>
          <w:rFonts w:ascii="Times New Roman" w:hAnsi="Times New Roman"/>
          <w:b w:val="0"/>
        </w:rPr>
      </w:pPr>
    </w:p>
    <w:p w14:paraId="08000000">
      <w:pPr>
        <w:pStyle w:val="Style_3"/>
        <w:ind/>
        <w:jc w:val="righ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Таблица 1</w:t>
      </w:r>
    </w:p>
    <w:p w14:paraId="09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  <w:color w:val="26282F"/>
        </w:rPr>
      </w:pPr>
      <w:r>
        <w:rPr>
          <w:rFonts w:ascii="Times New Roman" w:hAnsi="Times New Roman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0A00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  <w:color w:val="26282F"/>
        </w:rPr>
        <w:t>«Безопасность в городе Магнитогорске» на 2025-2030 гг.»</w:t>
      </w:r>
    </w:p>
    <w:p w14:paraId="0B00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b w:val="1"/>
          <w:sz w:val="24"/>
        </w:rPr>
      </w:pP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666"/>
        <w:gridCol w:w="2294"/>
        <w:gridCol w:w="2135"/>
        <w:gridCol w:w="17"/>
        <w:gridCol w:w="1641"/>
        <w:gridCol w:w="1266"/>
        <w:gridCol w:w="1131"/>
        <w:gridCol w:w="1116"/>
        <w:gridCol w:w="1116"/>
        <w:gridCol w:w="1116"/>
        <w:gridCol w:w="1116"/>
        <w:gridCol w:w="1266"/>
      </w:tblGrid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type="dxa" w:w="81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15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rPr>
          <w:trHeight w:hRule="atLeast" w:val="35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Муниципальная программа "Безопасность в городе Магнитогорске" </w:t>
            </w:r>
          </w:p>
          <w:p w14:paraId="2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всего, в том числе: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2 970 893,48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1759383,78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2984021,85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2013694,25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168626,55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174035,52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10070655,43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74 571,41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75 627,39</w:t>
            </w:r>
          </w:p>
          <w:p w14:paraId="3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79 714,95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3 320,07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3 383,00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3 451,93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  <w:r>
              <w:rPr>
                <w:rFonts w:ascii="Times New Roman" w:hAnsi="Times New Roman"/>
                <w:sz w:val="20"/>
              </w:rPr>
              <w:t> 068,75</w:t>
            </w:r>
          </w:p>
          <w:p w14:paraId="4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47 802,07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44 666,39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112 156,90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160 374,18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165 243,55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170 583,59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700 826,68</w:t>
            </w:r>
          </w:p>
        </w:tc>
      </w:tr>
      <w:tr>
        <w:trPr>
          <w:trHeight w:hRule="atLeast" w:val="37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2 848 520,00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2 398,20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5 593,20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1 794,00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1 794,00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645,00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3 799,20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6 899,22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6 909,45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6 909,45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6 909,45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6 909,45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6 909,45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41 446,47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1 295,20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7 771,20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  <w:p w14:paraId="B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>
              <w:rPr>
                <w:rFonts w:ascii="Times New Roman" w:hAnsi="Times New Roman"/>
                <w:sz w:val="20"/>
              </w:rPr>
              <w:t>5 604,02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5 614,25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5 614,25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5 614,25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5 614,25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5 614,25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33 675,27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8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1 524.</w:t>
            </w: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9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1 320,30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A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1 320,30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B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1 320,30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C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1 402,90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D00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1 448,90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0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337,03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spacing w:after="0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</w:t>
            </w:r>
            <w:r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1 524,33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1 260,40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1 260,40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1 260,40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1 343,00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10000">
            <w:pPr>
              <w:spacing w:after="0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1 389,00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8 037,53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1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2 868 573,20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1657837,56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2810897,56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color w:val="FF0000"/>
                <w:sz w:val="18"/>
              </w:rPr>
            </w:pPr>
            <w:r>
              <w:rPr>
                <w:rFonts w:ascii="Times New Roman" w:hAnsi="Times New Roman"/>
                <w:color w:val="000000"/>
                <w:sz w:val="18"/>
              </w:rPr>
              <w:t>1871278,36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21 923,10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22 677,10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9 253 186,78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17 522,40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18 747,56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18 747,56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21 278,36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21 923,10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22 677,10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120896,08</w:t>
            </w:r>
          </w:p>
        </w:tc>
      </w:tr>
      <w:tr>
        <w:trPr>
          <w:trHeight w:hRule="atLeast" w:val="28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2 848 520,00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  <w:tr>
        <w:trPr>
          <w:trHeight w:hRule="atLeast" w:val="28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88 784,29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89 972,23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161 550,30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130 841,90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135 028,86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139 619,83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745 797,41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74 272,29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78 359,85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227 673,25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19 832,88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15 699,94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83 190,45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128 876,93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133 000,96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137 523,00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518 124,16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421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1 " Профилактика терроризма, иных преступлений и гармонизация межнациональных отношений в городе Магнитогорске"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"Профилактика преступлений и иных правонарушений в городе Магнитогорске 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2 074,00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3 489,00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61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1 794,00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1 794,00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1 695,00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конкурса на звание "Лучший народный дружинник города Магнитогорска»</w:t>
            </w:r>
          </w:p>
          <w:p w14:paraId="CB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«Организация </w:t>
            </w:r>
            <w:r>
              <w:rPr>
                <w:rFonts w:ascii="Times New Roman" w:hAnsi="Times New Roman"/>
                <w:sz w:val="20"/>
              </w:rPr>
              <w:t>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экономической </w:t>
            </w:r>
            <w:r>
              <w:rPr>
                <w:rFonts w:ascii="Times New Roman" w:hAnsi="Times New Roman"/>
                <w:sz w:val="20"/>
              </w:rPr>
              <w:t>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4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«Проведение обучающих мероприятий, направленных на повышение финансовой </w:t>
            </w:r>
            <w:r>
              <w:rPr>
                <w:rFonts w:ascii="Times New Roman" w:hAnsi="Times New Roman"/>
                <w:sz w:val="20"/>
              </w:rPr>
              <w:t>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экономической безопасности и взаимодействию с правоохранительными органами </w:t>
            </w:r>
            <w:r>
              <w:rPr>
                <w:rFonts w:ascii="Times New Roman" w:hAnsi="Times New Roman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  <w:p w14:paraId="7B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  <w:p w14:paraId="84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  <w:p w14:paraId="8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  <w:p w14:paraId="96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A8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«Размещение информационных материалов по профилактике преступлений, совершаемых с использованием информационно – телекоммуникационных технологий»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495,00</w:t>
            </w:r>
          </w:p>
        </w:tc>
      </w:tr>
      <w:tr>
        <w:trPr>
          <w:trHeight w:hRule="atLeast" w:val="100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1.1.8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«Оказание мер поддержки гражданам, участвующим в охране общественного порядка на территории города Магнитогорска Челябинской области»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1 796,00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1 796,00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1 794,00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1 794,00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FF0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"Гармонизация межнациональных и </w:t>
            </w:r>
            <w:r>
              <w:rPr>
                <w:rFonts w:ascii="Times New Roman" w:hAnsi="Times New Roman"/>
                <w:sz w:val="20"/>
              </w:rPr>
              <w:t>межконфессиональных отношений, профилактика проявлений экстремизма на территории города Магнитогорска 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экономической безопасности и взаимодействию с </w:t>
            </w:r>
            <w:r>
              <w:rPr>
                <w:rFonts w:ascii="Times New Roman" w:hAnsi="Times New Roman"/>
                <w:sz w:val="20"/>
              </w:rPr>
              <w:t>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5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экстремизма"»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«Организация и проведение городского конкурса студентов </w:t>
            </w:r>
            <w:r>
              <w:rPr>
                <w:rFonts w:ascii="Times New Roman" w:hAnsi="Times New Roman"/>
                <w:sz w:val="20"/>
              </w:rPr>
              <w:t>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единства"»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экономической безопасности и взаимодействию с </w:t>
            </w:r>
            <w:r>
              <w:rPr>
                <w:rFonts w:ascii="Times New Roman" w:hAnsi="Times New Roman"/>
                <w:sz w:val="20"/>
              </w:rPr>
              <w:t>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540,00 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</w:rPr>
              <w:t>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</w:t>
            </w:r>
            <w:r>
              <w:rPr>
                <w:rFonts w:ascii="Times New Roman" w:hAnsi="Times New Roman"/>
                <w:sz w:val="20"/>
              </w:rPr>
              <w:t>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1.2.7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2E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5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"Профилактика терроризма в городе Магнитогорске 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</w:rPr>
              <w:t>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</w:t>
            </w:r>
            <w:r>
              <w:rPr>
                <w:rFonts w:ascii="Times New Roman" w:hAnsi="Times New Roman"/>
                <w:sz w:val="20"/>
              </w:rPr>
              <w:t>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4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66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6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0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«Профилактика злоупотребления наркотическими средствами взрослым населением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</w:rPr>
              <w:t xml:space="preserve">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 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</w:t>
            </w:r>
            <w:r>
              <w:rPr>
                <w:rFonts w:ascii="Times New Roman" w:hAnsi="Times New Roman"/>
                <w:sz w:val="20"/>
              </w:rPr>
              <w:t>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589,20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50000">
            <w:pPr>
              <w:pStyle w:val="Style_2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1.4.3</w:t>
            </w:r>
          </w:p>
          <w:p w14:paraId="88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  <w:p w14:paraId="89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8B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1.4.4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</w:rPr>
              <w:t>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по </w:t>
            </w:r>
            <w:r>
              <w:rPr>
                <w:rFonts w:ascii="Times New Roman" w:hAnsi="Times New Roman"/>
                <w:sz w:val="20"/>
              </w:rPr>
              <w:t>экономической безопасности и взаимодействию с правоохранительными органами администрации города Магнитогорска</w:t>
            </w:r>
          </w:p>
          <w:p w14:paraId="B8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5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1.5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«Снижение количества противоправных деяний криминального характера и их проявлений» 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5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6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0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«Создание муниципальных автоматизированных систем видеонаблюдения в городе Магнитогорске»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421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rPr>
          <w:trHeight w:hRule="atLeast" w:val="37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</w:t>
            </w:r>
            <w:r>
              <w:rPr>
                <w:rFonts w:ascii="Times New Roman" w:hAnsi="Times New Roman"/>
                <w:sz w:val="20"/>
              </w:rPr>
              <w:t xml:space="preserve">мероприятий </w:t>
            </w:r>
          </w:p>
          <w:p w14:paraId="3C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по делам </w:t>
            </w:r>
            <w:r>
              <w:rPr>
                <w:rFonts w:ascii="Times New Roman" w:hAnsi="Times New Roman"/>
                <w:sz w:val="20"/>
              </w:rPr>
              <w:t>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1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«Организация временного трудоустройства </w:t>
            </w:r>
            <w:r>
              <w:rPr>
                <w:rFonts w:ascii="Times New Roman" w:hAnsi="Times New Roman"/>
                <w:sz w:val="20"/>
              </w:rPr>
              <w:t>неовершеннолетних</w:t>
            </w:r>
            <w:r>
              <w:rPr>
                <w:rFonts w:ascii="Times New Roman" w:hAnsi="Times New Roman"/>
                <w:sz w:val="20"/>
              </w:rPr>
              <w:t xml:space="preserve"> граждан в возрасте от 14 до 18 лет»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  <w:p w14:paraId="94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  <w:p w14:paraId="95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"Проведение рейдов по выявлению фактов незаконной продажи </w:t>
            </w:r>
            <w:r>
              <w:rPr>
                <w:rFonts w:ascii="Times New Roman" w:hAnsi="Times New Roman"/>
                <w:sz w:val="20"/>
              </w:rPr>
              <w:t>пива и алкогольной продукции, в том числе несовершеннолетним"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2.1.5.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2.1.6.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2.1.8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97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«Работа и функционирование </w:t>
            </w:r>
            <w:r>
              <w:rPr>
                <w:rFonts w:ascii="Times New Roman" w:hAnsi="Times New Roman"/>
                <w:sz w:val="20"/>
              </w:rPr>
              <w:t>городской антинаркотической комиссии»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Отдел по делам несовершеннолетних администрации </w:t>
            </w:r>
            <w:r>
              <w:rPr>
                <w:rFonts w:ascii="Times New Roman" w:hAnsi="Times New Roman"/>
                <w:sz w:val="20"/>
              </w:rPr>
              <w:t>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2.1.9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разъяснительных работ с родителями и иными законными представителями направленных на профилактику безнадзорности и правонарушений несовершеннолетних"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103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2.1.10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межведомственных совещаний органов системы профилактики"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7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8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2.1.11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заседаний комиссией по делам несовершеннолетних и защите их прав"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8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4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«Временное трудоустройство несовершеннолетних </w:t>
            </w:r>
            <w:r>
              <w:rPr>
                <w:rFonts w:ascii="Times New Roman" w:hAnsi="Times New Roman"/>
                <w:sz w:val="20"/>
              </w:rPr>
              <w:t>граждан в сфере образования»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4 971,87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29 835,42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4 971,87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29 835,42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 </w:t>
            </w:r>
          </w:p>
          <w:p w14:paraId="70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«Временное трудоустройство несовершеннолетних граждан в возрасте от 14 до 18 лет в сфере образования»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4 971,87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29 835,42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4 971,87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8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4 972,71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29 835,42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9C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"Временное трудоустройство несовершеннолетних граждан в сфере физической культуры и спорта»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E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8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F3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«Мероприятия по совершенствованию </w:t>
            </w:r>
            <w:r>
              <w:rPr>
                <w:rFonts w:ascii="Times New Roman" w:hAnsi="Times New Roman"/>
                <w:sz w:val="20"/>
              </w:rPr>
              <w:t>воспитательно</w:t>
            </w:r>
            <w:r>
              <w:rPr>
                <w:rFonts w:ascii="Times New Roman" w:hAnsi="Times New Roman"/>
                <w:sz w:val="20"/>
              </w:rPr>
              <w:t>-профилактической работы»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280,61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1 730,61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280,61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1 730,61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«Организация и </w:t>
            </w:r>
            <w:r>
              <w:rPr>
                <w:rFonts w:ascii="Times New Roman" w:hAnsi="Times New Roman"/>
                <w:sz w:val="20"/>
              </w:rPr>
              <w:t xml:space="preserve">проведение МУ ДПО "ЦПКИМР" курсов повышения квалификации для классных руководителей и социальных педагогов с целью совершенствования </w:t>
            </w:r>
            <w:r>
              <w:rPr>
                <w:rFonts w:ascii="Times New Roman" w:hAnsi="Times New Roman"/>
                <w:sz w:val="20"/>
              </w:rPr>
              <w:t>воспитательно</w:t>
            </w:r>
            <w:r>
              <w:rPr>
                <w:rFonts w:ascii="Times New Roman" w:hAnsi="Times New Roman"/>
                <w:sz w:val="20"/>
              </w:rPr>
              <w:t>-профилактической работы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280,61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1 730,61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280,61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1 730,61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4A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F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0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1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2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53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9 052,44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7 771,20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5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6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7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A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B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76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9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A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B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C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D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E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1 508,74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F090000">
            <w:pPr>
              <w:spacing w:after="0" w:line="240" w:lineRule="auto"/>
              <w:ind/>
              <w:jc w:val="center"/>
              <w:outlineLvl w:val="2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9 052,44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1 295,20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7 771,20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1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2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5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6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213,54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7090000">
            <w:pPr>
              <w:spacing w:after="0" w:line="240" w:lineRule="auto"/>
              <w:ind/>
              <w:jc w:val="center"/>
              <w:outlineLvl w:val="6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A2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и проведение городских мероприятий (Управление образования)»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2.6.1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C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«Организация и проведение городских мероприятий по </w:t>
            </w:r>
            <w:r>
              <w:rPr>
                <w:rFonts w:ascii="Times New Roman" w:hAnsi="Times New Roman"/>
                <w:sz w:val="20"/>
              </w:rPr>
              <w:t>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828,00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421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FC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"Пожарная безопасность"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9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9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204.29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212,90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266,90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1369.79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299.50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204.29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207,00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1070.29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98.29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371.29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98.29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371.29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</w:t>
            </w:r>
            <w:r>
              <w:rPr>
                <w:rFonts w:ascii="Times New Roman" w:hAnsi="Times New Roman"/>
                <w:sz w:val="20"/>
              </w:rPr>
              <w:t>гражданами»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699,00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299.50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A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59,90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A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299.50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A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A9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638,64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96,64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638,64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D5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«Поставка электронно-вычислительной техники и комплектующих»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66,64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608,64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66,64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114,00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608,64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A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«Изготовление карт города Магнитогорска, Челябинской области»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2C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1 223.40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1 001,40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1 001,40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1 001,40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1 033,00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1 068,00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6 328.60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1 223.40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1 001,40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1 001,40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1 001,40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1 033,00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1 068,00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6 328.60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133.05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983.85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133.05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157,80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983.85 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811,40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4 952,00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799,20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811,40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4 952,00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«Развитие материально-учебной базы курсов ГО» 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гражданской защиты населения администрации </w:t>
            </w:r>
            <w:r>
              <w:rPr>
                <w:rFonts w:ascii="Times New Roman" w:hAnsi="Times New Roman"/>
                <w:sz w:val="20"/>
              </w:rPr>
              <w:t>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129,60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54,50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областной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129,60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54,50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27,10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B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B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C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«Поставка спасательных жилетов»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C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11,55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11,55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11,55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11,55</w:t>
            </w:r>
          </w:p>
        </w:tc>
      </w:tr>
      <w:tr>
        <w:trPr>
          <w:trHeight w:hRule="atLeast" w:val="14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26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3.3.6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C0000">
            <w:pPr>
              <w:spacing w:after="0" w:line="240" w:lineRule="auto"/>
              <w:ind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Мероприятие "Создание и развитие муниципальной системы оповещения населения города Магнитогорска"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8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C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6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150,00</w:t>
            </w:r>
          </w:p>
        </w:tc>
      </w:tr>
      <w:tr>
        <w:trPr>
          <w:trHeight w:hRule="atLeast" w:val="41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C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 </w:t>
            </w:r>
          </w:p>
          <w:p w14:paraId="5A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"Мероприятия по гражданской обороне в городе Магнитогорске»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86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C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3.5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 </w:t>
            </w:r>
          </w:p>
          <w:p w14:paraId="B20C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"Мероприятия по предупреждению чрезвычайных ситуаций природного характера на территории города Магнитогорска»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1784,50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1784,50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федеральный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1784,50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1784,50</w:t>
            </w:r>
          </w:p>
        </w:tc>
      </w:tr>
      <w:tr>
        <w:trPr>
          <w:trHeight w:hRule="atLeast" w:val="84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26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DE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предупреждению чрезвычайных ситуаций природного характера»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C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1784,50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1784,50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C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1784,50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C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1784,50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58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21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4. «Охрана окружающей среды города Магнитогорска»</w:t>
            </w:r>
          </w:p>
        </w:tc>
      </w:tr>
      <w:tr>
        <w:trPr>
          <w:trHeight w:hRule="atLeast" w:val="28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4.1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 </w:t>
            </w:r>
          </w:p>
          <w:p w14:paraId="0C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«Охрана окружающей среды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20 053,20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18 747,56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18 747,56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21 278,36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21 923,10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22 677,10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123426,88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17 522,40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18 747,56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D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18 747,56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21 278,36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21 923,10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22 677,10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120896,08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0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269,97</w:t>
            </w:r>
          </w:p>
          <w:p w14:paraId="3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284,72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284,72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313,19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344,51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378,96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1 876,07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70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1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269,97</w:t>
            </w:r>
          </w:p>
          <w:p w14:paraId="5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284,72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284,72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313,19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344,51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378,96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1 876,07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103,31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103,31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103,31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890,19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51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103,31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103,31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103,31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193,42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890,19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12 890,32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14 208,71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14 822,13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15 541,68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83 243,50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12 890,32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14 208,71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14 822,13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15 541,68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83 243,50</w:t>
            </w:r>
            <w:bookmarkStart w:id="1" w:name="_GoBack"/>
            <w:bookmarkEnd w:id="1"/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8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6 789,60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5 469,20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5 469,20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37 417,12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2 530,80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4 258,80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5 469,20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5 469,20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6 563,04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34 886,32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54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E60D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«Природоохранные мероприятия промышленных предприятий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D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</w:t>
            </w:r>
            <w:r>
              <w:rPr>
                <w:rFonts w:ascii="Times New Roman" w:hAnsi="Times New Roman"/>
                <w:sz w:val="20"/>
              </w:rPr>
              <w:t xml:space="preserve">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2 848 520,00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D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D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D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E0000">
            <w:pPr>
              <w:rPr/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2 848 520,00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1639090,00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2792150,00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1850000,00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9 129 760,00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</w:p>
          <w:p w14:paraId="1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«Реконструкция </w:t>
            </w:r>
            <w:r>
              <w:rPr>
                <w:rFonts w:ascii="Times New Roman" w:hAnsi="Times New Roman"/>
                <w:sz w:val="20"/>
              </w:rPr>
              <w:t>газоочистных установок ДОЦ</w:t>
            </w:r>
            <w:r>
              <w:rPr>
                <w:rFonts w:ascii="Times New Roman" w:hAnsi="Times New Roman"/>
                <w:sz w:val="20"/>
              </w:rPr>
              <w:t xml:space="preserve"> (ПАО "ММК")»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охраны окружающей </w:t>
            </w:r>
            <w:r>
              <w:rPr>
                <w:rFonts w:ascii="Times New Roman" w:hAnsi="Times New Roman"/>
                <w:sz w:val="20"/>
              </w:rPr>
              <w:t xml:space="preserve">среды и экологического контроля </w:t>
            </w:r>
            <w:r>
              <w:rPr>
                <w:rFonts w:ascii="Times New Roman" w:hAnsi="Times New Roman"/>
                <w:sz w:val="20"/>
              </w:rPr>
              <w:t xml:space="preserve">администрации города Магнитогорска                                     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</w:t>
            </w:r>
            <w:r>
              <w:rPr>
                <w:rFonts w:ascii="Times New Roman" w:hAnsi="Times New Roman"/>
                <w:sz w:val="20"/>
              </w:rPr>
              <w:t> 000,00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960 000,00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1350 000,00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2 385 000,00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75 000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1 902,00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2 385 000,00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101 930,00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339 090,00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69 150,00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510 170,00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101 930,00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339 090,00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69 150,00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510 170,00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4.2 3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690E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(ПАО "ММК")»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2 502 590,00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2 502 590,00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E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29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2 502 590,00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2 502 590,00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«ЭСПЦ. Отделение перелива чугуна, строительство аспирационных систем ПГУУ миксерных отделений № 1, 5 (ПАО «ММК»)»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79 000,00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850 00</w:t>
            </w: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2 119 000,00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79 000,00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850 000,00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2 119 000,00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«ЭСПЦ. Реконструкция </w:t>
            </w:r>
            <w:r>
              <w:rPr>
                <w:rFonts w:ascii="Times New Roman" w:hAnsi="Times New Roman"/>
                <w:sz w:val="20"/>
              </w:rPr>
              <w:t>пылегазоулавливающей</w:t>
            </w:r>
            <w:r>
              <w:rPr>
                <w:rFonts w:ascii="Times New Roman" w:hAnsi="Times New Roman"/>
                <w:sz w:val="20"/>
              </w:rPr>
              <w:t xml:space="preserve"> установки № 28 АПК-1. Участок внепечной обработки стали (ПАО «ММК»)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E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90 000,00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E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1 00</w:t>
            </w:r>
            <w:r>
              <w:rPr>
                <w:rFonts w:ascii="Times New Roman" w:hAnsi="Times New Roman"/>
                <w:sz w:val="18"/>
              </w:rPr>
              <w:t>0</w:t>
            </w:r>
            <w:r>
              <w:rPr>
                <w:rFonts w:ascii="Times New Roman" w:hAnsi="Times New Roman"/>
                <w:sz w:val="18"/>
              </w:rPr>
              <w:t>000</w:t>
            </w:r>
            <w:r>
              <w:rPr>
                <w:rFonts w:ascii="Times New Roman" w:hAnsi="Times New Roman"/>
                <w:sz w:val="18"/>
              </w:rPr>
              <w:t>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1 613 000,00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E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90 000,00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523 000,00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E0000">
            <w:pPr>
              <w:spacing w:after="0" w:line="240" w:lineRule="auto"/>
              <w:ind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1 000000,00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E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1 613 000,00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A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EB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"Формирование экологической комфортной городской среды в городе Магнитогорске"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C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85 180 ,84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89 972,23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161 550,30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130 841,90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135 028,86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139 619,83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742 193,96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E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E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E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74 272,29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78 359,85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227 673,25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16 229,43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15 699,94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83 190,45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128 876,93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133 000,96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137 523,00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514 520,71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F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1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8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3 378,92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3 547,86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4 926,40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26 177,09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3 378,92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3 547,86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4 926,40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26 177,09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43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4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11 550,00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14 579,84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77 734,22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14 579,84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77 734,22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E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6F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озеленению города Магнитогорска, обустройству и восстановлению озелененных территорий»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F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A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9B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«Развитие, обустройство и восстановление озелененных территорий, </w:t>
            </w:r>
            <w:r>
              <w:rPr>
                <w:rFonts w:ascii="Times New Roman" w:hAnsi="Times New Roman"/>
                <w:sz w:val="20"/>
              </w:rPr>
              <w:t>ландшафтно-рекреационных зон города Магнитогорска»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C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3 366,79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2 458,94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3 414,36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3 523,62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3 643,42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16 407,13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2 322,99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1 415,14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9 827,83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1 043,80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1 043,80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1 449,39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1 495,72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1 546,59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6 579,30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6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50,46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67 321,57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107 921,30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111 374,79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115 161,52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401 829,64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50,46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67 321,57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107 921,30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111 374,79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115 161,52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401 829,64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1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«Содержание рекультивированных земельных участков»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0F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77 721,93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220 045,88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F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F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71 949,30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76 944,71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217 845,42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726,76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777,22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2 200,46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421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1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1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«Проведение комплексных мероприятий по предупреждению </w:t>
            </w:r>
            <w:r>
              <w:rPr>
                <w:rFonts w:ascii="Times New Roman" w:hAnsi="Times New Roman"/>
                <w:sz w:val="20"/>
              </w:rPr>
              <w:t>дорожно</w:t>
            </w:r>
            <w:r>
              <w:rPr>
                <w:rFonts w:ascii="Times New Roman" w:hAnsi="Times New Roman"/>
                <w:sz w:val="20"/>
              </w:rPr>
              <w:t xml:space="preserve"> – транспортных происшествий среди детей в возрасте до 18 лет»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2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4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бюджет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</w:rPr>
              <w:t>«Организация и 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8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</w:rPr>
              <w:t>образования администрации города Магнитогорска</w:t>
            </w:r>
          </w:p>
          <w:p w14:paraId="7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A5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0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A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</w:t>
            </w:r>
            <w:r>
              <w:rPr>
                <w:rFonts w:ascii="Times New Roman" w:hAnsi="Times New Roman"/>
                <w:sz w:val="20"/>
              </w:rPr>
              <w:t>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</w:t>
            </w:r>
            <w:r>
              <w:rPr>
                <w:rFonts w:ascii="Times New Roman" w:hAnsi="Times New Roman"/>
                <w:sz w:val="20"/>
              </w:rPr>
              <w:t>образования администрации города Магнитогорска</w:t>
            </w:r>
          </w:p>
          <w:p w14:paraId="FC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образования администрации города Магнитогорска</w:t>
            </w:r>
          </w:p>
          <w:p w14:paraId="2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Комплекс процессных мероприятий </w:t>
            </w:r>
          </w:p>
          <w:p w14:paraId="53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и проведение обследования улично-дорожной сети города Магнитогорска»</w:t>
            </w:r>
          </w:p>
          <w:p w14:paraId="54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80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2152"/>
            <w:gridSpan w:val="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2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AA110000">
      <w:pPr>
        <w:pStyle w:val="Style_2"/>
        <w:ind/>
        <w:jc w:val="right"/>
        <w:outlineLvl w:val="0"/>
        <w:rPr>
          <w:rFonts w:ascii="Times New Roman" w:hAnsi="Times New Roman"/>
        </w:rPr>
      </w:pPr>
      <w:r>
        <w:br w:type="page"/>
      </w:r>
    </w:p>
    <w:p w14:paraId="AB110000">
      <w:pPr>
        <w:pStyle w:val="Style_2"/>
        <w:ind w:firstLine="11340" w:left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Таблица 2</w:t>
      </w:r>
    </w:p>
    <w:p w14:paraId="AC1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Перечень объектов, включенных в муниципальную программу</w:t>
      </w:r>
    </w:p>
    <w:p w14:paraId="AD110000">
      <w:pPr>
        <w:widowControl w:val="0"/>
        <w:spacing w:after="0" w:line="240" w:lineRule="auto"/>
        <w:ind/>
        <w:jc w:val="center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«Безопасность в городе Магнитогорске» на 2025-2030 гг.</w:t>
      </w:r>
    </w:p>
    <w:p w14:paraId="AE110000">
      <w:pPr>
        <w:widowControl w:val="0"/>
        <w:spacing w:after="0" w:line="240" w:lineRule="auto"/>
        <w:ind w:firstLine="720" w:left="0"/>
        <w:jc w:val="both"/>
        <w:rPr>
          <w:rFonts w:ascii="Times New Roman" w:hAnsi="Times New Roman"/>
          <w:b w:val="1"/>
          <w:sz w:val="16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6"/>
        <w:gridCol w:w="2264"/>
        <w:gridCol w:w="2122"/>
        <w:gridCol w:w="1642"/>
        <w:gridCol w:w="1227"/>
        <w:gridCol w:w="1165"/>
        <w:gridCol w:w="1117"/>
        <w:gridCol w:w="1117"/>
        <w:gridCol w:w="1117"/>
        <w:gridCol w:w="1117"/>
        <w:gridCol w:w="1162"/>
      </w:tblGrid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 структурного элемента, мероприятия, объекта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Источники финансирования</w:t>
            </w:r>
          </w:p>
        </w:tc>
        <w:tc>
          <w:tcPr>
            <w:tcW w:type="dxa" w:w="8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2030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CC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«Создание муниципальных автоматизированных систем видеонаблюдения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F8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«Устройство систем видеонаблюдения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1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11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28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3.4.1.1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54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«Содержание и ремонт сооружений </w:t>
            </w:r>
            <w:r>
              <w:rPr>
                <w:rFonts w:ascii="Times New Roman" w:hAnsi="Times New Roman"/>
                <w:sz w:val="20"/>
              </w:rPr>
              <w:t>гражданской обороны в г.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коммунального </w:t>
            </w:r>
            <w:r>
              <w:rPr>
                <w:rFonts w:ascii="Times New Roman" w:hAnsi="Times New Roman"/>
                <w:sz w:val="20"/>
              </w:rPr>
              <w:t>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1650.95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2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«Мероприятия по предупреждению чрезвычайных ситуаций природного характера на территории города Магнитогорска»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«Мероприятия по предупреждению чрезвычайных ситуаций природного характера»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3.5.1.1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 «Комплекс мероприятий для предотвращения аварийного затопления территории города Магнитогорска в районе поселка "Пресная плотина"»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1 784,50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Направление «Охрана окружающей среды города Магнитогорска»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Комплекс процессных мероприятий "Формирование экологической комфортной городской среды в городе Магнитогорске"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4.3.1.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DC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D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26 177,09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26 177,09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2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2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0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«Содержание мест (площадок) накопления твердых коммунальных отходов на территории индивидуальной жилой </w:t>
            </w:r>
            <w:r>
              <w:rPr>
                <w:rFonts w:ascii="Times New Roman" w:hAnsi="Times New Roman"/>
                <w:sz w:val="20"/>
              </w:rPr>
              <w:t>застройки»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коммунального хозяйства администрации города </w:t>
            </w:r>
            <w:r>
              <w:rPr>
                <w:rFonts w:ascii="Times New Roman" w:hAnsi="Times New Roman"/>
                <w:sz w:val="20"/>
              </w:rPr>
              <w:t>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26 177,09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местный </w:t>
            </w:r>
            <w:r>
              <w:rPr>
                <w:rFonts w:ascii="Times New Roman" w:hAnsi="Times New Roman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3 982,95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26 177,09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4.3.2.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3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11 550,00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75 834,22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75 834,22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4.3.2.1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60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«Вывоз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1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11 550,00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75 834,22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11 550,00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75 834,22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4.3.3.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B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8C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«Мероприятия по озеленению города Магнитогорска, обустройству и восстановлению озелененных территорий»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D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3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4.3.3.1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7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B8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«Озеленение территории сквера "Трех поколений"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9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3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4.3.4.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3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</w:t>
            </w:r>
          </w:p>
          <w:p w14:paraId="E4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«Развитие, обустройство и восстановление озелененных </w:t>
            </w:r>
            <w:r>
              <w:rPr>
                <w:rFonts w:ascii="Times New Roman" w:hAnsi="Times New Roman"/>
                <w:sz w:val="20"/>
              </w:rPr>
              <w:t>территорий, ландшафтно-рекреационных зон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5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Times New Roman" w:hAnsi="Times New Roman"/>
                <w:sz w:val="20"/>
              </w:rPr>
              <w:t>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3 366,79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2 458,94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3 414,36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16 407,13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3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2 322,99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1 415,14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1 964,97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9 827,83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3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1 449,39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6 579,30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4.3.4.1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10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«Озеленение территории сквера "Трех поколений"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3 366,79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2 458,94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3 414,36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16 407,13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2 322,99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1 415,14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1 964,97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9 827,83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1 449,39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6 579,30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4.3.5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B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50,46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67 321,57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107 921,30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401 829,64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50,46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67 321,57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107 921,30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111 374,79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115 161,52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401 829,64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6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67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«Организация мероприятий по содержанию рекультивированных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</w:t>
            </w:r>
            <w:r>
              <w:rPr>
                <w:rFonts w:ascii="Times New Roman" w:hAnsi="Times New Roman"/>
                <w:sz w:val="20"/>
              </w:rPr>
              <w:t>утилизации биогаза»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50,46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401 829,64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50,46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401 829,64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4.3.6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Мероприятие «Содержание рекультивированных земельных участков»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220 045,88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71 949,30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76 944,71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217 845,42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726,76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2 200,46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4.3.6.1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D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Объект</w:t>
            </w:r>
          </w:p>
          <w:p w14:paraId="BE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«Организация мероприятий по содержанию рекультивированных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69 647,89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72 676,06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220 045,88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71 949,30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76 944,71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217 845,42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4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696,48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726,76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2 200,46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4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4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</w:tr>
    </w:tbl>
    <w:p w14:paraId="E8140000">
      <w:pPr>
        <w:pStyle w:val="Style_2"/>
        <w:ind/>
        <w:jc w:val="right"/>
        <w:outlineLvl w:val="0"/>
        <w:rPr>
          <w:rFonts w:ascii="Times New Roman" w:hAnsi="Times New Roman"/>
        </w:rPr>
      </w:pPr>
    </w:p>
    <w:p w14:paraId="E9140000">
      <w:pPr>
        <w:rPr>
          <w:rFonts w:ascii="Times New Roman" w:hAnsi="Times New Roman"/>
        </w:rPr>
      </w:pPr>
    </w:p>
    <w:sectPr>
      <w:headerReference r:id="rId1" w:type="defaul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6" w:type="paragraph">
    <w:name w:val="Нормальный (таблица)"/>
    <w:basedOn w:val="Style_5"/>
    <w:next w:val="Style_5"/>
    <w:link w:val="Style_6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6_ch" w:type="character">
    <w:name w:val="Нормальный (таблица)"/>
    <w:basedOn w:val="Style_5_ch"/>
    <w:link w:val="Style_6"/>
    <w:rPr>
      <w:rFonts w:ascii="Arial" w:hAnsi="Arial"/>
      <w:sz w:val="24"/>
    </w:rPr>
  </w:style>
  <w:style w:styleId="Style_7" w:type="paragraph">
    <w:name w:val="toc 2"/>
    <w:next w:val="Style_5"/>
    <w:link w:val="Style_7_ch"/>
    <w:uiPriority w:val="39"/>
    <w:pPr>
      <w:ind w:firstLine="0"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Гиперссылка1"/>
    <w:link w:val="Style_8_ch"/>
    <w:rPr>
      <w:color w:val="0000FF"/>
      <w:u w:val="single"/>
    </w:rPr>
  </w:style>
  <w:style w:styleId="Style_8_ch" w:type="character">
    <w:name w:val="Гиперссылка1"/>
    <w:link w:val="Style_8"/>
    <w:rPr>
      <w:color w:val="0000FF"/>
      <w:u w:val="single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9" w:type="paragraph">
    <w:name w:val="toc 4"/>
    <w:next w:val="Style_5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annotation subject"/>
    <w:basedOn w:val="Style_11"/>
    <w:next w:val="Style_11"/>
    <w:link w:val="Style_10_ch"/>
    <w:rPr>
      <w:b w:val="1"/>
    </w:rPr>
  </w:style>
  <w:style w:styleId="Style_10_ch" w:type="character">
    <w:name w:val="annotation subject"/>
    <w:basedOn w:val="Style_11_ch"/>
    <w:link w:val="Style_10"/>
    <w:rPr>
      <w:b w:val="1"/>
    </w:rPr>
  </w:style>
  <w:style w:styleId="Style_12" w:type="paragraph">
    <w:name w:val="Знак примечания1"/>
    <w:basedOn w:val="Style_13"/>
    <w:link w:val="Style_12_ch"/>
    <w:rPr>
      <w:sz w:val="16"/>
    </w:rPr>
  </w:style>
  <w:style w:styleId="Style_12_ch" w:type="character">
    <w:name w:val="Знак примечания1"/>
    <w:basedOn w:val="Style_13_ch"/>
    <w:link w:val="Style_12"/>
    <w:rPr>
      <w:sz w:val="16"/>
    </w:rPr>
  </w:style>
  <w:style w:styleId="Style_14" w:type="paragraph">
    <w:name w:val="toc 6"/>
    <w:next w:val="Style_5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1" w:type="paragraph">
    <w:name w:val="annotation text"/>
    <w:basedOn w:val="Style_5"/>
    <w:link w:val="Style_11_ch"/>
    <w:pPr>
      <w:spacing w:line="240" w:lineRule="auto"/>
      <w:ind/>
    </w:pPr>
    <w:rPr>
      <w:sz w:val="20"/>
    </w:rPr>
  </w:style>
  <w:style w:styleId="Style_11_ch" w:type="character">
    <w:name w:val="annotation text"/>
    <w:basedOn w:val="Style_5_ch"/>
    <w:link w:val="Style_11"/>
    <w:rPr>
      <w:sz w:val="20"/>
    </w:rPr>
  </w:style>
  <w:style w:styleId="Style_15" w:type="paragraph">
    <w:name w:val="toc 7"/>
    <w:next w:val="Style_5"/>
    <w:link w:val="Style_15_ch"/>
    <w:uiPriority w:val="39"/>
    <w:pPr>
      <w:ind w:firstLine="0" w:left="1200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3" w:type="paragraph">
    <w:name w:val="Основной шрифт абзаца1"/>
    <w:link w:val="Style_13_ch"/>
  </w:style>
  <w:style w:styleId="Style_13_ch" w:type="character">
    <w:name w:val="Основной шрифт абзаца1"/>
    <w:link w:val="Style_13"/>
  </w:style>
  <w:style w:styleId="Style_16" w:type="paragraph">
    <w:name w:val="footer"/>
    <w:basedOn w:val="Style_5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6_ch" w:type="character">
    <w:name w:val="footer"/>
    <w:basedOn w:val="Style_5_ch"/>
    <w:link w:val="Style_16"/>
  </w:style>
  <w:style w:styleId="Style_3" w:type="paragraph">
    <w:name w:val="ConsPlusTitle"/>
    <w:link w:val="Style_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_ch" w:type="character">
    <w:name w:val="ConsPlusTitle"/>
    <w:link w:val="Style_3"/>
    <w:rPr>
      <w:rFonts w:ascii="Calibri" w:hAnsi="Calibri"/>
      <w:b w:val="1"/>
    </w:rPr>
  </w:style>
  <w:style w:styleId="Style_17" w:type="paragraph">
    <w:name w:val="Обычный12"/>
    <w:link w:val="Style_17_ch"/>
  </w:style>
  <w:style w:styleId="Style_17_ch" w:type="character">
    <w:name w:val="Обычный12"/>
    <w:link w:val="Style_17"/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</w:rPr>
  </w:style>
  <w:style w:styleId="Style_18_ch" w:type="character">
    <w:name w:val="Endnote"/>
    <w:link w:val="Style_18"/>
    <w:rPr>
      <w:rFonts w:ascii="XO Thames" w:hAnsi="XO Thames"/>
    </w:rPr>
  </w:style>
  <w:style w:styleId="Style_19" w:type="paragraph">
    <w:name w:val="heading 3"/>
    <w:next w:val="Style_5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Balloon Text"/>
    <w:basedOn w:val="Style_5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5_ch"/>
    <w:link w:val="Style_20"/>
    <w:rPr>
      <w:rFonts w:ascii="Segoe UI" w:hAnsi="Segoe UI"/>
      <w:sz w:val="18"/>
    </w:rPr>
  </w:style>
  <w:style w:styleId="Style_21" w:type="paragraph">
    <w:name w:val="Знак примечания2"/>
    <w:basedOn w:val="Style_22"/>
    <w:link w:val="Style_21_ch"/>
    <w:rPr>
      <w:sz w:val="16"/>
    </w:rPr>
  </w:style>
  <w:style w:styleId="Style_21_ch" w:type="character">
    <w:name w:val="Знак примечания2"/>
    <w:basedOn w:val="Style_22_ch"/>
    <w:link w:val="Style_21"/>
    <w:rPr>
      <w:sz w:val="16"/>
    </w:rPr>
  </w:style>
  <w:style w:styleId="Style_23" w:type="paragraph">
    <w:name w:val="Гиперссылка3"/>
    <w:link w:val="Style_23_ch"/>
    <w:rPr>
      <w:color w:val="0000FF"/>
      <w:u w:val="single"/>
    </w:rPr>
  </w:style>
  <w:style w:styleId="Style_23_ch" w:type="character">
    <w:name w:val="Гиперссылка3"/>
    <w:link w:val="Style_23"/>
    <w:rPr>
      <w:color w:val="0000FF"/>
      <w:u w:val="single"/>
    </w:rPr>
  </w:style>
  <w:style w:styleId="Style_24" w:type="paragraph">
    <w:name w:val="ConsPlusNonformat"/>
    <w:link w:val="Style_24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24_ch" w:type="character">
    <w:name w:val="ConsPlusNonformat"/>
    <w:link w:val="Style_24"/>
    <w:rPr>
      <w:rFonts w:ascii="Courier New" w:hAnsi="Courier New"/>
      <w:sz w:val="20"/>
    </w:rPr>
  </w:style>
  <w:style w:styleId="Style_25" w:type="paragraph">
    <w:name w:val="toc 3"/>
    <w:next w:val="Style_5"/>
    <w:link w:val="Style_25_ch"/>
    <w:uiPriority w:val="39"/>
    <w:pPr>
      <w:ind w:firstLine="0" w:left="400"/>
    </w:pPr>
    <w:rPr>
      <w:rFonts w:ascii="XO Thames" w:hAnsi="XO Thames"/>
      <w:sz w:val="28"/>
    </w:rPr>
  </w:style>
  <w:style w:styleId="Style_25_ch" w:type="character">
    <w:name w:val="toc 3"/>
    <w:link w:val="Style_25"/>
    <w:rPr>
      <w:rFonts w:ascii="XO Thames" w:hAnsi="XO Thames"/>
      <w:sz w:val="28"/>
    </w:rPr>
  </w:style>
  <w:style w:styleId="Style_26" w:type="paragraph">
    <w:name w:val="Основной шрифт абзаца2"/>
    <w:link w:val="Style_26_ch"/>
  </w:style>
  <w:style w:styleId="Style_26_ch" w:type="character">
    <w:name w:val="Основной шрифт абзаца2"/>
    <w:link w:val="Style_26"/>
  </w:style>
  <w:style w:styleId="Style_27" w:type="paragraph">
    <w:name w:val="ConsPlusTitlePage"/>
    <w:link w:val="Style_27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27_ch" w:type="character">
    <w:name w:val="ConsPlusTitlePage"/>
    <w:link w:val="Style_27"/>
    <w:rPr>
      <w:rFonts w:ascii="Tahoma" w:hAnsi="Tahoma"/>
      <w:sz w:val="20"/>
    </w:rPr>
  </w:style>
  <w:style w:styleId="Style_28" w:type="paragraph">
    <w:name w:val="Обычный14"/>
    <w:link w:val="Style_28_ch"/>
  </w:style>
  <w:style w:styleId="Style_28_ch" w:type="character">
    <w:name w:val="Обычный14"/>
    <w:link w:val="Style_28"/>
  </w:style>
  <w:style w:styleId="Style_29" w:type="paragraph">
    <w:name w:val="ConsPlusDocList"/>
    <w:link w:val="Style_29_ch"/>
    <w:pPr>
      <w:widowControl w:val="0"/>
      <w:spacing w:after="0" w:line="240" w:lineRule="auto"/>
      <w:ind/>
    </w:pPr>
    <w:rPr>
      <w:rFonts w:ascii="Calibri" w:hAnsi="Calibri"/>
    </w:rPr>
  </w:style>
  <w:style w:styleId="Style_29_ch" w:type="character">
    <w:name w:val="ConsPlusDocList"/>
    <w:link w:val="Style_29"/>
    <w:rPr>
      <w:rFonts w:ascii="Calibri" w:hAnsi="Calibri"/>
    </w:rPr>
  </w:style>
  <w:style w:styleId="Style_30" w:type="paragraph">
    <w:name w:val="heading 5"/>
    <w:next w:val="Style_5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30_ch" w:type="character">
    <w:name w:val="heading 5"/>
    <w:link w:val="Style_30"/>
    <w:rPr>
      <w:rFonts w:ascii="XO Thames" w:hAnsi="XO Thames"/>
      <w:b w:val="1"/>
    </w:rPr>
  </w:style>
  <w:style w:styleId="Style_31" w:type="paragraph">
    <w:name w:val="heading 1"/>
    <w:next w:val="Style_5"/>
    <w:link w:val="Style_3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1_ch" w:type="character">
    <w:name w:val="heading 1"/>
    <w:link w:val="Style_31"/>
    <w:rPr>
      <w:rFonts w:ascii="XO Thames" w:hAnsi="XO Thames"/>
      <w:b w:val="1"/>
      <w:sz w:val="32"/>
    </w:rPr>
  </w:style>
  <w:style w:styleId="Style_32" w:type="paragraph">
    <w:name w:val="Гиперссылка12"/>
    <w:link w:val="Style_32_ch"/>
    <w:rPr>
      <w:color w:val="0000FF"/>
      <w:u w:val="single"/>
    </w:rPr>
  </w:style>
  <w:style w:styleId="Style_32_ch" w:type="character">
    <w:name w:val="Гиперссылка12"/>
    <w:link w:val="Style_32"/>
    <w:rPr>
      <w:color w:val="0000FF"/>
      <w:u w:val="single"/>
    </w:rPr>
  </w:style>
  <w:style w:styleId="Style_33" w:type="paragraph">
    <w:name w:val="Hyperlink"/>
    <w:link w:val="Style_33_ch"/>
    <w:rPr>
      <w:color w:val="0000FF"/>
      <w:u w:val="single"/>
    </w:rPr>
  </w:style>
  <w:style w:styleId="Style_33_ch" w:type="character">
    <w:name w:val="Hyperlink"/>
    <w:link w:val="Style_33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</w:rPr>
  </w:style>
  <w:style w:styleId="Style_34_ch" w:type="character">
    <w:name w:val="Footnote"/>
    <w:link w:val="Style_34"/>
    <w:rPr>
      <w:rFonts w:ascii="XO Thames" w:hAnsi="XO Thames"/>
    </w:rPr>
  </w:style>
  <w:style w:styleId="Style_35" w:type="paragraph">
    <w:name w:val="toc 1"/>
    <w:next w:val="Style_5"/>
    <w:link w:val="Style_35_ch"/>
    <w:uiPriority w:val="39"/>
    <w:rPr>
      <w:rFonts w:ascii="XO Thames" w:hAnsi="XO Thames"/>
      <w:b w:val="1"/>
      <w:sz w:val="28"/>
    </w:rPr>
  </w:style>
  <w:style w:styleId="Style_35_ch" w:type="character">
    <w:name w:val="toc 1"/>
    <w:link w:val="Style_35"/>
    <w:rPr>
      <w:rFonts w:ascii="XO Thames" w:hAnsi="XO Thames"/>
      <w:b w:val="1"/>
      <w:sz w:val="28"/>
    </w:rPr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8"/>
    </w:rPr>
  </w:style>
  <w:style w:styleId="Style_36_ch" w:type="character">
    <w:name w:val="Header and Footer"/>
    <w:link w:val="Style_36"/>
    <w:rPr>
      <w:rFonts w:ascii="XO Thames" w:hAnsi="XO Thames"/>
      <w:sz w:val="28"/>
    </w:rPr>
  </w:style>
  <w:style w:styleId="Style_37" w:type="paragraph">
    <w:name w:val="Основной шрифт абзаца3"/>
    <w:link w:val="Style_37_ch"/>
  </w:style>
  <w:style w:styleId="Style_37_ch" w:type="character">
    <w:name w:val="Основной шрифт абзаца3"/>
    <w:link w:val="Style_37"/>
  </w:style>
  <w:style w:styleId="Style_38" w:type="paragraph">
    <w:name w:val="toc 9"/>
    <w:next w:val="Style_5"/>
    <w:link w:val="Style_38_ch"/>
    <w:uiPriority w:val="39"/>
    <w:pPr>
      <w:ind w:firstLine="0" w:left="1600"/>
    </w:pPr>
    <w:rPr>
      <w:rFonts w:ascii="XO Thames" w:hAnsi="XO Thames"/>
      <w:sz w:val="28"/>
    </w:rPr>
  </w:style>
  <w:style w:styleId="Style_38_ch" w:type="character">
    <w:name w:val="toc 9"/>
    <w:link w:val="Style_38"/>
    <w:rPr>
      <w:rFonts w:ascii="XO Thames" w:hAnsi="XO Thames"/>
      <w:sz w:val="28"/>
    </w:rPr>
  </w:style>
  <w:style w:styleId="Style_39" w:type="paragraph">
    <w:name w:val="ConsPlusJurTerm"/>
    <w:link w:val="Style_39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39_ch" w:type="character">
    <w:name w:val="ConsPlusJurTerm"/>
    <w:link w:val="Style_39"/>
    <w:rPr>
      <w:rFonts w:ascii="Tahoma" w:hAnsi="Tahoma"/>
      <w:sz w:val="26"/>
    </w:rPr>
  </w:style>
  <w:style w:styleId="Style_40" w:type="paragraph">
    <w:name w:val="List Paragraph"/>
    <w:basedOn w:val="Style_5"/>
    <w:link w:val="Style_40_ch"/>
    <w:pPr>
      <w:ind w:firstLine="0" w:left="720"/>
      <w:contextualSpacing w:val="1"/>
    </w:pPr>
  </w:style>
  <w:style w:styleId="Style_40_ch" w:type="character">
    <w:name w:val="List Paragraph"/>
    <w:basedOn w:val="Style_5_ch"/>
    <w:link w:val="Style_40"/>
  </w:style>
  <w:style w:styleId="Style_41" w:type="paragraph">
    <w:name w:val="toc 8"/>
    <w:next w:val="Style_5"/>
    <w:link w:val="Style_41_ch"/>
    <w:uiPriority w:val="39"/>
    <w:pPr>
      <w:ind w:firstLine="0" w:left="1400"/>
    </w:pPr>
    <w:rPr>
      <w:rFonts w:ascii="XO Thames" w:hAnsi="XO Thames"/>
      <w:sz w:val="28"/>
    </w:rPr>
  </w:style>
  <w:style w:styleId="Style_41_ch" w:type="character">
    <w:name w:val="toc 8"/>
    <w:link w:val="Style_41"/>
    <w:rPr>
      <w:rFonts w:ascii="XO Thames" w:hAnsi="XO Thames"/>
      <w:sz w:val="28"/>
    </w:rPr>
  </w:style>
  <w:style w:styleId="Style_42" w:type="paragraph">
    <w:name w:val="Обычный16"/>
    <w:link w:val="Style_42_ch"/>
  </w:style>
  <w:style w:styleId="Style_42_ch" w:type="character">
    <w:name w:val="Обычный16"/>
    <w:link w:val="Style_42"/>
  </w:style>
  <w:style w:styleId="Style_43" w:type="paragraph">
    <w:name w:val="Default Paragraph Font"/>
    <w:link w:val="Style_43_ch"/>
  </w:style>
  <w:style w:styleId="Style_43_ch" w:type="character">
    <w:name w:val="Default Paragraph Font"/>
    <w:link w:val="Style_43"/>
  </w:style>
  <w:style w:styleId="Style_44" w:type="paragraph">
    <w:name w:val="Обычный1"/>
    <w:link w:val="Style_44_ch"/>
  </w:style>
  <w:style w:styleId="Style_44_ch" w:type="character">
    <w:name w:val="Обычный1"/>
    <w:link w:val="Style_44"/>
  </w:style>
  <w:style w:styleId="Style_45" w:type="paragraph">
    <w:name w:val="Гиперссылка2"/>
    <w:link w:val="Style_45_ch"/>
    <w:rPr>
      <w:color w:val="0000FF"/>
      <w:u w:val="single"/>
    </w:rPr>
  </w:style>
  <w:style w:styleId="Style_45_ch" w:type="character">
    <w:name w:val="Гиперссылка2"/>
    <w:link w:val="Style_45"/>
    <w:rPr>
      <w:color w:val="0000FF"/>
      <w:u w:val="single"/>
    </w:rPr>
  </w:style>
  <w:style w:styleId="Style_46" w:type="paragraph">
    <w:name w:val="toc 5"/>
    <w:next w:val="Style_5"/>
    <w:link w:val="Style_46_ch"/>
    <w:uiPriority w:val="39"/>
    <w:pPr>
      <w:ind w:firstLine="0" w:left="800"/>
    </w:pPr>
    <w:rPr>
      <w:rFonts w:ascii="XO Thames" w:hAnsi="XO Thames"/>
      <w:sz w:val="28"/>
    </w:rPr>
  </w:style>
  <w:style w:styleId="Style_46_ch" w:type="character">
    <w:name w:val="toc 5"/>
    <w:link w:val="Style_46"/>
    <w:rPr>
      <w:rFonts w:ascii="XO Thames" w:hAnsi="XO Thames"/>
      <w:sz w:val="28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47" w:type="paragraph">
    <w:name w:val="ConsPlusCell"/>
    <w:link w:val="Style_47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47_ch" w:type="character">
    <w:name w:val="ConsPlusCell"/>
    <w:link w:val="Style_47"/>
    <w:rPr>
      <w:rFonts w:ascii="Courier New" w:hAnsi="Courier New"/>
      <w:sz w:val="20"/>
    </w:rPr>
  </w:style>
  <w:style w:styleId="Style_48" w:type="paragraph">
    <w:name w:val="ConsPlusTextList"/>
    <w:link w:val="Style_48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48_ch" w:type="character">
    <w:name w:val="ConsPlusTextList"/>
    <w:link w:val="Style_48"/>
    <w:rPr>
      <w:rFonts w:ascii="Arial" w:hAnsi="Arial"/>
      <w:sz w:val="20"/>
    </w:rPr>
  </w:style>
  <w:style w:styleId="Style_49" w:type="paragraph">
    <w:name w:val="Subtitle"/>
    <w:next w:val="Style_5"/>
    <w:link w:val="Style_4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9_ch" w:type="character">
    <w:name w:val="Subtitle"/>
    <w:link w:val="Style_49"/>
    <w:rPr>
      <w:rFonts w:ascii="XO Thames" w:hAnsi="XO Thames"/>
      <w:i w:val="1"/>
      <w:sz w:val="24"/>
    </w:rPr>
  </w:style>
  <w:style w:styleId="Style_50" w:type="paragraph">
    <w:name w:val="Обычный1"/>
    <w:link w:val="Style_50_ch"/>
  </w:style>
  <w:style w:styleId="Style_50_ch" w:type="character">
    <w:name w:val="Обычный1"/>
    <w:link w:val="Style_50"/>
  </w:style>
  <w:style w:styleId="Style_51" w:type="paragraph">
    <w:name w:val="Title"/>
    <w:next w:val="Style_5"/>
    <w:link w:val="Style_5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1_ch" w:type="character">
    <w:name w:val="Title"/>
    <w:link w:val="Style_51"/>
    <w:rPr>
      <w:rFonts w:ascii="XO Thames" w:hAnsi="XO Thames"/>
      <w:b w:val="1"/>
      <w:caps w:val="1"/>
      <w:sz w:val="40"/>
    </w:rPr>
  </w:style>
  <w:style w:styleId="Style_52" w:type="paragraph">
    <w:name w:val="heading 4"/>
    <w:next w:val="Style_5"/>
    <w:link w:val="Style_5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2_ch" w:type="character">
    <w:name w:val="heading 4"/>
    <w:link w:val="Style_52"/>
    <w:rPr>
      <w:rFonts w:ascii="XO Thames" w:hAnsi="XO Thames"/>
      <w:b w:val="1"/>
      <w:sz w:val="24"/>
    </w:rPr>
  </w:style>
  <w:style w:styleId="Style_22" w:type="paragraph">
    <w:name w:val="Основной шрифт абзаца1"/>
    <w:link w:val="Style_22_ch"/>
  </w:style>
  <w:style w:styleId="Style_22_ch" w:type="character">
    <w:name w:val="Основной шрифт абзаца1"/>
    <w:link w:val="Style_22"/>
  </w:style>
  <w:style w:styleId="Style_53" w:type="paragraph">
    <w:name w:val="heading 2"/>
    <w:next w:val="Style_5"/>
    <w:link w:val="Style_5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3_ch" w:type="character">
    <w:name w:val="heading 2"/>
    <w:link w:val="Style_53"/>
    <w:rPr>
      <w:rFonts w:ascii="XO Thames" w:hAnsi="XO Thames"/>
      <w:b w:val="1"/>
      <w:sz w:val="28"/>
    </w:rPr>
  </w:style>
  <w:style w:styleId="Style_54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2026-02-03T05:10:00Z</dcterms:modified>
</cp:coreProperties>
</file>