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numPr>
          <w:ilvl w:val="0"/>
          <w:numId w:val="0"/>
        </w:numPr>
        <w:ind/>
        <w:jc w:val="center"/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435</w:t>
      </w:r>
      <w:r>
        <w:rPr>
          <w:spacing w:val="-4"/>
          <w:sz w:val="28"/>
        </w:rPr>
        <w:t>-П</w:t>
      </w:r>
    </w:p>
    <w:p w14:paraId="0D000000">
      <w:pPr>
        <w:numPr>
          <w:ilvl w:val="0"/>
          <w:numId w:val="0"/>
        </w:numPr>
        <w:ind/>
        <w:jc w:val="center"/>
      </w:pPr>
    </w:p>
    <w:p w14:paraId="0E000000">
      <w:pPr>
        <w:widowControl w:val="1"/>
        <w:spacing w:after="0" w:before="0" w:line="240" w:lineRule="auto"/>
        <w:ind w:firstLine="0" w:left="0" w:right="4309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предоставлении разрешения на условно разрешенный вид использования земельного участка</w:t>
      </w:r>
    </w:p>
    <w:p w14:paraId="0F000000">
      <w:pPr>
        <w:spacing w:after="0" w:before="0" w:line="240" w:lineRule="auto"/>
        <w:ind w:firstLine="0" w:left="0" w:right="-143"/>
        <w:rPr>
          <w:rFonts w:ascii="PT Astra Serif" w:hAnsi="PT Astra Serif"/>
          <w:b w:val="0"/>
          <w:sz w:val="28"/>
        </w:rPr>
      </w:pPr>
    </w:p>
    <w:p w14:paraId="10000000">
      <w:pPr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ООО «Техобслуживание» от 26.11.2025 № СИЭР: 1485983</w:t>
      </w:r>
      <w:r>
        <w:rPr>
          <w:rFonts w:ascii="PT Astra Serif" w:hAnsi="PT Astra Serif"/>
          <w:b w:val="0"/>
          <w:sz w:val="28"/>
        </w:rPr>
        <w:t xml:space="preserve">, оповещения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 начале общественных обсуждений, опубликованного в газете «Магнитогорский рабочий» от 19</w:t>
      </w:r>
      <w:r>
        <w:rPr>
          <w:rFonts w:ascii="PT Astra Serif" w:hAnsi="PT Astra Serif"/>
          <w:b w:val="0"/>
          <w:sz w:val="28"/>
        </w:rPr>
        <w:t>.12.2025 № 145</w:t>
      </w:r>
      <w:r>
        <w:rPr>
          <w:rFonts w:ascii="PT Astra Serif" w:hAnsi="PT Astra Serif"/>
          <w:b w:val="0"/>
          <w:sz w:val="28"/>
        </w:rPr>
        <w:t>, заключения о результатах общественных обсуждений 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>, опубликованного в газете «Магнитогорский рабочий»  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 № </w:t>
      </w:r>
      <w:r>
        <w:rPr>
          <w:rFonts w:ascii="PT Astra Serif" w:hAnsi="PT Astra Serif"/>
          <w:b w:val="0"/>
          <w:sz w:val="28"/>
        </w:rPr>
        <w:t>3</w:t>
      </w:r>
      <w:r>
        <w:rPr>
          <w:rFonts w:ascii="PT Astra Serif" w:hAnsi="PT Astra Serif"/>
          <w:b w:val="0"/>
          <w:sz w:val="28"/>
        </w:rPr>
        <w:t xml:space="preserve">, рекомендаций комиссии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8"/>
        </w:rPr>
        <w:t>(от 22.01.2026 № АГ-03/85),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11000000">
      <w:pPr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8"/>
        </w:rPr>
      </w:pPr>
    </w:p>
    <w:p w14:paraId="12000000">
      <w:pPr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3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sz w:val="28"/>
        </w:rPr>
        <w:t xml:space="preserve">–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ремонт автомобилей (код 4.9.1.4) земельного участка,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из категории земель: земли населенных пунктов (территориальная зона ПК-1, зона производственно-складских объектов, 74:33-6.367 - санитарно-защитная зона для левобережного промышленного узла г. Магнитогорск, с учетом перспективы развития предприятия ПАО «ММК», 74:00-6.720 -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уровню) с кадастровым номером 74:33:1312001:67, расположенно</w:t>
      </w:r>
      <w:r>
        <w:rPr>
          <w:rFonts w:ascii="PT Astra Serif" w:hAnsi="PT Astra Serif"/>
          <w:b w:val="0"/>
          <w:color w:val="000000"/>
          <w:spacing w:val="0"/>
          <w:sz w:val="28"/>
        </w:rPr>
        <w:t>го</w:t>
      </w:r>
      <w:r>
        <w:rPr>
          <w:rFonts w:ascii="PT Astra Serif" w:hAnsi="PT Astra Serif"/>
          <w:b w:val="0"/>
          <w:color w:val="000000"/>
          <w:spacing w:val="0"/>
          <w:sz w:val="28"/>
        </w:rPr>
        <w:t>: Челябинская область, г Магнитогорск, Орджоникидзевский район, ориентир на противотуманной дамбе Центрального автотрамвайного перехода.</w:t>
      </w:r>
    </w:p>
    <w:p w14:paraId="14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Управлению архитектуры и градостроительства администрации города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5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 xml:space="preserve">) опубликовать в газете «Магнитогорский рабочий» и разместить на официальном сайте администрации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sz w:val="28"/>
        </w:rPr>
        <w:t>в сети Интернет настоящее постановление.</w:t>
      </w:r>
    </w:p>
    <w:p w14:paraId="16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7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8000000">
      <w:pPr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9000000">
      <w:pPr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A000000">
      <w:pPr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B000000">
      <w:pPr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C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E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F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0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1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2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3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Вр-2312083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14:paraId="02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2026-01-28T04:25:11Z</dcterms:modified>
</cp:coreProperties>
</file>