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438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 xml:space="preserve">администрации города 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24.09.2025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8285-П</w:t>
      </w:r>
      <w:bookmarkStart w:id="1" w:name="_GoBack"/>
      <w:bookmarkEnd w:id="1"/>
    </w:p>
    <w:p w14:paraId="0D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E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соответствии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Федеральным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законом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от 12.02.1998 №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 xml:space="preserve">28-ФЗ </w:t>
      </w:r>
      <w:r>
        <w:rPr>
          <w:sz w:val="28"/>
        </w:rPr>
        <w:br/>
      </w:r>
      <w:r>
        <w:rPr>
          <w:rFonts w:ascii="PT Astra Serif" w:hAnsi="PT Astra Serif"/>
          <w:sz w:val="28"/>
          <w:highlight w:val="white"/>
        </w:rPr>
        <w:t>«О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гражданской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обороне», Законом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Челябинской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 xml:space="preserve">от 16.12.2004 </w:t>
      </w:r>
      <w:r>
        <w:rPr>
          <w:rFonts w:ascii="PT Astra Serif" w:hAnsi="PT Astra Serif"/>
          <w:sz w:val="28"/>
          <w:highlight w:val="white"/>
        </w:rPr>
        <w:t>№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 xml:space="preserve">345-ЗО </w:t>
      </w:r>
      <w:r>
        <w:rPr>
          <w:rFonts w:ascii="PT Astra Serif" w:hAnsi="PT Astra Serif"/>
          <w:sz w:val="28"/>
          <w:highlight w:val="white"/>
        </w:rPr>
        <w:t>«О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защите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населения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территории 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чрезвычайных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ситуаций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межмуниципального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регионального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характера», постановлением администрации города Магнитогорска от 17.09.2025 №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>8069-П</w:t>
      </w:r>
      <w:r>
        <w:br/>
      </w:r>
      <w:r>
        <w:rPr>
          <w:rFonts w:ascii="PT Astra Serif" w:hAnsi="PT Astra Serif"/>
          <w:sz w:val="28"/>
          <w:highlight w:val="white"/>
        </w:rPr>
        <w:t>«</w:t>
      </w:r>
      <w:r>
        <w:rPr>
          <w:rFonts w:ascii="PT Astra Serif" w:hAnsi="PT Astra Serif"/>
          <w:sz w:val="28"/>
          <w:highlight w:val="white"/>
        </w:rPr>
        <w:t>Об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утверждении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Положения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об эвакуационной комиссии</w:t>
      </w:r>
      <w:r>
        <w:rPr>
          <w:rFonts w:ascii="PT Astra Serif" w:hAnsi="PT Astra Serif"/>
          <w:sz w:val="28"/>
        </w:rPr>
        <w:t xml:space="preserve"> города Магнитогорска</w:t>
      </w:r>
      <w:r>
        <w:rPr>
          <w:rFonts w:ascii="PT Astra Serif" w:hAnsi="PT Astra Serif"/>
          <w:sz w:val="28"/>
          <w:highlight w:val="white"/>
        </w:rPr>
        <w:t>»,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целях</w:t>
      </w:r>
      <w:r>
        <w:rPr>
          <w:rFonts w:ascii="PT Astra Serif" w:hAnsi="PT Astra Serif"/>
          <w:sz w:val="28"/>
        </w:rPr>
        <w:t xml:space="preserve"> планирования, подготовки и проведения мероприятий по эвакуации населения, материальных, культурных ценностей и архивных документов города Магнитогорска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в безопасные районы</w:t>
      </w:r>
      <w:r>
        <w:rPr>
          <w:rFonts w:ascii="PT Astra Serif" w:hAnsi="PT Astra Serif"/>
          <w:sz w:val="28"/>
          <w:highlight w:val="white"/>
        </w:rPr>
        <w:t>, руководствуясь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Уставом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Магнитогорска,</w:t>
      </w:r>
    </w:p>
    <w:p w14:paraId="0F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0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</w:t>
      </w:r>
      <w:r>
        <w:rPr>
          <w:rFonts w:ascii="PT Astra Serif" w:hAnsi="PT Astra Serif"/>
          <w:color w:val="000000"/>
          <w:sz w:val="28"/>
        </w:rPr>
        <w:t xml:space="preserve">тогорска </w:t>
      </w:r>
      <w:r>
        <w:rPr>
          <w:sz w:val="28"/>
        </w:rPr>
        <w:br/>
      </w:r>
      <w:r>
        <w:rPr>
          <w:rFonts w:ascii="PT Astra Serif" w:hAnsi="PT Astra Serif"/>
          <w:color w:val="000000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24.09.2025 №</w:t>
      </w:r>
      <w:r>
        <w:rPr>
          <w:rFonts w:ascii="PT Astra Serif" w:hAnsi="PT Astra Serif"/>
          <w:color w:val="000000"/>
          <w:sz w:val="28"/>
        </w:rPr>
        <w:t> 8285</w:t>
      </w:r>
      <w:r>
        <w:rPr>
          <w:rFonts w:ascii="PT Astra Serif" w:hAnsi="PT Astra Serif"/>
          <w:color w:val="000000"/>
          <w:sz w:val="28"/>
        </w:rPr>
        <w:t xml:space="preserve">-П «Об утверждении состава эвакуационной комиссии </w:t>
      </w:r>
      <w:r>
        <w:rPr>
          <w:rFonts w:ascii="PT Astra Serif" w:hAnsi="PT Astra Serif"/>
          <w:color w:val="000000"/>
          <w:sz w:val="28"/>
        </w:rPr>
        <w:t xml:space="preserve">города Магнитогорска»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постановление) изменение, приложение</w:t>
      </w:r>
      <w:r>
        <w:br/>
      </w:r>
      <w:r>
        <w:rPr>
          <w:rFonts w:ascii="PT Astra Serif" w:hAnsi="PT Astra Serif"/>
          <w:color w:val="000000"/>
          <w:sz w:val="28"/>
        </w:rPr>
        <w:t>к постановлению изложить в новой р</w:t>
      </w:r>
      <w:r>
        <w:rPr>
          <w:rFonts w:ascii="PT Astra Serif" w:hAnsi="PT Astra Serif"/>
          <w:color w:val="000000"/>
          <w:sz w:val="28"/>
        </w:rPr>
        <w:t>едакции (приложение).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t xml:space="preserve">разместить </w:t>
      </w:r>
      <w:r>
        <w:rPr>
          <w:rFonts w:ascii="PT Astra Serif" w:hAnsi="PT Astra Serif"/>
          <w:color w:val="000000"/>
          <w:sz w:val="28"/>
        </w:rPr>
        <w:t xml:space="preserve">настоящее </w:t>
      </w:r>
      <w:r>
        <w:rPr>
          <w:rFonts w:ascii="PT Astra Serif" w:hAnsi="PT Astra Serif"/>
          <w:color w:val="000000"/>
          <w:sz w:val="28"/>
        </w:rPr>
        <w:t>постановление</w:t>
      </w:r>
      <w:r>
        <w:rPr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</w:t>
      </w:r>
      <w:r>
        <w:rPr>
          <w:rFonts w:ascii="PT Astra Serif" w:hAnsi="PT Astra Serif"/>
          <w:color w:val="000000"/>
          <w:sz w:val="28"/>
        </w:rPr>
        <w:t>и города Магнитогорска.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>  </w:t>
      </w:r>
      <w:r>
        <w:rPr>
          <w:rFonts w:ascii="PT Astra Serif" w:hAnsi="PT Astra Serif"/>
          <w:sz w:val="28"/>
          <w:highlight w:val="white"/>
        </w:rPr>
        <w:t>Контроль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исполнения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настоящего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постановления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 xml:space="preserve">возложить </w:t>
      </w:r>
      <w:r>
        <w:rPr>
          <w:sz w:val="28"/>
        </w:rPr>
        <w:br/>
      </w:r>
      <w:r>
        <w:rPr>
          <w:rFonts w:ascii="PT Astra Serif" w:hAnsi="PT Astra Serif"/>
          <w:sz w:val="28"/>
          <w:highlight w:val="white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заместителя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главы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города Магнитогорска С</w:t>
      </w:r>
      <w:r>
        <w:rPr>
          <w:rFonts w:ascii="PT Astra Serif" w:hAnsi="PT Astra Serif"/>
          <w:sz w:val="28"/>
        </w:rPr>
        <w:t>афонову Н.В.</w:t>
      </w:r>
    </w:p>
    <w:p w14:paraId="15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6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7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18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</w:t>
      </w:r>
      <w:r>
        <w:rPr>
          <w:rFonts w:ascii="PT Astra Serif" w:hAnsi="PT Astra Serif"/>
          <w:color w:val="000000"/>
          <w:sz w:val="28"/>
        </w:rPr>
        <w:t xml:space="preserve">                                                        </w:t>
      </w:r>
      <w:r>
        <w:rPr>
          <w:rFonts w:ascii="PT Astra Serif" w:hAnsi="PT Astra Serif"/>
          <w:color w:val="000000"/>
          <w:sz w:val="28"/>
        </w:rPr>
        <w:t xml:space="preserve"> С.Н. Бердников</w:t>
      </w:r>
    </w:p>
    <w:p w14:paraId="19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0"/>
        </w:rPr>
      </w:pPr>
    </w:p>
    <w:p w14:paraId="1A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0"/>
        </w:rPr>
      </w:pPr>
    </w:p>
    <w:p w14:paraId="1B000000">
      <w:pPr>
        <w:spacing w:after="0" w:before="0" w:line="240" w:lineRule="auto"/>
        <w:ind w:firstLine="0" w:left="0" w:right="0"/>
        <w:jc w:val="both"/>
        <w:rPr>
          <w:rFonts w:ascii="PT Astra Serif" w:hAnsi="PT Astra Serif"/>
          <w:sz w:val="20"/>
        </w:rPr>
      </w:pPr>
    </w:p>
    <w:p w14:paraId="1C000000">
      <w:pPr>
        <w:sectPr>
          <w:headerReference r:id="rId4" w:type="default"/>
          <w:footerReference r:id="rId3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pStyle w:val="Style_3"/>
        <w:spacing w:after="0" w:before="0" w:line="240" w:lineRule="auto"/>
        <w:ind w:firstLine="5669" w:left="0" w:right="0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Приложение </w:t>
      </w:r>
    </w:p>
    <w:p w14:paraId="1E000000">
      <w:pPr>
        <w:pStyle w:val="Style_4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1F000000">
      <w:pPr>
        <w:pStyle w:val="Style_4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20000000">
      <w:pPr>
        <w:pStyle w:val="Style_4"/>
        <w:spacing w:after="0" w:before="0" w:line="240" w:lineRule="auto"/>
        <w:ind w:firstLine="5669" w:left="0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от 27.01.2026 №</w:t>
      </w:r>
      <w:r>
        <w:rPr>
          <w:rFonts w:ascii="Times New Roman" w:hAnsi="Times New Roman"/>
          <w:sz w:val="24"/>
        </w:rPr>
        <w:t>438-П</w:t>
      </w:r>
    </w:p>
    <w:p w14:paraId="21000000">
      <w:pPr>
        <w:pStyle w:val="Style_4"/>
        <w:spacing w:after="0" w:before="0" w:line="240" w:lineRule="auto"/>
        <w:ind w:firstLine="5669" w:left="0" w:right="0"/>
        <w:jc w:val="both"/>
        <w:rPr>
          <w:rFonts w:ascii="Times New Roman" w:hAnsi="Times New Roman"/>
          <w:sz w:val="22"/>
        </w:rPr>
      </w:pPr>
    </w:p>
    <w:p w14:paraId="22000000">
      <w:pPr>
        <w:pStyle w:val="Style_3"/>
        <w:spacing w:after="0" w:before="0" w:line="240" w:lineRule="auto"/>
        <w:ind w:firstLine="5669" w:left="0" w:right="0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Приложение </w:t>
      </w:r>
    </w:p>
    <w:p w14:paraId="23000000">
      <w:pPr>
        <w:pStyle w:val="Style_4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4000000">
      <w:pPr>
        <w:pStyle w:val="Style_4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25000000">
      <w:pPr>
        <w:pStyle w:val="Style_4"/>
        <w:spacing w:after="0" w:before="0" w:line="240" w:lineRule="auto"/>
        <w:ind w:firstLine="5669" w:left="0" w:right="0"/>
        <w:jc w:val="both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от 24.09.2025 № 8285-П</w:t>
      </w:r>
    </w:p>
    <w:p w14:paraId="26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эвакуационной комиссии города Магнитогорска</w:t>
      </w:r>
    </w:p>
    <w:p w14:paraId="28000000">
      <w:pPr>
        <w:pStyle w:val="Style_4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06"/>
        <w:gridCol w:w="6547"/>
      </w:tblGrid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Сафонова Н.В.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председатель эвакуационной комиссии города, заместитель главы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председателя эвакуационной комиссии города, начальник управления гражданской защиты населения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Гофштейн О.Г.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председателя эвакуационной комиссии города, 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Кривощёкова И.П.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секретарь эвакуационной комиссии города, ведущий специалист отдела ГО и ЧС управления гражданской защиты населения администрации города Магнитогорска 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оповещения, информирования и связи</w:t>
            </w:r>
          </w:p>
          <w:p w14:paraId="34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Андреев М.В.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4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главы города – начальник управления информационных технологий и телекоммуникаций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Числова Г.Д.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и.о. начальника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учета эвакуируемого населения</w:t>
            </w:r>
          </w:p>
          <w:p w14:paraId="3C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Рукавишникова О.В.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  <w:tab w:leader="none" w:pos="5999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помощник начальника отделения (по воинскому учету) планирования, предназначения, подготовки и учета мобилизационных ресурсов военного комиссариата города Магнитогорска Челябинской области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Чернева С.С.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4"/>
              <w:widowControl w:val="1"/>
              <w:tabs>
                <w:tab w:leader="none" w:pos="471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начальника отдела по вопросам миграции отдела полиции «Орджоникидзевский» УМВД России по г.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Магнитогорску Челябинской области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Ярыгина Л.Г.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4"/>
              <w:widowControl w:val="1"/>
              <w:tabs>
                <w:tab w:leader="none" w:pos="471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учета эвакуации материальных, культурных ценностей и архивных документов</w:t>
            </w:r>
          </w:p>
          <w:p w14:paraId="46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Лаврентьева С.Н.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главный специалист финансово-экономического отдела Управления культуры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Меркулов С.Б.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МКУ «Городской архив»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Чмеленко Е.Ю.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культуры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организации размещения эвакуируемого населения, материальных, культурных ценностей и архивных документов в безопасных районах</w:t>
            </w:r>
          </w:p>
          <w:p w14:paraId="50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Скарлыгина Е.Г.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Ленинского района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Смольянинова Т.Н.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Степанова А.В.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Халезин В.Л.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дорожного и транспортного обеспечения, организации обеспечения безопасности на путях эвакуации</w:t>
            </w:r>
          </w:p>
          <w:p w14:paraId="5C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Астафьев Д.П.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Горшков В.М.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начальник Госавтоинспекции УМВД России по городу Магнитогорску Челябинской области </w:t>
            </w:r>
            <w:r>
              <w:rPr>
                <w:rFonts w:ascii="Times New Roman" w:hAnsi="Times New Roman"/>
                <w:color w:val="FF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Фастовцов Н.С.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начальника полиции УМВД России по г.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Магнитогорску Челябинской области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Петрученко В.Н.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МП «Магнитогорский городской транспорт»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Группа первоочередного жизнеобеспечения эвакуируемого населения</w:t>
            </w:r>
          </w:p>
          <w:p w14:paraId="68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Заложков Д.А.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главный врач филиала ФБУЗ «Центр гигиены и эпидемиологии в Челябинской области в городе Магнитогорске»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Швачкина О.О.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4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АО «Горторг»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Шумков А.М.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главный врач Государственного бюджетного учреждения здравоохранения «Станция скорой медицинской помощи г.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Магнитогорск» (по согласованию)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Оперативная группа по эвакуации</w:t>
            </w:r>
          </w:p>
          <w:p w14:paraId="72000000">
            <w:pPr>
              <w:spacing w:after="0" w:line="240" w:lineRule="auto"/>
              <w:ind/>
            </w:pP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равления гражданской защиты населения администрации города Магнитогорска, руководитель группы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Скарлыгина Е.Г.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Ленинского района администрации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Степанова А.В.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Халезин В.Л.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4"/>
              <w:widowControl w:val="1"/>
              <w:tabs>
                <w:tab w:leader="none" w:pos="315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c>
          <w:tcPr>
            <w:tcW w:type="dxa" w:w="2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4"/>
              <w:widowControl w:val="1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Ярыгина Л.Г.</w:t>
            </w:r>
          </w:p>
        </w:tc>
        <w:tc>
          <w:tcPr>
            <w:tcW w:type="dxa" w:w="65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4"/>
              <w:widowControl w:val="1"/>
              <w:tabs>
                <w:tab w:leader="none" w:pos="471" w:val="left"/>
                <w:tab w:leader="none" w:pos="708" w:val="clear"/>
                <w:tab w:leader="none" w:pos="993" w:val="left"/>
              </w:tabs>
              <w:spacing w:after="0" w:before="0" w:line="240" w:lineRule="auto"/>
              <w:ind w:hanging="142" w:left="142" w:righ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</w:tc>
      </w:tr>
    </w:tbl>
    <w:p w14:paraId="7D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Вр-2313314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Вр-2313314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4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next w:val="Style_4"/>
    <w:link w:val="Style_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_ch" w:type="character">
    <w:name w:val="heading 1"/>
    <w:link w:val="Style_3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7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2026-01-28T10:48:45Z</dcterms:modified>
</cp:coreProperties>
</file>