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4000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35316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407 887,02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1 367 299,26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407 914,03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1 367 418,10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407 875,29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1 367 434,13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407 848,20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1 367 452,18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407 828,40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1 367 469,66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407 808,59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1 367 495,00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407 767,52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1 367 558,50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407 673,94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1 367 485,17</w:t>
                  </w:r>
                </w:p>
              </w:tc>
            </w:tr>
            <w:tr>
              <w:tc>
                <w:tcPr>
                  <w:tcW w:type="dxa" w:w="567"/>
                </w:tcPr>
                <w:p w14:paraId="3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9</w:t>
                  </w:r>
                </w:p>
              </w:tc>
              <w:tc>
                <w:tcPr>
                  <w:tcW w:type="dxa" w:w="1701"/>
                </w:tcPr>
                <w:p w14:paraId="3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407 817,33</w:t>
                  </w:r>
                </w:p>
              </w:tc>
              <w:tc>
                <w:tcPr>
                  <w:tcW w:type="dxa" w:w="1701"/>
                </w:tcPr>
                <w:p w14:paraId="3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1 367 257,61</w:t>
                  </w:r>
                </w:p>
              </w:tc>
            </w:tr>
          </w:tbl>
          <w:p w14:paraId="33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4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B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C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D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>К 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23.01.2026 № 336-П</w:t>
            </w: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F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Мачулянская Е.Л.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sz w:val="16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13.03.2012 № 3090-П</w:t>
            </w:r>
            <w:r>
              <w:rPr>
                <w:sz w:val="16"/>
              </w:rPr>
              <w:t>,</w:t>
            </w:r>
            <w:r>
              <w:rPr>
                <w:sz w:val="16"/>
              </w:rPr>
              <w:t xml:space="preserve"> </w:t>
            </w:r>
            <w:bookmarkStart w:id="1" w:name="_GoBack"/>
            <w:r>
              <w:rPr>
                <w:sz w:val="16"/>
              </w:rPr>
              <w:t>в районе улиц Палисадная, Крылатая</w:t>
            </w:r>
            <w:bookmarkEnd w:id="1"/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C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D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2026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4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9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A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B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C000000">
            <w:pPr>
              <w:rPr>
                <w:sz w:val="20"/>
              </w:rPr>
            </w:pPr>
          </w:p>
        </w:tc>
      </w:tr>
    </w:tbl>
    <w:p w14:paraId="7D000000">
      <w:pPr>
        <w:spacing w:line="12" w:lineRule="auto"/>
        <w:ind/>
        <w:rPr>
          <w:sz w:val="2"/>
        </w:rPr>
      </w:pPr>
    </w:p>
    <w:p w14:paraId="7E000000">
      <w:pPr>
        <w:spacing w:line="12" w:lineRule="auto"/>
        <w:ind/>
        <w:rPr>
          <w:sz w:val="2"/>
        </w:rPr>
      </w:pPr>
    </w:p>
    <w:p w14:paraId="7F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2026-01-26T05:22:26Z</dcterms:modified>
</cp:coreProperties>
</file>