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23.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338</w:t>
      </w:r>
      <w:r>
        <w:rPr>
          <w:spacing w:val="-4"/>
          <w:sz w:val="28"/>
        </w:rPr>
        <w:t>-П</w:t>
      </w:r>
    </w:p>
    <w:p w14:paraId="0D000000">
      <w:pPr>
        <w:pStyle w:val="Style_3"/>
        <w:spacing w:after="0" w:before="0" w:line="240" w:lineRule="auto"/>
        <w:ind w:right="354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28.12.2022 № 14542-П</w:t>
      </w:r>
    </w:p>
    <w:p w14:paraId="0E000000">
      <w:pPr>
        <w:pStyle w:val="Style_3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F000000">
      <w:pPr>
        <w:pStyle w:val="Style_3"/>
        <w:spacing w:after="0" w:before="0" w:line="240" w:lineRule="auto"/>
        <w:ind w:firstLine="720" w:left="0" w:right="-1"/>
        <w:jc w:val="both"/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"garantf1://12012604.200009/"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9 статьи 20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sz w:val="28"/>
        </w:rPr>
        <w:t xml:space="preserve">приказом Министерства финансов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 xml:space="preserve"> мая 20</w:t>
      </w:r>
      <w:r>
        <w:rPr>
          <w:rFonts w:ascii="PT Astra Serif" w:hAnsi="PT Astra Serif"/>
          <w:sz w:val="28"/>
        </w:rPr>
        <w:t>22</w:t>
      </w:r>
      <w:r>
        <w:rPr>
          <w:rFonts w:ascii="PT Astra Serif" w:hAnsi="PT Astra Serif"/>
          <w:sz w:val="28"/>
        </w:rPr>
        <w:t xml:space="preserve"> г</w:t>
      </w:r>
      <w:r>
        <w:rPr>
          <w:rFonts w:ascii="PT Astra Serif" w:hAnsi="PT Astra Serif"/>
          <w:sz w:val="28"/>
        </w:rPr>
        <w:t>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№82</w:t>
      </w:r>
      <w:r>
        <w:rPr>
          <w:rFonts w:ascii="PT Astra Serif" w:hAnsi="PT Astra Serif"/>
          <w:sz w:val="28"/>
        </w:rPr>
        <w:t xml:space="preserve">н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Порядке формирования и применения кодов бюджетной классификации Российской Федерации, их структуре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принципах назначения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"garantf1://19625215.1038/"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статьей 12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Положения о бюджетном процессе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городе Магнитогорске,</w:t>
      </w:r>
      <w:r>
        <w:rPr>
          <w:rFonts w:ascii="PT Astra Serif" w:hAnsi="PT Astra Serif"/>
          <w:sz w:val="28"/>
        </w:rPr>
        <w:t xml:space="preserve"> утвержденного Решением Магнитогорского городского Собрания депутатов от </w:t>
      </w: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марта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2021</w:t>
      </w:r>
      <w:r>
        <w:rPr>
          <w:rFonts w:ascii="PT Astra Serif" w:hAnsi="PT Astra Serif"/>
          <w:sz w:val="28"/>
        </w:rPr>
        <w:t xml:space="preserve">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102</w:t>
      </w:r>
      <w:r>
        <w:rPr>
          <w:rFonts w:ascii="PT Astra Serif" w:hAnsi="PT Astra Serif"/>
          <w:sz w:val="28"/>
        </w:rPr>
        <w:t xml:space="preserve">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"consultantplus://offline/ref=C449F2A0E5380E022B44C04BCDC43884D5A8635CF4EB5E6A942E8E3CE2EBC47DhE6DH"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0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28.12.2022 №14542-П «Об утверждении перечней кодов подвидов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видам доходов» </w:t>
      </w:r>
      <w:r>
        <w:rPr>
          <w:rFonts w:ascii="PT Astra Serif" w:hAnsi="PT Astra Serif"/>
          <w:sz w:val="28"/>
        </w:rPr>
        <w:t>(далее – постановление) изменение, приложение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-52"/>
        <w:jc w:val="both"/>
        <w:rPr>
          <w:rFonts w:ascii="PT Astra Serif" w:hAnsi="PT Astra Serif"/>
          <w:sz w:val="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3"/>
        <w:gridCol w:w="2724"/>
        <w:gridCol w:w="1576"/>
        <w:gridCol w:w="2436"/>
      </w:tblGrid>
      <w:tr>
        <w:trPr>
          <w:trHeight w:hRule="atLeast" w:val="1933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bookmarkStart w:id="1" w:name="sub_2002"/>
            <w:r>
              <w:rPr>
                <w:rFonts w:ascii="PT Astra Serif" w:hAnsi="PT Astra Serif"/>
              </w:rPr>
              <w:t>1 16 10123 01</w:t>
            </w:r>
            <w:bookmarkEnd w:id="1"/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0041 140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</w:tbl>
    <w:p w14:paraId="18000000">
      <w:pPr>
        <w:pStyle w:val="Style_3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4"/>
        </w:rPr>
      </w:pPr>
    </w:p>
    <w:p w14:paraId="19000000">
      <w:pPr>
        <w:pStyle w:val="Style_3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дополнить строками следующего содержания: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3"/>
        <w:gridCol w:w="2724"/>
        <w:gridCol w:w="1576"/>
        <w:gridCol w:w="2436"/>
      </w:tblGrid>
      <w:tr>
        <w:trPr>
          <w:trHeight w:hRule="atLeast" w:val="95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0177 150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ул. Суворова, 134А</w:t>
            </w:r>
          </w:p>
        </w:tc>
      </w:tr>
      <w:tr>
        <w:trPr>
          <w:trHeight w:hRule="atLeast" w:val="1695"/>
        </w:trPr>
        <w:tc>
          <w:tcPr>
            <w:tcW w:type="dxa" w:w="283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0178 150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территории по адресу: г. Магнитогорск, ул. Суворова, 130, 132, 132/1</w:t>
            </w:r>
          </w:p>
        </w:tc>
      </w:tr>
      <w:tr>
        <w:trPr>
          <w:trHeight w:hRule="atLeast" w:val="1745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0179 150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ул. Дружбы, 40,42, ул. Мичурина, 105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0180 150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пр. Карла Маркса, 115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0181 150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пр. Карла Маркса, 123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0182 150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пр. Карла Маркса, 119, 119/1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0183 150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пр. Карла Маркса, 125, ул. Советской Армии, 27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0184 150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территории по адресу: г. Магнитогорск, ул. Гагарина, 51,53,55,57, ул. Енисейская, 72,72/1,74, ул.Индустриальная, 49,51,51/1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0185 150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ул. Советская, 131,133,135,137,137/1,139, ул.Грязнова, 1,3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spacing w:after="0" w:before="0" w:line="0" w:lineRule="atLeast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spacing w:after="200" w:before="0" w:line="0" w:lineRule="atLeas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0186 150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0" w:lineRule="atLeast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 территории по адресу: г. Магнитогорск, ул. Грязнова, 13,13/1,15,17, ул. Суворова, 120/3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0187 150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внутриквартальной территории в районе домов №№ 21,23 по ул. Калинина; №№ 22, 22/1 по ул. Ленинградская; № 46 по пр.Ленина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0188 150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внутриквартальной территории в районе домов №№ 16,18,20,22  по ул. Урицкого;  №2а по ул. Чаплыгина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0189 150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спортивной и детской площадки в районе п. Димитрова ул. Коммунаров д.51/1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0190 150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Благоустройство дворовой территории в 145 мкр г. Магнитогорска ул. Жукова, 19,19/1,21,23, ул.Зеленый лог, 34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0191 150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ул. Завенягина, МКД № 1 и по ул. Ворошилова</w:t>
            </w:r>
          </w:p>
        </w:tc>
      </w:tr>
      <w:tr>
        <w:trPr>
          <w:trHeight w:hRule="atLeast" w:val="1719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0192 150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внутриквартальной территории в районе домов №№ 21,26 по ул.Доменщиков</w:t>
            </w:r>
          </w:p>
        </w:tc>
      </w:tr>
      <w:tr>
        <w:trPr>
          <w:trHeight w:hRule="atLeast" w:val="1086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1 17 15020 04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платежи, зачисляемые в бюджеты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0193 150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 благоустройство внутриквартальной территории в районе дома №9/1по ул.Доменщиков</w:t>
            </w:r>
          </w:p>
        </w:tc>
      </w:tr>
    </w:tbl>
    <w:p w14:paraId="5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240" w:line="240" w:lineRule="auto"/>
        <w:ind w:firstLine="720" w:left="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5F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Г.Д.)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разместить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настоящее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официальном сайте администрации города Магнитогорска.</w:t>
      </w:r>
    </w:p>
    <w:p w14:paraId="6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Макарову А.Н.</w:t>
      </w:r>
    </w:p>
    <w:p w14:paraId="61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PT Astra Serif" w:hAnsi="PT Astra Serif"/>
          <w:sz w:val="28"/>
          <w:highlight w:val="yellow"/>
        </w:rPr>
      </w:pPr>
    </w:p>
    <w:p w14:paraId="62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PT Astra Serif" w:hAnsi="PT Astra Serif"/>
          <w:sz w:val="28"/>
          <w:highlight w:val="yellow"/>
        </w:rPr>
      </w:pPr>
    </w:p>
    <w:p w14:paraId="63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PT Astra Serif" w:hAnsi="PT Astra Serif"/>
          <w:sz w:val="28"/>
          <w:highlight w:val="yellow"/>
        </w:rPr>
      </w:pPr>
    </w:p>
    <w:p w14:paraId="64000000">
      <w:pPr>
        <w:pStyle w:val="Style_3"/>
        <w:widowControl w:val="0"/>
        <w:spacing w:after="0" w:before="0" w:line="240" w:lineRule="auto"/>
        <w:ind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  С.Н. Берднико</w:t>
      </w:r>
      <w:r>
        <w:rPr>
          <w:rFonts w:ascii="PT Astra Serif" w:hAnsi="PT Astra Serif"/>
          <w:sz w:val="28"/>
        </w:rPr>
        <w:t>в</w:t>
      </w:r>
    </w:p>
    <w:p w14:paraId="65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6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7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8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9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A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B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C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D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E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F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0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1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2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3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4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5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6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7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8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9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A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B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C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D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E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F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0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1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2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3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4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5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6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7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8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9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A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B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</w:t>
      </w:r>
      <w:bookmarkStart w:id="2" w:name="_GoBack"/>
      <w:bookmarkEnd w:id="2"/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Вр-2312823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Указатель (user)"/>
    <w:basedOn w:val="Style_3"/>
    <w:link w:val="Style_11_ch"/>
    <w:rPr>
      <w:rFonts w:ascii="PT Astra Serif" w:hAnsi="PT Astra Serif"/>
    </w:rPr>
  </w:style>
  <w:style w:styleId="Style_11_ch" w:type="character">
    <w:name w:val="Указатель (user)"/>
    <w:basedOn w:val="Style_3_ch"/>
    <w:link w:val="Style_11"/>
    <w:rPr>
      <w:rFonts w:ascii="PT Astra Serif" w:hAnsi="PT Astra Serif"/>
    </w:rPr>
  </w:style>
  <w:style w:styleId="Style_12" w:type="paragraph">
    <w:name w:val="caption"/>
    <w:basedOn w:val="Style_3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Заголовок"/>
    <w:basedOn w:val="Style_3"/>
    <w:next w:val="Style_14"/>
    <w:link w:val="Style_1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8" w:type="paragraph">
    <w:name w:val="List"/>
    <w:basedOn w:val="Style_14"/>
    <w:link w:val="Style_18_ch"/>
    <w:rPr>
      <w:rFonts w:ascii="PT Astra Serif" w:hAnsi="PT Astra Serif"/>
    </w:rPr>
  </w:style>
  <w:style w:styleId="Style_18_ch" w:type="character">
    <w:name w:val="List"/>
    <w:basedOn w:val="Style_14_ch"/>
    <w:link w:val="Style_18"/>
    <w:rPr>
      <w:rFonts w:ascii="PT Astra Serif" w:hAnsi="PT Astra Serif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Нижний колонтитул Знак"/>
    <w:basedOn w:val="Style_16"/>
    <w:link w:val="Style_21_ch"/>
  </w:style>
  <w:style w:styleId="Style_21_ch" w:type="character">
    <w:name w:val="Нижний колонтитул Знак"/>
    <w:basedOn w:val="Style_16_ch"/>
    <w:link w:val="Style_21"/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Колонтитулы (user)"/>
    <w:basedOn w:val="Style_3"/>
    <w:link w:val="Style_27_ch"/>
  </w:style>
  <w:style w:styleId="Style_27_ch" w:type="character">
    <w:name w:val="Колонтитулы (user)"/>
    <w:basedOn w:val="Style_3_ch"/>
    <w:link w:val="Style_27"/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Заголовок (user)"/>
    <w:basedOn w:val="Style_3"/>
    <w:next w:val="Style_14"/>
    <w:link w:val="Style_3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 (user)"/>
    <w:basedOn w:val="Style_3_ch"/>
    <w:link w:val="Style_31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Колонтитулы"/>
    <w:basedOn w:val="Style_3"/>
    <w:link w:val="Style_32_ch"/>
  </w:style>
  <w:style w:styleId="Style_32_ch" w:type="character">
    <w:name w:val="Колонтитулы"/>
    <w:basedOn w:val="Style_3_ch"/>
    <w:link w:val="Style_32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Balloon Text"/>
    <w:basedOn w:val="Style_3"/>
    <w:link w:val="Style_34_ch"/>
    <w:pPr>
      <w:spacing w:after="0" w:before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3_ch"/>
    <w:link w:val="Style_34"/>
    <w:rPr>
      <w:rFonts w:ascii="Tahoma" w:hAnsi="Tahoma"/>
      <w:sz w:val="16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2026-01-26T05:38:22Z</dcterms:modified>
</cp:coreProperties>
</file>