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190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534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города Магнитогорска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28.12.2022 № 14544-П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"https://internet.garant.ru/document/redirect/12112604/154"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154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приказами Минфина Российской Федерации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"https://internet.garant.ru/document/redirect/12181732/0"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от 28 декабря 2010 года № 191н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«Об утверждении Инструкции о порядке составления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представления годовой, квартальной и месячной отчетности об исполнении бюджетов бюджетной системы Российской Федерации»,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"https://internet.garant.ru/document/redirect/12184447/0"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от 25 марта 2011 года № 33н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"https://internet.garant.ru/document/redirect/400550516/1000"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Положением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бюджетном процессе в городе Магнитогорске, утвержденным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"https://internet.garant.ru/document/redirect/400550516/0"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Решением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30 марта 2021 года № 102, руководствуясь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"https://internet.garant.ru/document/redirect/8701737/101"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Уставом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"https://internet.garant.ru/document/redirect/406090045/0"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28.12.2022 № 14544-П «Об утверждении Порядка составления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представления годовой, квартальной и месячной отчетности города Магнитогорска»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следующие изменения: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абзац 11 пункта 14 приложения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«10) пояснительная записка (ф. 0503160), а также иная информация, оказавшая существенное влияние и характеризующая результаты исполнения бюджета субъектом бюджетной отчетности за отчетный период, не нашедшая отражения в таблицах и приложениях, в том числе информация о ходе реализации муниципальными бюджетными и автономными учреждениями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 за счет средств субсидии на иные цели и субсидии на цели осуществления капитальных вложений.»;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1" w:name="sub_3"/>
      <w:bookmarkEnd w:id="1"/>
      <w:r>
        <w:rPr>
          <w:rFonts w:ascii="Times New Roman" w:hAnsi="Times New Roman"/>
          <w:sz w:val="28"/>
        </w:rPr>
        <w:t>2) пункт 14-1 приложения к постановлению изложить в следующей редакции: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2" w:name="sub_2"/>
      <w:bookmarkEnd w:id="2"/>
      <w:r>
        <w:rPr>
          <w:rFonts w:ascii="Times New Roman" w:hAnsi="Times New Roman"/>
          <w:sz w:val="28"/>
        </w:rPr>
        <w:t xml:space="preserve">«14-1. Информация в Сведениях об исполнении бюджета (ф. 0503164)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Сведения (ф.0503164)) отражается с учетом следующих критериев: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3" w:name="sub_3_Копия_1"/>
      <w:bookmarkEnd w:id="3"/>
      <w:r>
        <w:rPr>
          <w:rFonts w:ascii="Times New Roman" w:hAnsi="Times New Roman"/>
          <w:sz w:val="28"/>
        </w:rPr>
        <w:t xml:space="preserve">1) в графе 1 указываются коды по бюджетной классификации Российской Федерации, по которым исполнение бюджета по состоянию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1 апреля текущего финансового года составляет менее 20%, на 1 июля текущего финансового года - менее 45%, на 1 октября текущего финансового года - менее 70%, на 1 января года, следующего за отчетным, - менее 95%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плановых показателей с учетом изменений на отчетную дату: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разделе «Доходы бюджета» - информация отражается в разрезе кодов главных администратора доходов бюджета, кодов видов доходов бюджета, кодов подвидов доходов бюджета в соответствии с бюджетной классификацией Российской Федерации, без подведения промежуточных итогов по </w:t>
      </w:r>
      <w:r>
        <w:rPr>
          <w:rFonts w:ascii="Times New Roman" w:hAnsi="Times New Roman"/>
          <w:sz w:val="28"/>
        </w:rPr>
        <w:t>группировочным</w:t>
      </w:r>
      <w:r>
        <w:rPr>
          <w:rFonts w:ascii="Times New Roman" w:hAnsi="Times New Roman"/>
          <w:sz w:val="28"/>
        </w:rPr>
        <w:t xml:space="preserve"> кодам;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разделе «Расходы бюджета» - информация отражается в разрезе кодов главных распорядителей бюджетных средств, кодов разделов, подразделов, программных (непрограммных) целевых статей расходов бюджета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бюджетной классификацией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решением о бюджете города, без подведения промежуточных итогов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группировочным</w:t>
      </w:r>
      <w:r>
        <w:rPr>
          <w:rFonts w:ascii="Times New Roman" w:hAnsi="Times New Roman"/>
          <w:sz w:val="28"/>
        </w:rPr>
        <w:t xml:space="preserve"> кодам;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группе граф 8 и 9 Сведений (ф. 0503164):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раздела 1 «Доходы бюджета» в графе 8 указывается код причины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доходам, повлиявшей на наличие отклонений от планового процента исполнения на отчетную дату, с учетом уста</w:t>
      </w:r>
      <w:r>
        <w:rPr>
          <w:rFonts w:ascii="Times New Roman" w:hAnsi="Times New Roman"/>
          <w:sz w:val="28"/>
        </w:rPr>
        <w:t>новленного перечня (приложение №</w:t>
      </w:r>
      <w:r>
        <w:rPr>
          <w:rFonts w:ascii="Times New Roman" w:hAnsi="Times New Roman"/>
          <w:sz w:val="28"/>
        </w:rPr>
        <w:t> 1 к Порядку). При этом, в графе 9 раздела «Доходы бюджета» приводится факторный анализ отклонения фактического исполнения доходов бюджета от прогноза поступлений доходов в бюджет, а также анализ исполнения доходов в части непрогнозируемых главным администратором доходов источников, кассовое исполнение по которым осуществлялось в отчетном году. В случае наличия нескольких причин, повлиявших на наличие отклонений, указывается код причины, оказавшей наибольшее влияние. В текстовой части пояснительной записки (ф. 0503160) приводятся соответствующие пояснения по причинам отклонений, не указанным в Сведениях (ф.0503164), в разрезе кодов бюджетной классификации Российской Федерации;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раздела 2 «Расходы бюджета» отражаются соответственно код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наименование причины, повлиявшей на наличие отклонений, с учетом установленных дополнительных причин отклонений от планового процента исполнения и их кодов (прило</w:t>
      </w:r>
      <w:r>
        <w:rPr>
          <w:rFonts w:ascii="Times New Roman" w:hAnsi="Times New Roman"/>
          <w:sz w:val="28"/>
        </w:rPr>
        <w:t>жение №</w:t>
      </w:r>
      <w:r>
        <w:rPr>
          <w:rFonts w:ascii="Times New Roman" w:hAnsi="Times New Roman"/>
          <w:sz w:val="28"/>
        </w:rPr>
        <w:t> 1 к Порядку). В случае наличия нескольких причин, повлиявших на наличие отклонений, указывается код причины, оказавшей наибольшее влияние. В текстовой части пояснительной записки (ф. 0503160) приводятся соответствующие пояснения по причинам отклонений, не указанным в Сведениях (ф.0503164), в разрезе кодов бюджетной классификации Российской Федерации;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раздела 3 «Источники финансирования дефицита бюджета» отражаются соответственно код и наименование причины, повлиявшей на наличие </w:t>
      </w:r>
      <w:r>
        <w:rPr>
          <w:rFonts w:ascii="Times New Roman" w:hAnsi="Times New Roman"/>
          <w:sz w:val="28"/>
        </w:rPr>
        <w:t xml:space="preserve">отклонений, с учетом установленных дополнительных причин отклонений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планового процента исп</w:t>
      </w:r>
      <w:r>
        <w:rPr>
          <w:rFonts w:ascii="Times New Roman" w:hAnsi="Times New Roman"/>
          <w:sz w:val="28"/>
        </w:rPr>
        <w:t>олнения и их кодов (приложение №</w:t>
      </w:r>
      <w:r>
        <w:rPr>
          <w:rFonts w:ascii="Times New Roman" w:hAnsi="Times New Roman"/>
          <w:sz w:val="28"/>
        </w:rPr>
        <w:t> 1 к Порядку).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Информация о причинах отклонения от планового процента исполнения, отраженная по коду 99 «Иные причины» в графе 8 раздела 2 «Расходы бюджета» Сведений (ф.0503164), коду 97 «Иные причины (источники)» в графе 8 раздела 3 «Источники финансирования дефицита бюджета» Сведений (ф.0503164), указывается в текстовой части пояснительной записки (ф. 0503160) в разрезе кодов бюджетной классификации Российской Федерации.»;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14-2 приложения к постановлению изложить в следующей редакции:</w:t>
      </w:r>
      <w:r>
        <w:rPr>
          <w:rFonts w:ascii="Times New Roman" w:hAnsi="Times New Roman"/>
        </w:rPr>
        <w:t xml:space="preserve">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</w:rPr>
        <w:t xml:space="preserve">14-2. Информация в Разделе 2 Сведений по дебиторской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кредиторской задолженности (ф. 0503169) отражается с учетом следующих критериев: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отражается вся просроченная дебиторская и кредиторская задолженность, сформированная на отчетную дату в разрезе размера задолженности, даты (месяца, года) возникновения задолженности и исполнения по правовому основанию, номера (кода) счета бюджетного учета, ИНН и наименование дебитора (кредитора), кода и причины образования.»;</w:t>
      </w:r>
    </w:p>
    <w:p w14:paraId="1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14-5 приложения к постановлению изложить в следующей редакции: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«14-5. Информация в Сведениях о принятых и неисполненных обязательствах получателя бюджетных средств (ф. 0503175) отражается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учетом следующих критериев:</w:t>
      </w:r>
    </w:p>
    <w:p w14:paraId="2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показатели, сформированные на отчетную дату, подлежат отражению в разрезе неисполненных обязательств, даты (месяца, года) возникновения обязательства и исполнения по правовому основанию,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ИНН и наименование контрагента, кода и наименования причины неисполнения;</w:t>
      </w:r>
    </w:p>
    <w:p w14:paraId="2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разделе 3 Сведений о принятых и неисполненных обязательствах получателя бюджетных средств отражается аналитическая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бюджетных обязательствах, принятых сверх утвержденных бюджетных назначений с указанием кодов и наименования причин превышения (приложение № 2 к Порядку).»;</w:t>
      </w:r>
    </w:p>
    <w:p w14:paraId="2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14-6 приложения к постановлению признать утратившим силу;</w:t>
      </w:r>
    </w:p>
    <w:p w14:paraId="2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4" w:name="sub_9"/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абзац 3 пункта 15 приложения к постановлению изложить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«В целях раскрытия информации о ходе реализации национальных проектов (региональных проектов, обеспечивающих достижении показателей и реализацию мероприятий (результатов) федеральных проектов, входящих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состав национальных проектов) главные администраторы бюджетных средств дополнительно формируют консолидированный Отчет о бюджетных обязательствах (ф. 0503128-НП), содержащий данные о принятии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исполнении получателями бюджетных средств бюджетных обязательств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ходе реализации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проектов);»;</w:t>
      </w:r>
    </w:p>
    <w:p w14:paraId="2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16 приложения к постановлению изложить в следующей редакции: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</w:rPr>
        <w:t>16. В состав годовой и квартальной консолидированной бухгалтерской отчетности включаются следующие формы отчетов:</w:t>
      </w:r>
    </w:p>
    <w:p w14:paraId="2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баланс государственного (муниципального) учреждения (ф. 0503730);</w:t>
      </w:r>
    </w:p>
    <w:p w14:paraId="2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справка по консолидируемым расчетам учреждения (ф. 0503725);</w:t>
      </w:r>
    </w:p>
    <w:p w14:paraId="2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справка по заключению учреждением счетов бухгалтерского учета отчетного финансового года (ф. 0503710);</w:t>
      </w:r>
    </w:p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отчет об исполнении учреждением плана его финансово-хозяйственной деятельности (ф. 0503737);</w:t>
      </w: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отчет об обязательствах учреждения (ф. 0503738);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отчет об обязательствах учреждения (ф. 0503738), содержащий данные о принятии и исполнении учреждением обязательств в ходе реализации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проектов);</w:t>
      </w:r>
    </w:p>
    <w:p w14:paraId="2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отчет о финансовых результатах деятельности учреждения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(ф. 0503721);</w:t>
      </w:r>
    </w:p>
    <w:p w14:paraId="2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отчет о движении денежных средств учреждения (ф. 0503723);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разделительный (ликвидационный) баланс государственного (муниципального) учреждения (ф. 0503830);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10) пояснительная записка к Балансу учреждения (ф. 0503760), в том числе иная информация, оказавшая существенное влияние на результаты деятельности учреждения за отчетный период и характеризующая показатели бухгалтерской отчетности, не нашедшая отражения в таблицах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приложениях.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Информация в Разделе 2 Сведений по дебиторской и кредиторской задолженности (ф. 0503769) отражается с учетом следующих критериев: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подлежит отражению вся просроченная дебиторская и кредиторская задолженность, сформированная на отчетную дату в разрезе размера задолженности, даты (месяца, года) возникновения задолженности и исполнения по правовому основанию, номера (кода) счета бухгалтерского учета, ИНН и наименование дебитора (кредитора), кода и причины образования.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Информация в Сведениях о финансовых вложениях учреждения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(ф. 0503771) отражается с учетом следующих критериев: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показатели, сформированные на отчетную дату, подлежат отражению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разрезе каждой суммы финансового вложения, номеров (кодов) счетов </w:t>
      </w:r>
      <w:r>
        <w:rPr>
          <w:rFonts w:ascii="Times New Roman" w:hAnsi="Times New Roman"/>
          <w:sz w:val="28"/>
        </w:rPr>
        <w:t>бухгалтерского учета, видов финансовых вложений, кодов финансовых вложений, кодов по ИНН, наименований эмитентов.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Информация в Сведениях о суммах заимствований (ф. 0503772) отражается с учетом следующих критериев: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показатели, сформированные на отчетную дату, подлежат отражению в разделе 3 в разделе каждой суммы остатка задолженности заимствований учреждения на начало года и на конец отчетного периода, номера счета бухгалтерского учета, вида, документа-основания возникновения задолженности, срока погашения задолженности (окончания действия обязательства), кодов по ОКПО, наименований контрагентов.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Информация в Сведениях о принятых и неисполненных обязательствах (ф. 0503775) отражается с учетом следующих критериев:</w:t>
      </w:r>
    </w:p>
    <w:p w14:paraId="3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показатели, сформированные на отчетную дату, подлежат отражению в разрезе неисполненных обязательств, даты (месяца, года) возникновения обязательства и исполнения по правовому основанию,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ИНН и наименование контрагента, кода и наименования причины неисполнения.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Сведениях о принятых и неисполненных обязательствах допустимо указывать коды и наименование причин, указанных в совместных письмах о составлении и представлении консолидированной бюджетной отчетности, консолидированной бухгалтерской отчетности Минфина Российской Федерации и Федерального казначейства;</w:t>
      </w:r>
    </w:p>
    <w:p w14:paraId="3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разделе 3 Сведений о принятых и неисполненных обязательствах отражается аналитическая информация о расходных обязательствах, принятых сверх утвержденного плана хозяйственной (финансовой) деятельности учреждения с указанием кодов и наименования причин превышения (приложение № 2 к Порядку).»;</w:t>
      </w:r>
    </w:p>
    <w:p w14:paraId="3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пункт 17 приложения к постановлению изложить в следующей редакции: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«17. В состав ежемесячной консолидированной бухгалтерской отчетности включаются следующие формы отчетов: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целях раскрытия информации о ходе реализации национальных проектов (региональных проектов в составе национальных проектов) главные распорядители бюджетных средств дополнительно формируют консолидированный Отчет об обязательствах учреждения (ф. 0503738), содержащий данные о принятии и исполнении учреждением обязательств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ходе реализации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проектов) (ф. 0503738-НП);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Пояснительная записка (ф. 0503760) в части форм ежемесячной отчетности.».</w:t>
      </w:r>
    </w:p>
    <w:p w14:paraId="4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официального опубликования и применяется к отчетам, начиная с годового отчета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2025 год.</w:t>
      </w:r>
      <w:bookmarkEnd w:id="4"/>
    </w:p>
    <w:p w14:paraId="4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"https://internet.garant.ru/document/redirect/411087733/0"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опубликовать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настоящее постановление в средствах массовой информации и разместить на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"https://internet.garant.ru/document/redirect/8766723/19"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официальном сайте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Магнитогорска.</w:t>
      </w:r>
    </w:p>
    <w:p w14:paraId="4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bookmarkStart w:id="5" w:name="sub_8"/>
      <w:bookmarkEnd w:id="5"/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</w:p>
    <w:p w14:paraId="43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bookmarkStart w:id="6" w:name="sub_9_Копия_1"/>
      <w:bookmarkEnd w:id="6"/>
    </w:p>
    <w:p w14:paraId="45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4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                                                          М.В. Москалев</w:t>
      </w:r>
    </w:p>
    <w:p w14:paraId="4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rPr>
          <w:rFonts w:ascii="Times New Roman" w:hAnsi="Times New Roman"/>
        </w:rPr>
      </w:pPr>
    </w:p>
    <w:p w14:paraId="4A000000">
      <w:pPr>
        <w:spacing w:after="0" w:line="240" w:lineRule="auto"/>
        <w:ind/>
        <w:rPr>
          <w:rFonts w:ascii="Times New Roman" w:hAnsi="Times New Roman"/>
        </w:rPr>
      </w:pPr>
    </w:p>
    <w:p w14:paraId="4B000000">
      <w:pPr>
        <w:spacing w:after="0" w:line="240" w:lineRule="auto"/>
        <w:ind/>
        <w:rPr>
          <w:rFonts w:ascii="Times New Roman" w:hAnsi="Times New Roman"/>
        </w:rPr>
      </w:pPr>
    </w:p>
    <w:p w14:paraId="4C000000">
      <w:pPr>
        <w:spacing w:after="0" w:line="240" w:lineRule="auto"/>
        <w:ind/>
        <w:rPr>
          <w:rFonts w:ascii="Times New Roman" w:hAnsi="Times New Roman"/>
        </w:rPr>
      </w:pPr>
    </w:p>
    <w:p w14:paraId="4D000000">
      <w:pPr>
        <w:spacing w:after="0" w:line="240" w:lineRule="auto"/>
        <w:ind/>
        <w:rPr>
          <w:rFonts w:ascii="Times New Roman" w:hAnsi="Times New Roman"/>
        </w:rPr>
      </w:pPr>
    </w:p>
    <w:p w14:paraId="4E000000">
      <w:pPr>
        <w:spacing w:after="0" w:line="240" w:lineRule="auto"/>
        <w:ind/>
        <w:rPr>
          <w:rFonts w:ascii="Times New Roman" w:hAnsi="Times New Roman"/>
        </w:rPr>
      </w:pPr>
    </w:p>
    <w:p w14:paraId="4F000000">
      <w:pPr>
        <w:spacing w:after="0" w:line="240" w:lineRule="auto"/>
        <w:ind/>
        <w:rPr>
          <w:rFonts w:ascii="Times New Roman" w:hAnsi="Times New Roman"/>
        </w:rPr>
      </w:pPr>
    </w:p>
    <w:p w14:paraId="50000000">
      <w:pPr>
        <w:spacing w:after="0" w:line="240" w:lineRule="auto"/>
        <w:ind/>
        <w:rPr>
          <w:rFonts w:ascii="Times New Roman" w:hAnsi="Times New Roman"/>
        </w:rPr>
      </w:pPr>
    </w:p>
    <w:p w14:paraId="51000000">
      <w:pPr>
        <w:spacing w:after="0" w:line="240" w:lineRule="auto"/>
        <w:ind/>
        <w:rPr>
          <w:rFonts w:ascii="Times New Roman" w:hAnsi="Times New Roman"/>
        </w:rPr>
      </w:pPr>
    </w:p>
    <w:p w14:paraId="52000000">
      <w:pPr>
        <w:spacing w:after="0" w:line="240" w:lineRule="auto"/>
        <w:ind/>
        <w:rPr>
          <w:rFonts w:ascii="Times New Roman" w:hAnsi="Times New Roman"/>
        </w:rPr>
      </w:pPr>
    </w:p>
    <w:p w14:paraId="53000000">
      <w:pPr>
        <w:spacing w:after="0" w:line="240" w:lineRule="auto"/>
        <w:ind/>
        <w:rPr>
          <w:rFonts w:ascii="Times New Roman" w:hAnsi="Times New Roman"/>
        </w:rPr>
      </w:pPr>
    </w:p>
    <w:p w14:paraId="54000000">
      <w:pPr>
        <w:spacing w:after="0" w:line="240" w:lineRule="auto"/>
        <w:ind/>
        <w:rPr>
          <w:rFonts w:ascii="Times New Roman" w:hAnsi="Times New Roman"/>
        </w:rPr>
      </w:pPr>
    </w:p>
    <w:p w14:paraId="55000000">
      <w:pPr>
        <w:spacing w:after="0" w:line="240" w:lineRule="auto"/>
        <w:ind/>
        <w:rPr>
          <w:rFonts w:ascii="Times New Roman" w:hAnsi="Times New Roman"/>
        </w:rPr>
      </w:pPr>
    </w:p>
    <w:p w14:paraId="56000000">
      <w:pPr>
        <w:spacing w:after="0" w:line="240" w:lineRule="auto"/>
        <w:ind/>
        <w:rPr>
          <w:rFonts w:ascii="Times New Roman" w:hAnsi="Times New Roman"/>
        </w:rPr>
      </w:pPr>
    </w:p>
    <w:p w14:paraId="57000000">
      <w:pPr>
        <w:spacing w:after="0" w:line="240" w:lineRule="auto"/>
        <w:ind/>
        <w:rPr>
          <w:rFonts w:ascii="Times New Roman" w:hAnsi="Times New Roman"/>
        </w:rPr>
      </w:pPr>
    </w:p>
    <w:p w14:paraId="58000000">
      <w:pPr>
        <w:spacing w:after="0" w:line="240" w:lineRule="auto"/>
        <w:ind/>
        <w:rPr>
          <w:rFonts w:ascii="Times New Roman" w:hAnsi="Times New Roman"/>
        </w:rPr>
      </w:pPr>
    </w:p>
    <w:p w14:paraId="59000000">
      <w:pPr>
        <w:spacing w:after="0" w:line="240" w:lineRule="auto"/>
        <w:ind/>
        <w:rPr>
          <w:rFonts w:ascii="Times New Roman" w:hAnsi="Times New Roman"/>
        </w:rPr>
      </w:pPr>
    </w:p>
    <w:p w14:paraId="5A000000">
      <w:pPr>
        <w:spacing w:after="0" w:line="240" w:lineRule="auto"/>
        <w:ind/>
        <w:rPr>
          <w:rFonts w:ascii="Times New Roman" w:hAnsi="Times New Roman"/>
        </w:rPr>
      </w:pPr>
    </w:p>
    <w:p w14:paraId="5B000000">
      <w:pPr>
        <w:spacing w:after="0" w:line="240" w:lineRule="auto"/>
        <w:ind/>
        <w:rPr>
          <w:rFonts w:ascii="Times New Roman" w:hAnsi="Times New Roman"/>
        </w:rPr>
      </w:pPr>
    </w:p>
    <w:p w14:paraId="5C000000">
      <w:pPr>
        <w:spacing w:after="0" w:line="240" w:lineRule="auto"/>
        <w:ind/>
        <w:rPr>
          <w:rFonts w:ascii="Times New Roman" w:hAnsi="Times New Roman"/>
        </w:rPr>
      </w:pPr>
    </w:p>
    <w:p w14:paraId="5D000000">
      <w:pPr>
        <w:spacing w:after="0" w:line="240" w:lineRule="auto"/>
        <w:ind/>
        <w:rPr>
          <w:rFonts w:ascii="Times New Roman" w:hAnsi="Times New Roman"/>
        </w:rPr>
      </w:pPr>
    </w:p>
    <w:p w14:paraId="5E000000">
      <w:pPr>
        <w:spacing w:after="0" w:line="240" w:lineRule="auto"/>
        <w:ind/>
        <w:rPr>
          <w:rFonts w:ascii="Times New Roman" w:hAnsi="Times New Roman"/>
        </w:rPr>
      </w:pPr>
    </w:p>
    <w:p w14:paraId="5F000000">
      <w:pPr>
        <w:spacing w:after="0" w:line="240" w:lineRule="auto"/>
        <w:ind/>
        <w:rPr>
          <w:rFonts w:ascii="Times New Roman" w:hAnsi="Times New Roman"/>
        </w:rPr>
      </w:pPr>
    </w:p>
    <w:p w14:paraId="60000000">
      <w:pPr>
        <w:spacing w:after="0" w:line="240" w:lineRule="auto"/>
        <w:ind/>
        <w:rPr>
          <w:rFonts w:ascii="Times New Roman" w:hAnsi="Times New Roman"/>
        </w:rPr>
      </w:pPr>
    </w:p>
    <w:p w14:paraId="61000000">
      <w:pPr>
        <w:spacing w:after="0" w:line="240" w:lineRule="auto"/>
        <w:ind/>
        <w:rPr>
          <w:rFonts w:ascii="Times New Roman" w:hAnsi="Times New Roman"/>
        </w:rPr>
      </w:pPr>
    </w:p>
    <w:p w14:paraId="62000000">
      <w:pPr>
        <w:spacing w:after="0" w:line="240" w:lineRule="auto"/>
        <w:ind/>
        <w:rPr>
          <w:rFonts w:ascii="Times New Roman" w:hAnsi="Times New Roman"/>
        </w:rPr>
      </w:pPr>
    </w:p>
    <w:p w14:paraId="63000000">
      <w:pPr>
        <w:spacing w:after="0" w:line="240" w:lineRule="auto"/>
        <w:ind/>
        <w:rPr>
          <w:rFonts w:ascii="Times New Roman" w:hAnsi="Times New Roman"/>
        </w:rPr>
      </w:pPr>
    </w:p>
    <w:p w14:paraId="64000000">
      <w:pPr>
        <w:spacing w:after="0" w:line="240" w:lineRule="auto"/>
        <w:ind/>
        <w:rPr>
          <w:rFonts w:ascii="Times New Roman" w:hAnsi="Times New Roman"/>
        </w:rPr>
      </w:pPr>
    </w:p>
    <w:p w14:paraId="65000000">
      <w:pPr>
        <w:spacing w:after="0" w:line="240" w:lineRule="auto"/>
        <w:ind/>
        <w:rPr>
          <w:rFonts w:ascii="Times New Roman" w:hAnsi="Times New Roman"/>
        </w:rPr>
      </w:pPr>
    </w:p>
    <w:p w14:paraId="66000000">
      <w:pPr>
        <w:spacing w:after="0" w:line="240" w:lineRule="auto"/>
        <w:ind/>
        <w:rPr>
          <w:rFonts w:ascii="Times New Roman" w:hAnsi="Times New Roman"/>
        </w:rPr>
      </w:pPr>
    </w:p>
    <w:p w14:paraId="67000000">
      <w:pPr>
        <w:spacing w:after="0" w:line="240" w:lineRule="auto"/>
        <w:ind/>
        <w:rPr>
          <w:rFonts w:ascii="Times New Roman" w:hAnsi="Times New Roman"/>
        </w:rPr>
      </w:pPr>
    </w:p>
    <w:p w14:paraId="68000000">
      <w:pPr>
        <w:spacing w:after="0" w:line="240" w:lineRule="auto"/>
        <w:ind/>
        <w:rPr>
          <w:rFonts w:ascii="Times New Roman" w:hAnsi="Times New Roman"/>
        </w:rPr>
      </w:pPr>
      <w:bookmarkStart w:id="7" w:name="_GoBack"/>
      <w:bookmarkEnd w:id="7"/>
    </w:p>
    <w:p w14:paraId="69000000">
      <w:pPr>
        <w:spacing w:after="0" w:line="240" w:lineRule="auto"/>
        <w:ind/>
        <w:rPr>
          <w:rFonts w:ascii="Times New Roman" w:hAnsi="Times New Roman"/>
        </w:rPr>
      </w:pP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Вр-2299572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В4Bе4uр4・х・4н?4и?4й ?4к?4о?4л?4о?4н?4т4yи4・т・4у ?лH?4З?4н?4а"/>
    <w:basedOn w:val="Style_5"/>
    <w:link w:val="Style_4_ch"/>
    <w:rPr>
      <w:rFonts w:ascii="Times New Roman CYR" w:hAnsi="Times New Roman CYR"/>
    </w:rPr>
  </w:style>
  <w:style w:styleId="Style_4_ch" w:type="character">
    <w:name w:val="В4Bе4uр4・х・4н?4и?4й ?4к?4о?4л?4о?4н?4т4yи4・т・4у ?лH?4З?4н?4а"/>
    <w:basedOn w:val="Style_5_ch"/>
    <w:link w:val="Style_4"/>
    <w:rPr>
      <w:rFonts w:ascii="Times New Roman CYR" w:hAnsi="Times New Roman CYR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ListLabel 2"/>
    <w:link w:val="Style_9_ch"/>
  </w:style>
  <w:style w:styleId="Style_9_ch" w:type="character">
    <w:name w:val="ListLabel 2"/>
    <w:link w:val="Style_9"/>
  </w:style>
  <w:style w:styleId="Style_10" w:type="paragraph">
    <w:name w:val="ListLabel 7"/>
    <w:link w:val="Style_10_ch"/>
  </w:style>
  <w:style w:styleId="Style_10_ch" w:type="character">
    <w:name w:val="ListLabel 7"/>
    <w:link w:val="Style_10"/>
  </w:style>
  <w:style w:styleId="Style_11" w:type="paragraph">
    <w:name w:val="Н4Nи4yж4wн4~и4yй4z к4[о4л4|о4н4~т4・иy?т・4у4|л?4HЗ4~н4pа4[к"/>
    <w:basedOn w:val="Style_5"/>
    <w:link w:val="Style_11_ch"/>
    <w:rPr>
      <w:rFonts w:ascii="Times New Roman CYR" w:hAnsi="Times New Roman CYR"/>
    </w:rPr>
  </w:style>
  <w:style w:styleId="Style_11_ch" w:type="character">
    <w:name w:val="Н4Nи4yж4wн4~и4yй4z к4[о4л4|о4н4~т4・иy?т・4у4|л?4HЗ4~н4pа4[к"/>
    <w:basedOn w:val="Style_5_ch"/>
    <w:link w:val="Style_11"/>
    <w:rPr>
      <w:rFonts w:ascii="Times New Roman CYR" w:hAnsi="Times New Roman CYR"/>
    </w:rPr>
  </w:style>
  <w:style w:styleId="Style_12" w:type="paragraph">
    <w:name w:val="ListLabel 8"/>
    <w:link w:val="Style_12_ch"/>
  </w:style>
  <w:style w:styleId="Style_12_ch" w:type="character">
    <w:name w:val="ListLabel 8"/>
    <w:link w:val="Style_12"/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Н4Nо4р4・м]?аp?л|?ь・4н?4ы4zй(?4・тp?аq?б|?лy?и・4ц)"/>
    <w:basedOn w:val="Style_3"/>
    <w:next w:val="Style_3"/>
    <w:link w:val="Style_15_ch"/>
    <w:pPr>
      <w:widowControl w:val="0"/>
      <w:spacing w:after="0" w:line="240" w:lineRule="auto"/>
      <w:ind/>
      <w:jc w:val="both"/>
    </w:pPr>
    <w:rPr>
      <w:rFonts w:ascii="Times New Roman CYR" w:hAnsi="Times New Roman CYR"/>
      <w:sz w:val="24"/>
    </w:rPr>
  </w:style>
  <w:style w:styleId="Style_15_ch" w:type="character">
    <w:name w:val="Н4Nо4р4・м]?аp?л|?ь・4н?4ы4zй(?4・тp?аq?б|?лy?и・4ц)"/>
    <w:basedOn w:val="Style_3_ch"/>
    <w:link w:val="Style_15"/>
    <w:rPr>
      <w:rFonts w:ascii="Times New Roman CYR" w:hAnsi="Times New Roman CYR"/>
      <w:sz w:val="24"/>
    </w:rPr>
  </w:style>
  <w:style w:styleId="Style_16" w:type="paragraph">
    <w:name w:val="ListLabel 1"/>
    <w:link w:val="Style_16_ch"/>
  </w:style>
  <w:style w:styleId="Style_16_ch" w:type="character">
    <w:name w:val="ListLabel 1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List"/>
    <w:basedOn w:val="Style_20"/>
    <w:link w:val="Style_19_ch"/>
    <w:pPr>
      <w:spacing w:after="0" w:line="240" w:lineRule="auto"/>
      <w:ind/>
    </w:pPr>
  </w:style>
  <w:style w:styleId="Style_19_ch" w:type="character">
    <w:name w:val="List"/>
    <w:basedOn w:val="Style_20_ch"/>
    <w:link w:val="Style_19"/>
  </w:style>
  <w:style w:styleId="Style_21" w:type="paragraph">
    <w:name w:val="Т4Sе4uк4[с4・т・?4в?4ы4~н4о4・с[?кy и4H?З~?нp?а["/>
    <w:basedOn w:val="Style_5"/>
    <w:link w:val="Style_21_ch"/>
    <w:rPr>
      <w:rFonts w:ascii="Segoe UI" w:hAnsi="Segoe UI"/>
      <w:sz w:val="18"/>
    </w:rPr>
  </w:style>
  <w:style w:styleId="Style_21_ch" w:type="character">
    <w:name w:val="Т4Sе4uк4[с4・т・?4в?4ы4~н4о4・с[?кy и4H?З~?нp?а["/>
    <w:basedOn w:val="Style_5_ch"/>
    <w:link w:val="Style_21"/>
    <w:rPr>
      <w:rFonts w:ascii="Segoe UI" w:hAnsi="Segoe UI"/>
      <w:sz w:val="18"/>
    </w:rPr>
  </w:style>
  <w:style w:styleId="Style_22" w:type="paragraph">
    <w:name w:val="toc 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3_ch" w:type="character">
    <w:name w:val="ConsPlusNormal"/>
    <w:link w:val="Style_23"/>
    <w:rPr>
      <w:rFonts w:ascii="Arial" w:hAnsi="Arial"/>
      <w:sz w:val="20"/>
    </w:rPr>
  </w:style>
  <w:style w:styleId="Style_24" w:type="paragraph">
    <w:name w:val="ListLabel 9"/>
    <w:link w:val="Style_24_ch"/>
  </w:style>
  <w:style w:styleId="Style_24_ch" w:type="character">
    <w:name w:val="ListLabel 9"/>
    <w:link w:val="Style_24"/>
  </w:style>
  <w:style w:styleId="Style_25" w:type="paragraph">
    <w:name w:val="ListLabel 6"/>
    <w:link w:val="Style_25_ch"/>
  </w:style>
  <w:style w:styleId="Style_25_ch" w:type="character">
    <w:name w:val="ListLabel 6"/>
    <w:link w:val="Style_25"/>
  </w:style>
  <w:style w:styleId="Style_26" w:type="paragraph">
    <w:name w:val="Ц4Wв4rе4uт4・о?вr?о?еu ?вr?ы・4д?4е?4л?4е?4н?4и?4е ?4д?4л?4я?4SТ4uе4[к4・с・"/>
    <w:link w:val="Style_26_ch"/>
    <w:rPr>
      <w:rFonts w:ascii="Times New Roman CYR" w:hAnsi="Times New Roman CYR"/>
    </w:rPr>
  </w:style>
  <w:style w:styleId="Style_26_ch" w:type="character">
    <w:name w:val="Ц4Wв4rе4uт4・о?вr?о?еu ?вr?ы・4д?4е?4л?4е?4н?4и?4е ?4д?4л?4я?4SТ4uе4[к4・с・"/>
    <w:link w:val="Style_26"/>
    <w:rPr>
      <w:rFonts w:ascii="Times New Roman CYR" w:hAnsi="Times New Roman CYR"/>
    </w:rPr>
  </w:style>
  <w:style w:styleId="Style_27" w:type="paragraph">
    <w:name w:val="Г4Cи4yп4・еu?р・4т4uе4[к4・с・4т?4о?4в?4а?4я4・4с4|с4[ы4pл"/>
    <w:basedOn w:val="Style_28"/>
    <w:link w:val="Style_27_ch"/>
    <w:rPr>
      <w:rFonts w:ascii="Times New Roman" w:hAnsi="Times New Roman"/>
      <w:b w:val="0"/>
      <w:color w:val="106BBE"/>
    </w:rPr>
  </w:style>
  <w:style w:styleId="Style_27_ch" w:type="character">
    <w:name w:val="Г4Cи4yп4・еu?р・4т4uе4[к4・с・4т?4о?4в?4а?4я4・4с4|с4[ы4pл"/>
    <w:basedOn w:val="Style_28_ch"/>
    <w:link w:val="Style_27"/>
    <w:rPr>
      <w:rFonts w:ascii="Times New Roman" w:hAnsi="Times New Roman"/>
      <w:b w:val="0"/>
      <w:color w:val="106BBE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9" w:type="paragraph">
    <w:name w:val="heading 5"/>
    <w:next w:val="Style_3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28" w:type="paragraph">
    <w:name w:val="Ц4Wв4rе4uт4・о?вr?о?еu ?вr?ы・4д?4е?4л?4е?4н?4и?4е"/>
    <w:link w:val="Style_28_ch"/>
    <w:rPr>
      <w:b w:val="1"/>
      <w:color w:val="26282F"/>
    </w:rPr>
  </w:style>
  <w:style w:styleId="Style_28_ch" w:type="character">
    <w:name w:val="Ц4Wв4rе4uт4・о?вr?о?еu ?вr?ы・4д?4е?4л?4е?4н?4и?4е"/>
    <w:link w:val="Style_28"/>
    <w:rPr>
      <w:b w:val="1"/>
      <w:color w:val="26282F"/>
    </w:rPr>
  </w:style>
  <w:style w:styleId="Style_30" w:type="paragraph">
    <w:name w:val="heading 1"/>
    <w:basedOn w:val="Style_3"/>
    <w:next w:val="Style_3"/>
    <w:link w:val="Style_30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Times New Roman CYR" w:hAnsi="Times New Roman CYR"/>
      <w:b w:val="1"/>
      <w:color w:val="26282F"/>
      <w:sz w:val="24"/>
    </w:rPr>
  </w:style>
  <w:style w:styleId="Style_30_ch" w:type="character">
    <w:name w:val="heading 1"/>
    <w:basedOn w:val="Style_3_ch"/>
    <w:link w:val="Style_30"/>
    <w:rPr>
      <w:rFonts w:ascii="Times New Roman CYR" w:hAnsi="Times New Roman CYR"/>
      <w:b w:val="1"/>
      <w:color w:val="26282F"/>
      <w:sz w:val="24"/>
    </w:rPr>
  </w:style>
  <w:style w:styleId="Style_31" w:type="paragraph">
    <w:name w:val="П4Pр4・иy?жw?аp?т・4ы4zй?4rв4|л4uе4rв4о"/>
    <w:basedOn w:val="Style_3"/>
    <w:next w:val="Style_3"/>
    <w:link w:val="Style_31_ch"/>
    <w:pPr>
      <w:widowControl w:val="0"/>
      <w:spacing w:after="0" w:line="240" w:lineRule="auto"/>
      <w:ind/>
    </w:pPr>
    <w:rPr>
      <w:rFonts w:ascii="Times New Roman CYR" w:hAnsi="Times New Roman CYR"/>
      <w:sz w:val="24"/>
    </w:rPr>
  </w:style>
  <w:style w:styleId="Style_31_ch" w:type="character">
    <w:name w:val="П4Pр4・иy?жw?аp?т・4ы4zй?4rв4|л4uе4rв4о"/>
    <w:basedOn w:val="Style_3_ch"/>
    <w:link w:val="Style_31"/>
    <w:rPr>
      <w:rFonts w:ascii="Times New Roman CYR" w:hAnsi="Times New Roman CYR"/>
      <w:sz w:val="24"/>
    </w:rPr>
  </w:style>
  <w:style w:styleId="Style_20" w:type="paragraph">
    <w:name w:val="Body Text"/>
    <w:basedOn w:val="Style_3"/>
    <w:link w:val="Style_20_ch"/>
    <w:pPr>
      <w:widowControl w:val="0"/>
      <w:spacing w:after="140"/>
      <w:ind/>
    </w:pPr>
    <w:rPr>
      <w:rFonts w:ascii="PT Astra Serif" w:hAnsi="PT Astra Serif"/>
      <w:sz w:val="24"/>
    </w:rPr>
  </w:style>
  <w:style w:styleId="Style_20_ch" w:type="character">
    <w:name w:val="Body Text"/>
    <w:basedOn w:val="Style_3_ch"/>
    <w:link w:val="Style_20"/>
    <w:rPr>
      <w:rFonts w:ascii="PT Astra Serif" w:hAnsi="PT Astra Serif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2" w:type="paragraph">
    <w:name w:val="Hyperlink"/>
    <w:basedOn w:val="Style_5"/>
    <w:link w:val="Style_32_ch"/>
    <w:rPr>
      <w:color w:val="000080"/>
      <w:u w:val="single"/>
    </w:rPr>
  </w:style>
  <w:style w:styleId="Style_32_ch" w:type="character">
    <w:name w:val="Hyperlink"/>
    <w:basedOn w:val="Style_5_ch"/>
    <w:link w:val="Style_32"/>
    <w:rPr>
      <w:color w:val="000080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3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caption"/>
    <w:basedOn w:val="Style_3"/>
    <w:link w:val="Style_35_ch"/>
    <w:pPr>
      <w:widowControl w:val="0"/>
      <w:spacing w:after="120" w:before="120" w:line="240" w:lineRule="auto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3_ch"/>
    <w:link w:val="Style_35"/>
    <w:rPr>
      <w:rFonts w:ascii="PT Astra Serif" w:hAnsi="PT Astra Serif"/>
      <w:i w:val="1"/>
      <w:sz w:val="24"/>
    </w:rPr>
  </w:style>
  <w:style w:styleId="Style_36" w:type="paragraph">
    <w:name w:val="ListLabel 10"/>
    <w:link w:val="Style_36_ch"/>
    <w:rPr>
      <w:rFonts w:ascii="Times New Roman" w:hAnsi="Times New Roman"/>
      <w:color w:val="000000"/>
      <w:sz w:val="28"/>
    </w:rPr>
  </w:style>
  <w:style w:styleId="Style_36_ch" w:type="character">
    <w:name w:val="ListLabel 10"/>
    <w:link w:val="Style_36"/>
    <w:rPr>
      <w:rFonts w:ascii="Times New Roman" w:hAnsi="Times New Roman"/>
      <w:color w:val="000000"/>
      <w:sz w:val="28"/>
    </w:rPr>
  </w:style>
  <w:style w:styleId="Style_37" w:type="paragraph">
    <w:name w:val="Header and Footer"/>
    <w:basedOn w:val="Style_3"/>
    <w:link w:val="Style_37_ch"/>
    <w:pPr>
      <w:widowControl w:val="0"/>
      <w:spacing w:after="0" w:line="240" w:lineRule="auto"/>
      <w:ind/>
    </w:pPr>
    <w:rPr>
      <w:rFonts w:ascii="PT Astra Serif" w:hAnsi="PT Astra Serif"/>
      <w:sz w:val="24"/>
    </w:rPr>
  </w:style>
  <w:style w:styleId="Style_37_ch" w:type="character">
    <w:name w:val="Header and Footer"/>
    <w:basedOn w:val="Style_3_ch"/>
    <w:link w:val="Style_37"/>
    <w:rPr>
      <w:rFonts w:ascii="PT Astra Serif" w:hAnsi="PT Astra Serif"/>
      <w:sz w:val="24"/>
    </w:rPr>
  </w:style>
  <w:style w:styleId="Style_38" w:type="paragraph">
    <w:name w:val="ListLabel 4"/>
    <w:link w:val="Style_38_ch"/>
  </w:style>
  <w:style w:styleId="Style_38_ch" w:type="character">
    <w:name w:val="ListLabel 4"/>
    <w:link w:val="Style_38"/>
  </w:style>
  <w:style w:styleId="Style_39" w:type="paragraph">
    <w:name w:val="ConsPlusTitle"/>
    <w:link w:val="Style_39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9_ch" w:type="character">
    <w:name w:val="ConsPlusTitle"/>
    <w:link w:val="Style_39"/>
    <w:rPr>
      <w:rFonts w:ascii="Arial" w:hAnsi="Arial"/>
      <w:b w:val="1"/>
      <w:sz w:val="20"/>
    </w:rPr>
  </w:style>
  <w:style w:styleId="Style_40" w:type="paragraph">
    <w:name w:val="ListLabel 3"/>
    <w:link w:val="Style_40_ch"/>
  </w:style>
  <w:style w:styleId="Style_40_ch" w:type="character">
    <w:name w:val="ListLabel 3"/>
    <w:link w:val="Style_40"/>
  </w:style>
  <w:style w:styleId="Style_41" w:type="paragraph">
    <w:name w:val="toc 9"/>
    <w:next w:val="Style_3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З4Hа4pг4sо4л4|о4в4rо4к4[ 1 З4Hн4~а4pк4["/>
    <w:basedOn w:val="Style_5"/>
    <w:link w:val="Style_42_ch"/>
    <w:rPr>
      <w:rFonts w:ascii="Calibri Light" w:hAnsi="Calibri Light"/>
      <w:b w:val="1"/>
      <w:sz w:val="32"/>
    </w:rPr>
  </w:style>
  <w:style w:styleId="Style_42_ch" w:type="character">
    <w:name w:val="З4Hа4pг4sо4л4|о4в4rо4к4[ 1 З4Hн4~а4pк4["/>
    <w:basedOn w:val="Style_5_ch"/>
    <w:link w:val="Style_42"/>
    <w:rPr>
      <w:rFonts w:ascii="Calibri Light" w:hAnsi="Calibri Light"/>
      <w:b w:val="1"/>
      <w:sz w:val="32"/>
    </w:rPr>
  </w:style>
  <w:style w:styleId="Style_43" w:type="paragraph">
    <w:name w:val="toc 8"/>
    <w:next w:val="Style_3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toc 5"/>
    <w:next w:val="Style_3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ListLabel 5"/>
    <w:link w:val="Style_45_ch"/>
  </w:style>
  <w:style w:styleId="Style_45_ch" w:type="character">
    <w:name w:val="ListLabel 5"/>
    <w:link w:val="Style_45"/>
  </w:style>
  <w:style w:styleId="Style_46" w:type="paragraph">
    <w:name w:val="У4Tк4[а4pз4xа4pт4・еu?л|?ь・"/>
    <w:basedOn w:val="Style_3"/>
    <w:link w:val="Style_46_ch"/>
    <w:pPr>
      <w:widowControl w:val="0"/>
      <w:spacing w:after="0" w:line="240" w:lineRule="auto"/>
      <w:ind/>
    </w:pPr>
    <w:rPr>
      <w:rFonts w:ascii="PT Astra Serif" w:hAnsi="PT Astra Serif"/>
      <w:sz w:val="24"/>
    </w:rPr>
  </w:style>
  <w:style w:styleId="Style_46_ch" w:type="character">
    <w:name w:val="У4Tк4[а4pз4xа4pт4・еu?л|?ь・"/>
    <w:basedOn w:val="Style_3_ch"/>
    <w:link w:val="Style_46"/>
    <w:rPr>
      <w:rFonts w:ascii="PT Astra Serif" w:hAnsi="PT Astra Serif"/>
      <w:sz w:val="24"/>
    </w:rPr>
  </w:style>
  <w:style w:styleId="Style_47" w:type="paragraph">
    <w:name w:val="Subtitle"/>
    <w:next w:val="Style_3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З4Hа4pг4sо4л4|о4в4rо4к4["/>
    <w:basedOn w:val="Style_3"/>
    <w:next w:val="Style_20"/>
    <w:link w:val="Style_48_ch"/>
    <w:pPr>
      <w:keepNext w:val="1"/>
      <w:widowControl w:val="0"/>
      <w:spacing w:after="120" w:before="240" w:line="240" w:lineRule="auto"/>
      <w:ind/>
    </w:pPr>
    <w:rPr>
      <w:rFonts w:ascii="PT Astra Serif" w:hAnsi="PT Astra Serif"/>
      <w:sz w:val="28"/>
    </w:rPr>
  </w:style>
  <w:style w:styleId="Style_48_ch" w:type="character">
    <w:name w:val="З4Hа4pг4sо4л4|о4в4rо4к4["/>
    <w:basedOn w:val="Style_3_ch"/>
    <w:link w:val="Style_48"/>
    <w:rPr>
      <w:rFonts w:ascii="PT Astra Serif" w:hAnsi="PT Astra Serif"/>
      <w:sz w:val="28"/>
    </w:rPr>
  </w:style>
  <w:style w:styleId="Style_49" w:type="paragraph">
    <w:name w:val="Title"/>
    <w:next w:val="Style_3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3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3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table">
    <w:name w:val="Table Grid"/>
    <w:basedOn w:val="Style_5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2026-01-20T09:41:51Z</dcterms:modified>
</cp:coreProperties>
</file>