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3"/>
        <w:widowControl w:val="0"/>
        <w:spacing w:line="20" w:lineRule="atLeast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</w:t>
      </w:r>
    </w:p>
    <w:p w14:paraId="0C000000">
      <w:pPr>
        <w:pStyle w:val="Style_3"/>
        <w:widowControl w:val="0"/>
        <w:spacing w:line="20" w:lineRule="atLeast"/>
        <w:ind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на разработку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роект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планировки и проект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межевания территории города Магнитогорска, в районе земельного участка по улице Советской, 160/1</w:t>
      </w:r>
    </w:p>
    <w:tbl>
      <w:tblPr>
        <w:tblStyle w:val="Style_4"/>
        <w:tblW w:type="auto" w:w="0"/>
        <w:tblLayout w:type="fixed"/>
      </w:tblPr>
      <w:tblGrid>
        <w:gridCol w:w="731"/>
        <w:gridCol w:w="3517"/>
        <w:gridCol w:w="5097"/>
      </w:tblGrid>
      <w:tr>
        <w:tc>
          <w:tcPr>
            <w:tcW w:type="dxa" w:w="731"/>
          </w:tcPr>
          <w:p w14:paraId="0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517"/>
          </w:tcPr>
          <w:p w14:paraId="0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позиции</w:t>
            </w:r>
          </w:p>
        </w:tc>
        <w:tc>
          <w:tcPr>
            <w:tcW w:type="dxa" w:w="5097"/>
          </w:tcPr>
          <w:p w14:paraId="0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</w:tr>
      <w:tr>
        <w:tc>
          <w:tcPr>
            <w:tcW w:type="dxa" w:w="731"/>
          </w:tcPr>
          <w:p w14:paraId="1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17"/>
          </w:tcPr>
          <w:p w14:paraId="11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097"/>
          </w:tcPr>
          <w:p w14:paraId="12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планировки территории и п</w:t>
            </w:r>
            <w:r>
              <w:rPr>
                <w:rFonts w:ascii="Times New Roman" w:hAnsi="Times New Roman"/>
                <w:sz w:val="24"/>
              </w:rPr>
              <w:t>роект межевания территории</w:t>
            </w:r>
          </w:p>
        </w:tc>
      </w:tr>
      <w:tr>
        <w:tc>
          <w:tcPr>
            <w:tcW w:type="dxa" w:w="731"/>
          </w:tcPr>
          <w:p w14:paraId="1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517"/>
          </w:tcPr>
          <w:p w14:paraId="14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Инициатор подготовки</w:t>
            </w:r>
            <w:r>
              <w:rPr>
                <w:rFonts w:ascii="Times New Roman" w:hAnsi="Times New Roman"/>
                <w:sz w:val="24"/>
              </w:rPr>
              <w:t xml:space="preserve"> документации по планировке территории</w:t>
            </w:r>
          </w:p>
        </w:tc>
        <w:tc>
          <w:tcPr>
            <w:tcW w:type="dxa" w:w="5097"/>
          </w:tcPr>
          <w:p w14:paraId="15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sz w:val="24"/>
              </w:rPr>
              <w:t xml:space="preserve"> «Меркурий»</w:t>
            </w:r>
            <w:r>
              <w:rPr>
                <w:rFonts w:ascii="Times New Roman" w:hAnsi="Times New Roman"/>
                <w:sz w:val="24"/>
              </w:rPr>
              <w:t xml:space="preserve"> (ООО «Меркурий»)</w:t>
            </w:r>
          </w:p>
        </w:tc>
      </w:tr>
      <w:tr>
        <w:tc>
          <w:tcPr>
            <w:tcW w:type="dxa" w:w="731"/>
          </w:tcPr>
          <w:p w14:paraId="1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17"/>
          </w:tcPr>
          <w:p w14:paraId="17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097"/>
          </w:tcPr>
          <w:p w14:paraId="18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счет собственных средств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ООО «Меркурий»</w:t>
            </w:r>
          </w:p>
          <w:p w14:paraId="19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1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17"/>
          </w:tcPr>
          <w:p w14:paraId="1B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097"/>
          </w:tcPr>
          <w:p w14:paraId="1C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bookmarkStart w:id="1" w:name="_Hlk205727054"/>
            <w:bookmarkStart w:id="2" w:name="_Hlk215747736"/>
            <w:r>
              <w:rPr>
                <w:rFonts w:ascii="Times New Roman" w:hAnsi="Times New Roman"/>
                <w:sz w:val="24"/>
              </w:rPr>
              <w:t xml:space="preserve">Проектом </w:t>
            </w:r>
            <w:r>
              <w:rPr>
                <w:rFonts w:ascii="Times New Roman" w:hAnsi="Times New Roman"/>
                <w:sz w:val="24"/>
              </w:rPr>
              <w:t>планировки</w:t>
            </w:r>
            <w:r>
              <w:rPr>
                <w:rFonts w:ascii="Times New Roman" w:hAnsi="Times New Roman"/>
                <w:sz w:val="24"/>
              </w:rPr>
              <w:t xml:space="preserve"> территории предусмотрено размещение </w:t>
            </w:r>
            <w:r>
              <w:rPr>
                <w:rFonts w:ascii="Times New Roman" w:hAnsi="Times New Roman"/>
                <w:sz w:val="24"/>
              </w:rPr>
              <w:t>на земельном участке с кадастровым номером 74:33:030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001:1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sz w:val="24"/>
              </w:rPr>
              <w:t>2784,17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объект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капитального строительства</w:t>
            </w:r>
            <w:bookmarkEnd w:id="1"/>
            <w:r>
              <w:rPr>
                <w:rFonts w:ascii="Times New Roman" w:hAnsi="Times New Roman"/>
                <w:sz w:val="24"/>
              </w:rPr>
              <w:t>:</w:t>
            </w:r>
          </w:p>
          <w:p w14:paraId="1D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Автомойка </w:t>
            </w:r>
            <w:r>
              <w:rPr>
                <w:rFonts w:ascii="Times New Roman" w:hAnsi="Times New Roman"/>
                <w:sz w:val="24"/>
              </w:rPr>
              <w:t xml:space="preserve">(код по классификатору – </w:t>
            </w:r>
            <w:r>
              <w:rPr>
                <w:rFonts w:ascii="Times New Roman" w:hAnsi="Times New Roman"/>
                <w:sz w:val="24"/>
              </w:rPr>
              <w:t>4.9.1.3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Автомобильные мойки</w:t>
            </w:r>
            <w:r>
              <w:rPr>
                <w:rFonts w:ascii="Times New Roman" w:hAnsi="Times New Roman"/>
                <w:sz w:val="24"/>
              </w:rPr>
              <w:t>»)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1E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Максимальная площадь застройки: </w:t>
            </w:r>
            <w:r>
              <w:rPr>
                <w:rFonts w:ascii="Times New Roman" w:hAnsi="Times New Roman"/>
                <w:sz w:val="24"/>
              </w:rPr>
              <w:t>1500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1F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Максимальный процент застройки–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0 %;</w:t>
            </w:r>
          </w:p>
          <w:p w14:paraId="20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коэффициент плотности застройки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,8;</w:t>
            </w:r>
          </w:p>
          <w:p w14:paraId="21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Этажность – </w:t>
            </w:r>
            <w:r>
              <w:rPr>
                <w:rFonts w:ascii="Times New Roman" w:hAnsi="Times New Roman"/>
                <w:sz w:val="24"/>
              </w:rPr>
              <w:t>1 этаж</w:t>
            </w:r>
            <w:r>
              <w:rPr>
                <w:rFonts w:ascii="Times New Roman" w:hAnsi="Times New Roman"/>
                <w:sz w:val="24"/>
              </w:rPr>
              <w:t>.</w:t>
            </w:r>
            <w:bookmarkEnd w:id="2"/>
          </w:p>
        </w:tc>
      </w:tr>
      <w:tr>
        <w:tc>
          <w:tcPr>
            <w:tcW w:type="dxa" w:w="731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517"/>
          </w:tcPr>
          <w:p w14:paraId="23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Поселения, муниципальные округа, городские округа, муниципальные районы, субъекты РФ,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097"/>
          </w:tcPr>
          <w:p w14:paraId="24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Магнитогорский городской округ</w:t>
            </w:r>
          </w:p>
        </w:tc>
      </w:tr>
      <w:tr>
        <w:tc>
          <w:tcPr>
            <w:tcW w:type="dxa" w:w="731"/>
          </w:tcPr>
          <w:p w14:paraId="2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517"/>
          </w:tcPr>
          <w:p w14:paraId="26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5097"/>
          </w:tcPr>
          <w:p w14:paraId="27000000">
            <w:pPr>
              <w:pStyle w:val="Style_5"/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3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соответствии со ст. </w:t>
            </w:r>
            <w:r>
              <w:rPr>
                <w:color w:val="000000"/>
                <w:sz w:val="24"/>
              </w:rPr>
              <w:t xml:space="preserve">42, </w:t>
            </w:r>
            <w:r>
              <w:rPr>
                <w:color w:val="000000"/>
                <w:sz w:val="24"/>
              </w:rPr>
              <w:t>43</w:t>
            </w:r>
            <w:r>
              <w:rPr>
                <w:color w:val="000000"/>
                <w:sz w:val="24"/>
              </w:rPr>
              <w:t xml:space="preserve"> Градостроительного кодек</w:t>
            </w:r>
            <w:r>
              <w:rPr>
                <w:color w:val="000000"/>
                <w:sz w:val="24"/>
              </w:rPr>
              <w:t>са РФ.</w:t>
            </w:r>
          </w:p>
          <w:p w14:paraId="28000000">
            <w:pPr>
              <w:pStyle w:val="Style_5"/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34"/>
              <w:jc w:val="both"/>
              <w:rPr>
                <w:color w:val="000000"/>
                <w:sz w:val="24"/>
              </w:rPr>
            </w:pPr>
            <w:r>
              <w:rPr>
                <w:sz w:val="24"/>
              </w:rPr>
              <w:t>Документ, содержащий сведения, подлежащие внесению изменений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№112</w:t>
            </w:r>
            <w:r>
              <w:rPr>
                <w:color w:val="000000"/>
                <w:sz w:val="24"/>
              </w:rPr>
              <w:t>.</w:t>
            </w:r>
          </w:p>
        </w:tc>
      </w:tr>
      <w:tr>
        <w:tc>
          <w:tcPr>
            <w:tcW w:type="dxa" w:w="731"/>
          </w:tcPr>
          <w:p w14:paraId="2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517"/>
          </w:tcPr>
          <w:p w14:paraId="2A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097"/>
          </w:tcPr>
          <w:p w14:paraId="2B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участок с кадастровым номером </w:t>
            </w:r>
            <w:r>
              <w:rPr>
                <w:rFonts w:ascii="Times New Roman" w:hAnsi="Times New Roman"/>
                <w:sz w:val="24"/>
              </w:rPr>
              <w:t xml:space="preserve">74:33:0301001:13 </w:t>
            </w:r>
            <w:r>
              <w:rPr>
                <w:rFonts w:ascii="Times New Roman" w:hAnsi="Times New Roman"/>
                <w:sz w:val="24"/>
              </w:rPr>
              <w:t>(площадь</w:t>
            </w:r>
            <w:r>
              <w:rPr>
                <w:rFonts w:ascii="Times New Roman" w:hAnsi="Times New Roman"/>
                <w:sz w:val="24"/>
              </w:rPr>
              <w:t xml:space="preserve"> 2784,17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Ориентировочная площадь территории проектирования 2,6 га</w:t>
            </w:r>
          </w:p>
        </w:tc>
      </w:tr>
      <w:tr>
        <w:tc>
          <w:tcPr>
            <w:tcW w:type="dxa" w:w="731"/>
          </w:tcPr>
          <w:p w14:paraId="2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517"/>
          </w:tcPr>
          <w:p w14:paraId="2D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подготовки документации по планировке территории</w:t>
            </w:r>
          </w:p>
        </w:tc>
        <w:tc>
          <w:tcPr>
            <w:tcW w:type="dxa" w:w="5097"/>
          </w:tcPr>
          <w:p w14:paraId="2E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bookmarkStart w:id="3" w:name="_Hlk215747706"/>
            <w:r>
              <w:rPr>
                <w:rFonts w:ascii="Times New Roman" w:hAnsi="Times New Roman"/>
                <w:sz w:val="24"/>
              </w:rPr>
              <w:t>Подготовка документации по планировке территории осуществляется для установления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 xml:space="preserve">для определения местоположения </w:t>
            </w:r>
            <w:r>
              <w:rPr>
                <w:rFonts w:ascii="Times New Roman" w:hAnsi="Times New Roman"/>
                <w:sz w:val="24"/>
              </w:rPr>
              <w:t>границ</w:t>
            </w:r>
            <w:r>
              <w:rPr>
                <w:rFonts w:ascii="Times New Roman" w:hAnsi="Times New Roman"/>
                <w:sz w:val="24"/>
              </w:rPr>
              <w:t xml:space="preserve"> образуемых и изменяемых земельных участков.</w:t>
            </w:r>
            <w:bookmarkEnd w:id="3"/>
          </w:p>
          <w:p w14:paraId="2F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пределение</w:t>
            </w:r>
            <w:r>
              <w:rPr>
                <w:rFonts w:ascii="Times New Roman" w:hAnsi="Times New Roman"/>
                <w:sz w:val="24"/>
              </w:rPr>
              <w:t xml:space="preserve"> границ территорий общего пользования (</w:t>
            </w:r>
            <w:r>
              <w:rPr>
                <w:rFonts w:ascii="Times New Roman" w:hAnsi="Times New Roman"/>
                <w:sz w:val="24"/>
              </w:rPr>
              <w:t>при необходимости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30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bookmarkStart w:id="4" w:name="_Hlk215747789"/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Проектом п</w:t>
            </w:r>
            <w:bookmarkStart w:id="5" w:name="_GoBack"/>
            <w:bookmarkEnd w:id="5"/>
            <w:r>
              <w:rPr>
                <w:rFonts w:ascii="Times New Roman" w:hAnsi="Times New Roman"/>
                <w:sz w:val="24"/>
              </w:rPr>
              <w:t xml:space="preserve">ланировки территории предусмотрено размещение на земельном участке </w:t>
            </w:r>
            <w:r>
              <w:rPr>
                <w:rFonts w:ascii="Times New Roman" w:hAnsi="Times New Roman"/>
                <w:sz w:val="24"/>
              </w:rPr>
              <w:t>с кадастровым номером 74:33:0301001:13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sz w:val="24"/>
              </w:rPr>
              <w:t>2784,17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капитального строительства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31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Автомойка </w:t>
            </w:r>
            <w:r>
              <w:rPr>
                <w:rFonts w:ascii="Times New Roman" w:hAnsi="Times New Roman"/>
                <w:sz w:val="24"/>
              </w:rPr>
              <w:t xml:space="preserve">(код по классификатору – </w:t>
            </w:r>
            <w:r>
              <w:rPr>
                <w:rFonts w:ascii="Times New Roman" w:hAnsi="Times New Roman"/>
                <w:sz w:val="24"/>
              </w:rPr>
              <w:t>4.9.1.3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Автомобильные мойки</w:t>
            </w:r>
            <w:r>
              <w:rPr>
                <w:rFonts w:ascii="Times New Roman" w:hAnsi="Times New Roman"/>
                <w:sz w:val="24"/>
              </w:rPr>
              <w:t>»)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32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Максимальная площадь застройки: </w:t>
            </w:r>
            <w:r>
              <w:rPr>
                <w:rFonts w:ascii="Times New Roman" w:hAnsi="Times New Roman"/>
                <w:sz w:val="24"/>
              </w:rPr>
              <w:t>1500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33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процент застройки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0 %;</w:t>
            </w:r>
          </w:p>
          <w:p w14:paraId="34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коэффициент плотности застройки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,8;</w:t>
            </w:r>
          </w:p>
          <w:p w14:paraId="35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Этажность – </w:t>
            </w:r>
            <w:r>
              <w:rPr>
                <w:rFonts w:ascii="Times New Roman" w:hAnsi="Times New Roman"/>
                <w:sz w:val="24"/>
              </w:rPr>
              <w:t>1 этаж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6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Проектом межевания территории предусмотрен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перераспределение земель, находящихся в государственной или муниципальной собственности, и земельного участка с кадастровым номером 74:33:0301001:13, находящегося в частной собственности, в целях </w:t>
            </w:r>
            <w:r>
              <w:rPr>
                <w:rFonts w:ascii="Times New Roman" w:hAnsi="Times New Roman"/>
                <w:sz w:val="24"/>
              </w:rPr>
              <w:t>исключения чересполосицы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согласно </w:t>
            </w:r>
            <w:r>
              <w:rPr>
                <w:rFonts w:ascii="Times New Roman" w:hAnsi="Times New Roman"/>
                <w:sz w:val="24"/>
              </w:rPr>
              <w:t>пп</w:t>
            </w:r>
            <w:r>
              <w:rPr>
                <w:rFonts w:ascii="Times New Roman" w:hAnsi="Times New Roman"/>
                <w:sz w:val="24"/>
              </w:rPr>
              <w:t xml:space="preserve">. 2 п. 1 </w:t>
            </w:r>
            <w:r>
              <w:rPr>
                <w:rFonts w:ascii="Times New Roman" w:hAnsi="Times New Roman"/>
                <w:sz w:val="24"/>
              </w:rPr>
              <w:t>ст. 39.28 Земельного кодекса РФ.</w:t>
            </w:r>
          </w:p>
          <w:p w14:paraId="37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земельн</w:t>
            </w:r>
            <w:r>
              <w:rPr>
                <w:rFonts w:ascii="Times New Roman" w:hAnsi="Times New Roman"/>
                <w:sz w:val="24"/>
              </w:rPr>
              <w:t>ого участка</w:t>
            </w:r>
            <w:r>
              <w:rPr>
                <w:rFonts w:ascii="Times New Roman" w:hAnsi="Times New Roman"/>
                <w:sz w:val="24"/>
              </w:rPr>
              <w:t>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      </w:r>
            <w:bookmarkEnd w:id="4"/>
          </w:p>
        </w:tc>
      </w:tr>
    </w:tbl>
    <w:p w14:paraId="38000000">
      <w:pPr>
        <w:widowControl w:val="0"/>
        <w:ind/>
      </w:pPr>
    </w:p>
    <w:p w14:paraId="39000000">
      <w:pPr>
        <w:widowControl w:val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Согласовано:</w:t>
      </w:r>
    </w:p>
    <w:p w14:paraId="3A000000">
      <w:pPr>
        <w:pStyle w:val="Style_3"/>
        <w:widowControl w:val="0"/>
        <w:spacing w:line="2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ачальник </w:t>
      </w:r>
      <w:r>
        <w:rPr>
          <w:rFonts w:ascii="Times New Roman" w:hAnsi="Times New Roman"/>
          <w:sz w:val="24"/>
        </w:rPr>
        <w:t>управления архитектуры и градостроительства</w:t>
      </w:r>
    </w:p>
    <w:p w14:paraId="3B000000">
      <w:pPr>
        <w:widowControl w:val="0"/>
        <w:ind/>
        <w:rPr>
          <w:sz w:val="24"/>
        </w:rPr>
      </w:pPr>
      <w:r>
        <w:rPr>
          <w:rFonts w:ascii="Times New Roman" w:hAnsi="Times New Roman"/>
          <w:sz w:val="24"/>
        </w:rPr>
        <w:t>администрации г. Магнитогорска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______________________    </w:t>
      </w:r>
      <w:r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 w:hAnsi="Times New Roman"/>
          <w:sz w:val="24"/>
        </w:rPr>
        <w:t xml:space="preserve">  /К.С. </w:t>
      </w:r>
      <w:r>
        <w:rPr>
          <w:rFonts w:ascii="Times New Roman" w:hAnsi="Times New Roman"/>
          <w:sz w:val="24"/>
        </w:rPr>
        <w:t>Хуртин</w:t>
      </w:r>
      <w:r>
        <w:rPr>
          <w:rFonts w:ascii="Times New Roman" w:hAnsi="Times New Roman"/>
          <w:sz w:val="24"/>
        </w:rPr>
        <w:t xml:space="preserve"> /</w:t>
      </w:r>
    </w:p>
    <w:sectPr>
      <w:headerReference r:id="rId2" w:type="default"/>
      <w:headerReference r:id="rId1" w:type="first"/>
      <w:footerReference r:id="rId3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tabs>
        <w:tab w:leader="none" w:pos="1350" w:val="left"/>
        <w:tab w:leader="none" w:pos="4677" w:val="clear"/>
        <w:tab w:leader="none" w:pos="9355" w:val="clear"/>
      </w:tabs>
      <w:ind/>
    </w:pPr>
    <w:r>
      <w:tab/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12.01.2026 № 29-П</w:t>
    </w:r>
  </w:p>
  <w:p w14:paraId="05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widowControl w:val="0"/>
      <w:ind/>
      <w:rPr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9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6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6_ch"/>
    <w:link w:val="Style_2"/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5" w:type="paragraph">
    <w:name w:val="Основной текст (2)"/>
    <w:basedOn w:val="Style_6"/>
    <w:link w:val="Style_5_ch"/>
    <w:pPr>
      <w:spacing w:after="240" w:line="274" w:lineRule="exact"/>
      <w:ind/>
      <w:jc w:val="right"/>
    </w:pPr>
    <w:rPr>
      <w:rFonts w:ascii="Times New Roman" w:hAnsi="Times New Roman"/>
      <w:color w:val="00000A"/>
    </w:rPr>
  </w:style>
  <w:style w:styleId="Style_5_ch" w:type="character">
    <w:name w:val="Основной текст (2)"/>
    <w:basedOn w:val="Style_6_ch"/>
    <w:link w:val="Style_5"/>
    <w:rPr>
      <w:rFonts w:ascii="Times New Roman" w:hAnsi="Times New Roman"/>
      <w:color w:val="00000A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4"/>
    <w:next w:val="Style_6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4" w:type="table">
    <w:name w:val="Table Grid"/>
    <w:basedOn w:val="Style_28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2026-01-13T08:40:00Z</dcterms:modified>
</cp:coreProperties>
</file>