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</w:t>
      </w:r>
      <w:r>
        <w:rPr>
          <w:rFonts w:ascii="Times New Roman" w:hAnsi="Times New Roman"/>
          <w:sz w:val="28"/>
        </w:rPr>
        <w:t>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в постановление администрации города Магнитогорска от 28.11.2025 № 10099-П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Уставом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 28.11.2025 № 10099-П «Об утверждении</w:t>
      </w:r>
      <w:r>
        <w:rPr>
          <w:rFonts w:ascii="Times New Roman" w:hAnsi="Times New Roman"/>
          <w:sz w:val="28"/>
        </w:rPr>
        <w:t xml:space="preserve"> перечня объектов муниципального земельного контроля и отнесения их к категории риска» (далее – постановление) изменение, пункт 3 постановления признать утратившим силу.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</w:t>
      </w:r>
      <w:r>
        <w:rPr>
          <w:rFonts w:ascii="Times New Roman" w:hAnsi="Times New Roman"/>
          <w:sz w:val="28"/>
        </w:rPr>
        <w:t>язей и молодежной политики администрации города Магнитогорска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</w:t>
      </w:r>
      <w:r>
        <w:rPr>
          <w:rFonts w:ascii="Times New Roman" w:hAnsi="Times New Roman"/>
          <w:sz w:val="28"/>
        </w:rPr>
        <w:t xml:space="preserve"> – руководителя аппарата администрации города Магнитогорска Москалева М.В.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right="-1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</w:t>
      </w:r>
      <w:r>
        <w:rPr>
          <w:rFonts w:ascii="Times New Roman" w:hAnsi="Times New Roman"/>
          <w:sz w:val="28"/>
        </w:rPr>
        <w:t xml:space="preserve">                                                    С.Н. Бердников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Вр-2298125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3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toc 9"/>
    <w:next w:val="Style_3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3"/>
    <w:link w:val="Style_28_ch"/>
    <w:pPr>
      <w:spacing w:after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2026-01-14T08:24:21Z</dcterms:modified>
</cp:coreProperties>
</file>