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10624</w:t>
      </w:r>
      <w:r>
        <w:rPr>
          <w:spacing w:val="-4"/>
          <w:sz w:val="28"/>
        </w:rPr>
        <w:t>-П</w:t>
      </w:r>
    </w:p>
    <w:p w14:paraId="07000000">
      <w:pPr>
        <w:pStyle w:val="Style_2"/>
        <w:spacing w:after="0" w:before="0" w:line="240" w:lineRule="auto"/>
        <w:ind w:right="42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</w:t>
      </w:r>
      <w:r>
        <w:rPr>
          <w:rFonts w:ascii="Times New Roman" w:hAnsi="Times New Roman"/>
          <w:sz w:val="28"/>
        </w:rPr>
        <w:t xml:space="preserve">администрации города Магнитогорска </w:t>
      </w:r>
      <w:r>
        <w:rPr>
          <w:rFonts w:ascii="Times New Roman" w:hAnsi="Times New Roman"/>
          <w:sz w:val="28"/>
        </w:rPr>
        <w:t>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19.04.2022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3911-П</w:t>
      </w:r>
    </w:p>
    <w:p w14:paraId="08000000">
      <w:pPr>
        <w:pStyle w:val="Style_2"/>
        <w:spacing w:after="0" w:before="0" w:line="240" w:lineRule="auto"/>
        <w:ind w:firstLine="357" w:left="0"/>
        <w:jc w:val="both"/>
        <w:rPr>
          <w:rFonts w:ascii="Times New Roman" w:hAnsi="Times New Roman"/>
          <w:sz w:val="28"/>
        </w:rPr>
      </w:pPr>
    </w:p>
    <w:p w14:paraId="0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6 статьи 30 Федерального закона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от 08.05.2010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3.4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"garantf1://12012604.242"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статьи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03.11.2006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174-ФЗ «Об автономных учреждениях»,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"consultantplus://offline/ref=4204A7AB84D4D1D28F3D95C51A5D4C31F6FB8B56FF15387BDEA304F86F157E49Y2B4I"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A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pStyle w:val="Style_2"/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aps w:val="1"/>
          <w:sz w:val="28"/>
        </w:rPr>
        <w:t>постановляю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от 19.04.2022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3911-П «О порядке проведения операций со средствами муниципальных бюджетных и муниципальных автономных учреждений города Магнитогорска</w:t>
      </w:r>
      <w:r>
        <w:rPr>
          <w:rFonts w:ascii="XO Thames" w:hAnsi="XO Thames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постановление) изменение, приложение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к постановлению изложить в новой редакции (приложение).</w:t>
      </w:r>
    </w:p>
    <w:p w14:paraId="0D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" w:name="sub_1140"/>
      <w:bookmarkEnd w:id="1"/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после официального опубликования.</w:t>
      </w:r>
    </w:p>
    <w:p w14:paraId="0E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sub_1141"/>
      <w:bookmarkEnd w:id="2"/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0F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" w:name="sub_1142"/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Макарову А.Н.</w:t>
      </w:r>
      <w:bookmarkEnd w:id="3"/>
    </w:p>
    <w:p w14:paraId="10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4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15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color w:val="26282F"/>
          <w:sz w:val="24"/>
        </w:rPr>
      </w:pPr>
    </w:p>
    <w:p w14:paraId="16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color w:val="26282F"/>
          <w:sz w:val="24"/>
        </w:rPr>
      </w:pPr>
    </w:p>
    <w:p w14:paraId="17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br w:type="page"/>
      </w:r>
    </w:p>
    <w:p w14:paraId="18000000">
      <w:pPr>
        <w:pStyle w:val="Style_2"/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color w:val="22272F"/>
          <w:sz w:val="24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 xml:space="preserve">Приложение </w:t>
      </w:r>
      <w:r>
        <w:rPr>
          <w:rFonts w:ascii="Times New Roman" w:hAnsi="Times New Roman"/>
          <w:color w:val="22272F"/>
          <w:sz w:val="24"/>
        </w:rPr>
        <w:br/>
      </w:r>
      <w:r>
        <w:rPr>
          <w:rFonts w:ascii="Times New Roman" w:hAnsi="Times New Roman"/>
          <w:color w:val="22272F"/>
          <w:sz w:val="24"/>
          <w:highlight w:val="white"/>
        </w:rPr>
        <w:t>к </w:t>
      </w:r>
      <w:r>
        <w:rPr>
          <w:rFonts w:ascii="Times New Roman" w:hAnsi="Times New Roman"/>
          <w:sz w:val="24"/>
          <w:highlight w:val="white"/>
        </w:rPr>
        <w:fldChar w:fldCharType="begin"/>
      </w:r>
      <w:r>
        <w:rPr>
          <w:rFonts w:ascii="Times New Roman" w:hAnsi="Times New Roman"/>
          <w:sz w:val="24"/>
          <w:highlight w:val="white"/>
        </w:rPr>
        <w:instrText>HYPERLINK "https://internet.garant.ru/#/document/405449365/entry/0"</w:instrText>
      </w:r>
      <w:r>
        <w:rPr>
          <w:rFonts w:ascii="Times New Roman" w:hAnsi="Times New Roman"/>
          <w:sz w:val="24"/>
          <w:highlight w:val="white"/>
        </w:rPr>
        <w:fldChar w:fldCharType="separate"/>
      </w:r>
      <w:r>
        <w:rPr>
          <w:rFonts w:ascii="Times New Roman" w:hAnsi="Times New Roman"/>
          <w:sz w:val="24"/>
          <w:highlight w:val="white"/>
        </w:rPr>
        <w:t>постановлению</w:t>
      </w:r>
      <w:r>
        <w:rPr>
          <w:rFonts w:ascii="Times New Roman" w:hAnsi="Times New Roman"/>
          <w:sz w:val="24"/>
          <w:highlight w:val="white"/>
        </w:rPr>
        <w:fldChar w:fldCharType="end"/>
      </w:r>
      <w:r>
        <w:rPr>
          <w:rFonts w:ascii="Times New Roman" w:hAnsi="Times New Roman"/>
          <w:color w:val="22272F"/>
          <w:sz w:val="24"/>
          <w:highlight w:val="white"/>
        </w:rPr>
        <w:t xml:space="preserve"> администрации </w:t>
      </w:r>
    </w:p>
    <w:p w14:paraId="19000000">
      <w:pPr>
        <w:pStyle w:val="Style_2"/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72F"/>
          <w:sz w:val="24"/>
          <w:highlight w:val="white"/>
        </w:rPr>
        <w:t>города Магнитогорска</w:t>
      </w:r>
      <w:r>
        <w:rPr>
          <w:rFonts w:ascii="Times New Roman" w:hAnsi="Times New Roman"/>
          <w:color w:val="22272F"/>
          <w:sz w:val="24"/>
        </w:rPr>
        <w:br/>
      </w:r>
      <w:r>
        <w:rPr>
          <w:rFonts w:ascii="Times New Roman" w:hAnsi="Times New Roman"/>
          <w:color w:val="22272F"/>
          <w:sz w:val="24"/>
          <w:highlight w:val="white"/>
        </w:rPr>
        <w:t>от 12.12.2025 № 10624-П</w:t>
      </w:r>
    </w:p>
    <w:p w14:paraId="1A000000">
      <w:pPr>
        <w:pStyle w:val="Style_2"/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</w:p>
    <w:p w14:paraId="1B000000">
      <w:pPr>
        <w:pStyle w:val="Style_2"/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color w:val="22272F"/>
          <w:sz w:val="24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 xml:space="preserve">Приложение </w:t>
      </w:r>
      <w:r>
        <w:rPr>
          <w:rFonts w:ascii="Times New Roman" w:hAnsi="Times New Roman"/>
          <w:color w:val="22272F"/>
          <w:sz w:val="24"/>
        </w:rPr>
        <w:br/>
      </w:r>
      <w:r>
        <w:rPr>
          <w:rFonts w:ascii="Times New Roman" w:hAnsi="Times New Roman"/>
          <w:color w:val="22272F"/>
          <w:sz w:val="24"/>
          <w:highlight w:val="white"/>
        </w:rPr>
        <w:t>к </w:t>
      </w:r>
      <w:r>
        <w:rPr>
          <w:rFonts w:ascii="Times New Roman" w:hAnsi="Times New Roman"/>
          <w:sz w:val="24"/>
          <w:highlight w:val="white"/>
        </w:rPr>
        <w:fldChar w:fldCharType="begin"/>
      </w:r>
      <w:r>
        <w:rPr>
          <w:rFonts w:ascii="Times New Roman" w:hAnsi="Times New Roman"/>
          <w:sz w:val="24"/>
          <w:highlight w:val="white"/>
        </w:rPr>
        <w:instrText>HYPERLINK "https://internet.garant.ru/#/document/405449365/entry/0"</w:instrText>
      </w:r>
      <w:r>
        <w:rPr>
          <w:rFonts w:ascii="Times New Roman" w:hAnsi="Times New Roman"/>
          <w:sz w:val="24"/>
          <w:highlight w:val="white"/>
        </w:rPr>
        <w:fldChar w:fldCharType="separate"/>
      </w:r>
      <w:r>
        <w:rPr>
          <w:rFonts w:ascii="Times New Roman" w:hAnsi="Times New Roman"/>
          <w:sz w:val="24"/>
          <w:highlight w:val="white"/>
        </w:rPr>
        <w:t>постановлению</w:t>
      </w:r>
      <w:r>
        <w:rPr>
          <w:rFonts w:ascii="Times New Roman" w:hAnsi="Times New Roman"/>
          <w:sz w:val="24"/>
          <w:highlight w:val="white"/>
        </w:rPr>
        <w:fldChar w:fldCharType="end"/>
      </w:r>
      <w:r>
        <w:rPr>
          <w:rFonts w:ascii="Times New Roman" w:hAnsi="Times New Roman"/>
          <w:color w:val="22272F"/>
          <w:sz w:val="24"/>
          <w:highlight w:val="white"/>
        </w:rPr>
        <w:t xml:space="preserve"> администрации </w:t>
      </w:r>
    </w:p>
    <w:p w14:paraId="1C000000">
      <w:pPr>
        <w:pStyle w:val="Style_2"/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color w:val="22272F"/>
          <w:sz w:val="24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>города Магнитогорска</w:t>
      </w:r>
      <w:r>
        <w:rPr>
          <w:rFonts w:ascii="Times New Roman" w:hAnsi="Times New Roman"/>
          <w:color w:val="22272F"/>
          <w:sz w:val="24"/>
          <w:highlight w:val="white"/>
        </w:rPr>
        <w:br/>
      </w:r>
      <w:r>
        <w:rPr>
          <w:rFonts w:ascii="Times New Roman" w:hAnsi="Times New Roman"/>
          <w:color w:val="22272F"/>
          <w:sz w:val="24"/>
          <w:highlight w:val="white"/>
        </w:rPr>
        <w:t xml:space="preserve">от </w:t>
      </w:r>
      <w:r>
        <w:rPr>
          <w:rFonts w:ascii="Times New Roman" w:hAnsi="Times New Roman"/>
          <w:color w:val="22272F"/>
          <w:sz w:val="24"/>
          <w:highlight w:val="white"/>
        </w:rPr>
        <w:t>19.04.2022</w:t>
      </w:r>
      <w:r>
        <w:rPr>
          <w:rFonts w:ascii="Times New Roman" w:hAnsi="Times New Roman"/>
          <w:color w:val="22272F"/>
          <w:sz w:val="24"/>
          <w:highlight w:val="white"/>
        </w:rPr>
        <w:t xml:space="preserve"> № </w:t>
      </w:r>
      <w:r>
        <w:rPr>
          <w:rFonts w:ascii="Times New Roman" w:hAnsi="Times New Roman"/>
          <w:color w:val="22272F"/>
          <w:sz w:val="24"/>
          <w:highlight w:val="white"/>
        </w:rPr>
        <w:t>3911-П</w:t>
      </w:r>
    </w:p>
    <w:p w14:paraId="1D000000">
      <w:pPr>
        <w:pStyle w:val="Style_2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22272F"/>
          <w:sz w:val="28"/>
          <w:highlight w:val="white"/>
        </w:rPr>
      </w:pPr>
    </w:p>
    <w:p w14:paraId="1E000000">
      <w:pPr>
        <w:pStyle w:val="Style_2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22272F"/>
          <w:sz w:val="28"/>
          <w:highlight w:val="white"/>
        </w:rPr>
      </w:pPr>
    </w:p>
    <w:p w14:paraId="1F000000">
      <w:pPr>
        <w:pStyle w:val="Style_2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22272F"/>
          <w:sz w:val="28"/>
          <w:highlight w:val="white"/>
        </w:rPr>
      </w:pPr>
    </w:p>
    <w:p w14:paraId="20000000">
      <w:pPr>
        <w:pStyle w:val="Style_2"/>
        <w:spacing w:after="0" w:before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проведения операций со средствами муниципальных</w:t>
      </w:r>
    </w:p>
    <w:p w14:paraId="21000000">
      <w:pPr>
        <w:pStyle w:val="Style_2"/>
        <w:spacing w:after="0" w:before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бюджетных и муниципальных автономных учреждений</w:t>
      </w:r>
    </w:p>
    <w:p w14:paraId="22000000">
      <w:pPr>
        <w:pStyle w:val="Style_2"/>
        <w:spacing w:after="0" w:before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</w:t>
      </w:r>
    </w:p>
    <w:p w14:paraId="23000000">
      <w:pPr>
        <w:pStyle w:val="Style_2"/>
        <w:spacing w:after="0" w:before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2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Настоящий порядок проведения операций со средствами муниципальных бюджетных и муниципальных автономных учреждений города Магнитогорска (далее - Порядок) устанавливает порядок проведения Управлением финансов администрации города Магнитогорска (далее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Управление финансов) операций со средствами муниципальных бюджетных и муниципальных автономных учреждений города Магнитогорска (далее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учреждения) на лицевых счетах, открытых им в Управлении финансов.</w:t>
      </w:r>
    </w:p>
    <w:p w14:paraId="2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Проведение операций со средствами учреждений осуществляются от имени и по поручению указанных учреждений в пределах остатка средств, поступивших учреждениям.</w:t>
      </w:r>
    </w:p>
    <w:p w14:paraId="2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операций со средствами учреждений информационный обмен между учреждениями и Управлением финансов осуществляется в электронном виде с применением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"https://internet.garant.ru/#/document/12184522/entry/21"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электронной подписи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электронный документооборот) на основании соглашения об обмене электронными документами, заключенного между учреждением и Управлением финансов.</w:t>
      </w:r>
    </w:p>
    <w:p w14:paraId="27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у учреждения или у Управления финансов отсутствует техническая возможность информационного обмена с применением электронного документооборота, обмен информацией осуществляется с применением документооборота на бумажных носителях с одновременным представлением документов в электронном виде на электронном носителе.</w:t>
      </w:r>
    </w:p>
    <w:p w14:paraId="28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Для учета средств учреждений в Управлении Федерального казначейства по Челябинской области (далее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УФК) открывается казначейский счет для осуществления и отражения операций с денежными средствами муниципальных бюджетных и муниципальных автономных учреждений (далее - казначейский счет).</w:t>
      </w:r>
    </w:p>
    <w:p w14:paraId="2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Расходы учреждений, источником финансового обеспечения которых являются средства, полученные учреждениями в соответствии с абзацем первым пункта 1 статьи 78.1 Бюджетного кодекса Российской Федерации,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редства, полученные от приносящей доход деятельности,</w:t>
      </w:r>
      <w:r>
        <w:rPr>
          <w:rFonts w:ascii="Times New Roman" w:hAnsi="Times New Roman"/>
          <w:sz w:val="28"/>
        </w:rPr>
        <w:t xml:space="preserve"> осуществляются без представления в Управление финансов документов, подтверждающих возникновение денежных обязательств, если иное не установлено правовым актом Магнитогорского городского Собрания депутатов.</w:t>
      </w:r>
    </w:p>
    <w:p w14:paraId="2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Расходы учреждений, источником финансового обеспечения которых являются средства, полученные учреждениями в соответствии с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"https://internet.garant.ru/#/document/12112604/entry/78111"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абзацем вторым пункта 1 статьи 78.1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"https://internet.garant.ru/#/document/12112604/entry/78021"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"https://internet.garant.ru/#/document/12112604/entry/78021"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 статьи 78.2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Бюджетного кодекса Российской Федерации, осуществляются после проверки документов, подтверждающих возникновение денежных обязательст</w:t>
      </w:r>
      <w:r>
        <w:rPr>
          <w:rFonts w:ascii="Times New Roman" w:hAnsi="Times New Roman"/>
          <w:sz w:val="28"/>
        </w:rPr>
        <w:t>в и соответствия содержания операции целям предоставления субсидии</w:t>
      </w:r>
      <w:bookmarkStart w:id="4" w:name="_GoBack"/>
      <w:bookmarkEnd w:id="4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 с порядком  санкционирования указанных расходов, утверждённым постановлением администрации города Магнитогорска (далее</w:t>
      </w:r>
      <w:r>
        <w:rPr>
          <w:rFonts w:ascii="XO Thames" w:hAnsi="XO Thames"/>
          <w:color w:val="000000"/>
          <w:spacing w:val="0"/>
          <w:sz w:val="28"/>
        </w:rPr>
        <w:t> – </w:t>
      </w:r>
      <w:r>
        <w:rPr>
          <w:rFonts w:ascii="Times New Roman" w:hAnsi="Times New Roman"/>
          <w:sz w:val="28"/>
        </w:rPr>
        <w:t>Порядок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санкционирования), с учетом положений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"https://internet.garant.ru/#/document/12175589/entry/300207"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"https://internet.garant.ru/#/document/12175589/entry/300207"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7 части 20 статьи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"https://internet.garant.ru/#/document/12175589/entry/300207"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08.05.2010 № 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14:paraId="2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Учреждения при заключении контрактов (договоров) о поставке товаров, выполнении работ, оказании услуг, предусматривающих авансовые платежи, соблюдают требования, определенные муниципальными правовыми актами, регулирующими бюджетные правоотношения, для получателей средств бюджета города Магнитогорска.</w:t>
      </w:r>
    </w:p>
    <w:p w14:paraId="2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Расходы учреждений осуществляются на основании представленного в Управление финансов документа «Заявка БУ/АУ на выплату средств» (далее - Заявка), сформированного в системе «АЦК-Финансы». Заявки подписываются руководителем учреждения, главным бухгалтером учреждения (иными уполномоченными руководителем учреждения лицами), согласовываются главным распорядителем средств бюджета города и заместителем главы города по соответствующему курируемому направлению.</w:t>
      </w:r>
    </w:p>
    <w:p w14:paraId="2D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Управление финансов принимает Заявку к исполнению в случае выполнения следующих условий:</w:t>
      </w:r>
    </w:p>
    <w:p w14:paraId="2E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Заявка соответствует требованиям, установленным настоящим Порядком, Порядком санкционирования;</w:t>
      </w:r>
    </w:p>
    <w:p w14:paraId="2F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указанные в Заявке код вида расходов и код классификации операций сектора государственного управления расходов соответствуют текстовому назначению платежа и являются действующими на момент представления Заявки;</w:t>
      </w:r>
    </w:p>
    <w:p w14:paraId="3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суммы, указанные в Заявке, не превышают остаток на соответствующих лицевых счетах учреждений.</w:t>
      </w:r>
    </w:p>
    <w:p w14:paraId="31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Если представленные учреждениями Заявки соответствуют требованиям, установленными настоящим Порядком, Управление финансов не позднее второго рабочего дня, следующего за днем их представления, формирует распоряжения о совершении казначейских платежей (в виде платежных поручений) и направляет их в УФК для исполнения.</w:t>
      </w:r>
    </w:p>
    <w:p w14:paraId="3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финансов отказывает в исполнении Заявки в случае несоответствия требованиям, установленным настоящим Порядком. Заявки переводятся в статус "Отказан" с указанием в электронном виде причины отказа.</w:t>
      </w:r>
    </w:p>
    <w:p w14:paraId="33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Операции по поступлению и перечислению денежных средств отражаются Управлением финансов на соответствующем лицевом счете учреждения в день получения выписки по казначейскому счету.</w:t>
      </w:r>
    </w:p>
    <w:p w14:paraId="3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Учреждения вправе в течение финансового года представить в Управление финансов справку - уведомление об уточнении операций (далее - справка) для уточнения кодов бюджетной классификации Российской Федерации, кода субсидии, отраслевого кода, номера сведений об обязательстве и договоре, по которым операции были отражены на соответствующих лицевых счетах учреждения, с письменным обоснованием необходимости проведения указанной операции.</w:t>
      </w:r>
    </w:p>
    <w:p w14:paraId="3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финансов при наличии письменного обоснования и справки проводит уточнение операции без списания-зачисления средств на счете по учету средств учреждений.</w:t>
      </w:r>
    </w:p>
    <w:p w14:paraId="3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Перечисление учреждением средств учреждению, которому открыт лицевой счет в рамках одного и того же казначейского счета, осуществляется на основании представленной учреждением в Управление финансов Заявки.</w:t>
      </w:r>
    </w:p>
    <w:p w14:paraId="37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представленная учреждением Заявка соответствует установленным настоящим Порядком требованиям, Управление финансов проводит операции без списания-зачисления средств на казначейском счете для отражения на соответствующих лицевых счетах.</w:t>
      </w:r>
    </w:p>
    <w:p w14:paraId="38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Восстановление расходов текущего финансового года отражается на соответствующем лицевом счете учреждения на основании расчетных документов по возврату сумм дебиторской задолженности, образовавшейся у учреждения, с указанием в них реквизитов платежных документов, по которым были ранее произведены перечисления, с отражением по тем же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"https://internet.garant.ru/#/document/402678582/entry/0"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кодам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бюджетной классификации Российской Федерации (отраслевым кодам и кодам субсидии), по которым произведен расход.</w:t>
      </w:r>
    </w:p>
    <w:p w14:paraId="3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Суммы, зачисленные на казначейский счет по расчетным документам, в которых отсутствует информация, позволяющая определить принадлежность поступивших сумм, или в расчетном документе не указан или указан ошибочный номер соответствующего лицевого счета учреждения, учитываются на казначейском счете в составе общего остатка.</w:t>
      </w:r>
    </w:p>
    <w:p w14:paraId="3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Суммы поступлений на казначейский счет, отнесенные к невыясненным поступлениям, результаты выяснения (уточнения) их принадлежности, а также операции по возврату невыясненных поступлений плательщику отражаются Управлением финансов в ведомости учета невыясненных поступлений.</w:t>
      </w:r>
    </w:p>
    <w:p w14:paraId="3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Для уточнения невыясненных поступлений учреждение представляет в Управление финансов письмо об уточнении вида и принадлежности платежа, которое является основанием для проведения Управлением финансов операций без списания-зачисления средств на казначейском счете и для отражения результатов уточнения невыясненных поступлений на соответствующем лицевом счете учреждения.</w:t>
      </w:r>
    </w:p>
    <w:p w14:paraId="3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Учреждения при завершении текущего финансового года обеспечивают представление в Управление финансов платежных документов для проведения операций, не позднее сроков, установленных Порядком завершения операций по исполнению бюджета города Магнитогорска в текущем финансовом году и обеспечения получателей бюджетных средств,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года, утвержденным постановлением администрации города Магнитогорска.</w:t>
      </w:r>
    </w:p>
    <w:p w14:paraId="3D000000">
      <w:pPr>
        <w:pStyle w:val="Style_2"/>
        <w:spacing w:after="0" w:before="0" w:line="240" w:lineRule="auto"/>
        <w:ind w:firstLine="709" w:left="0"/>
        <w:rPr>
          <w:rFonts w:ascii="Times New Roman" w:hAnsi="Times New Roman"/>
          <w:b w:val="1"/>
          <w:color w:val="26282F"/>
          <w:sz w:val="28"/>
        </w:rPr>
      </w:pPr>
    </w:p>
    <w:sectPr>
      <w:footerReference r:id="rId1" w:type="default"/>
      <w:type w:val="nextPage"/>
      <w:pgSz w:h="16838" w:orient="portrait" w:w="11906"/>
      <w:pgMar w:bottom="1134" w:footer="709" w:gutter="0" w:header="720" w:left="1701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Вр-2214006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2_ch" w:type="character">
    <w:name w:val="Normal"/>
    <w:link w:val="Style_2"/>
    <w:rPr>
      <w:rFonts w:ascii="Calibri" w:hAnsi="Calibri"/>
      <w:color w:val="000000"/>
      <w:sz w:val="22"/>
    </w:rPr>
  </w:style>
  <w:style w:styleId="Style_3" w:type="paragraph">
    <w:name w:val="Endnote1"/>
    <w:link w:val="Style_3_ch"/>
    <w:pPr>
      <w:widowControl w:val="1"/>
      <w:spacing w:after="160" w:before="0" w:line="264" w:lineRule="auto"/>
      <w:ind w:firstLine="851" w:left="0"/>
      <w:jc w:val="both"/>
    </w:pPr>
    <w:rPr>
      <w:rFonts w:ascii="XO Thames" w:hAnsi="XO Thames"/>
      <w:color w:val="000000"/>
      <w:sz w:val="22"/>
    </w:rPr>
  </w:style>
  <w:style w:styleId="Style_3_ch" w:type="character">
    <w:name w:val="Endnote1"/>
    <w:link w:val="Style_3"/>
    <w:rPr>
      <w:rFonts w:ascii="XO Thames" w:hAnsi="XO Thames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widowControl w:val="1"/>
      <w:spacing w:after="160" w:before="0" w:line="264" w:lineRule="auto"/>
      <w:ind w:firstLine="0" w:left="200"/>
      <w:jc w:val="left"/>
    </w:pPr>
    <w:rPr>
      <w:rFonts w:ascii="XO Thames" w:hAnsi="XO Thames"/>
      <w:color w:val="00000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spacing w:after="160" w:before="0" w:line="264" w:lineRule="auto"/>
      <w:ind w:firstLine="0" w:left="600"/>
      <w:jc w:val="left"/>
    </w:pPr>
    <w:rPr>
      <w:rFonts w:ascii="XO Thames" w:hAnsi="XO Thames"/>
      <w:color w:val="00000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z w:val="28"/>
    </w:rPr>
  </w:style>
  <w:style w:styleId="Style_6" w:type="paragraph">
    <w:name w:val="Оглавление 8 Знак"/>
    <w:link w:val="Style_6_ch"/>
    <w:rPr>
      <w:rFonts w:ascii="XO Thames" w:hAnsi="XO Thames"/>
      <w:sz w:val="28"/>
    </w:rPr>
  </w:style>
  <w:style w:styleId="Style_6_ch" w:type="character">
    <w:name w:val="Оглавление 8 Знак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spacing w:after="160" w:before="0" w:line="264" w:lineRule="auto"/>
      <w:ind w:firstLine="0" w:left="1000"/>
      <w:jc w:val="left"/>
    </w:pPr>
    <w:rPr>
      <w:rFonts w:ascii="XO Thames" w:hAnsi="XO Thames"/>
      <w:color w:val="00000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z w:val="28"/>
    </w:rPr>
  </w:style>
  <w:style w:styleId="Style_8" w:type="paragraph">
    <w:name w:val="Оглавление 7 Знак"/>
    <w:link w:val="Style_8_ch"/>
    <w:rPr>
      <w:rFonts w:ascii="XO Thames" w:hAnsi="XO Thames"/>
      <w:sz w:val="28"/>
    </w:rPr>
  </w:style>
  <w:style w:styleId="Style_8_ch" w:type="character">
    <w:name w:val="Оглавление 7 Знак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spacing w:after="160" w:before="0" w:line="264" w:lineRule="auto"/>
      <w:ind w:firstLine="0" w:left="1200"/>
      <w:jc w:val="left"/>
    </w:pPr>
    <w:rPr>
      <w:rFonts w:ascii="XO Thames" w:hAnsi="XO Thames"/>
      <w:color w:val="00000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z w:val="28"/>
    </w:rPr>
  </w:style>
  <w:style w:styleId="Style_10" w:type="paragraph">
    <w:name w:val="Указатель"/>
    <w:basedOn w:val="Style_2"/>
    <w:link w:val="Style_10_ch"/>
    <w:rPr>
      <w:rFonts w:ascii="PT Astra Serif" w:hAnsi="PT Astra Serif"/>
    </w:rPr>
  </w:style>
  <w:style w:styleId="Style_10_ch" w:type="character">
    <w:name w:val="Указатель"/>
    <w:basedOn w:val="Style_2_ch"/>
    <w:link w:val="Style_10"/>
    <w:rPr>
      <w:rFonts w:ascii="PT Astra Serif" w:hAnsi="PT Astra Serif"/>
    </w:rPr>
  </w:style>
  <w:style w:styleId="Style_11" w:type="paragraph">
    <w:name w:val="Основной шрифт абзаца3"/>
    <w:link w:val="Style_11_ch"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styleId="Style_11_ch" w:type="character">
    <w:name w:val="Основной шрифт абзаца3"/>
    <w:link w:val="Style_11"/>
    <w:rPr>
      <w:rFonts w:ascii="Calibri" w:hAnsi="Calibri"/>
      <w:color w:val="000000"/>
      <w:sz w:val="22"/>
    </w:rPr>
  </w:style>
  <w:style w:styleId="Style_12" w:type="paragraph">
    <w:name w:val="Balloon Text"/>
    <w:basedOn w:val="Style_2"/>
    <w:link w:val="Style_12_ch"/>
    <w:pPr>
      <w:spacing w:after="0" w:before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Оглавление 6 Знак"/>
    <w:link w:val="Style_13_ch"/>
    <w:rPr>
      <w:rFonts w:ascii="XO Thames" w:hAnsi="XO Thames"/>
      <w:sz w:val="28"/>
    </w:rPr>
  </w:style>
  <w:style w:styleId="Style_13_ch" w:type="character">
    <w:name w:val="Оглавление 6 Знак"/>
    <w:link w:val="Style_13"/>
    <w:rPr>
      <w:rFonts w:ascii="XO Thames" w:hAnsi="XO Thames"/>
      <w:sz w:val="28"/>
    </w:rPr>
  </w:style>
  <w:style w:styleId="Style_14" w:type="paragraph">
    <w:name w:val="Заголовок 2 Знак"/>
    <w:link w:val="Style_14_ch"/>
    <w:rPr>
      <w:rFonts w:ascii="XO Thames" w:hAnsi="XO Thames"/>
      <w:b w:val="1"/>
      <w:sz w:val="28"/>
    </w:rPr>
  </w:style>
  <w:style w:styleId="Style_14_ch" w:type="character">
    <w:name w:val="Заголовок 2 Знак"/>
    <w:link w:val="Style_14"/>
    <w:rPr>
      <w:rFonts w:ascii="XO Thames" w:hAnsi="XO Thames"/>
      <w:b w:val="1"/>
      <w:sz w:val="28"/>
    </w:rPr>
  </w:style>
  <w:style w:styleId="Style_15" w:type="paragraph">
    <w:name w:val="Заголовок 4 Знак"/>
    <w:link w:val="Style_15_ch"/>
    <w:rPr>
      <w:rFonts w:ascii="XO Thames" w:hAnsi="XO Thames"/>
      <w:b w:val="1"/>
      <w:sz w:val="24"/>
    </w:rPr>
  </w:style>
  <w:style w:styleId="Style_15_ch" w:type="character">
    <w:name w:val="Заголовок 4 Знак"/>
    <w:link w:val="Style_15"/>
    <w:rPr>
      <w:rFonts w:ascii="XO Thames" w:hAnsi="XO Thames"/>
      <w:b w:val="1"/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2"/>
    <w:link w:val="Style_17_ch"/>
    <w:uiPriority w:val="9"/>
    <w:qFormat/>
    <w:pPr>
      <w:widowControl w:val="1"/>
      <w:numPr>
        <w:ilvl w:val="0"/>
        <w:numId w:val="0"/>
      </w:numPr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z w:val="26"/>
    </w:rPr>
  </w:style>
  <w:style w:styleId="Style_18" w:type="paragraph">
    <w:name w:val="List"/>
    <w:basedOn w:val="Style_19"/>
    <w:link w:val="Style_18_ch"/>
    <w:rPr>
      <w:rFonts w:ascii="PT Astra Serif" w:hAnsi="PT Astra Serif"/>
    </w:rPr>
  </w:style>
  <w:style w:styleId="Style_18_ch" w:type="character">
    <w:name w:val="List"/>
    <w:basedOn w:val="Style_19_ch"/>
    <w:link w:val="Style_18"/>
    <w:rPr>
      <w:rFonts w:ascii="PT Astra Serif" w:hAnsi="PT Astra Serif"/>
    </w:rPr>
  </w:style>
  <w:style w:styleId="Style_20" w:type="paragraph">
    <w:name w:val="Comment"/>
    <w:basedOn w:val="Style_2"/>
    <w:link w:val="Style_20_ch"/>
    <w:pPr>
      <w:spacing w:after="0" w:before="56" w:line="240" w:lineRule="auto"/>
      <w:ind w:firstLine="0" w:left="57" w:right="57"/>
    </w:pPr>
    <w:rPr>
      <w:color w:val="000000"/>
      <w:sz w:val="20"/>
    </w:rPr>
  </w:style>
  <w:style w:styleId="Style_20_ch" w:type="character">
    <w:name w:val="Comment"/>
    <w:basedOn w:val="Style_2_ch"/>
    <w:link w:val="Style_20"/>
    <w:rPr>
      <w:color w:val="000000"/>
      <w:sz w:val="20"/>
    </w:rPr>
  </w:style>
  <w:style w:styleId="Style_21" w:type="paragraph">
    <w:name w:val="Header and Footer1"/>
    <w:link w:val="Style_21_ch"/>
    <w:pPr>
      <w:widowControl w:val="1"/>
      <w:spacing w:after="16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21_ch" w:type="character">
    <w:name w:val="Header and Footer1"/>
    <w:link w:val="Style_21"/>
    <w:rPr>
      <w:rFonts w:ascii="XO Thames" w:hAnsi="XO Thames"/>
      <w:color w:val="000000"/>
      <w:sz w:val="28"/>
    </w:rPr>
  </w:style>
  <w:style w:styleId="Style_22" w:type="paragraph">
    <w:name w:val="Гиперссылка11"/>
    <w:link w:val="Style_22_ch"/>
    <w:pPr>
      <w:widowControl w:val="1"/>
      <w:spacing w:after="160" w:before="0" w:line="264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22_ch" w:type="character">
    <w:name w:val="Гиперссылка11"/>
    <w:link w:val="Style_22"/>
    <w:rPr>
      <w:rFonts w:ascii="Calibri" w:hAnsi="Calibri"/>
      <w:color w:val="0000FF"/>
      <w:sz w:val="22"/>
      <w:u w:val="single"/>
    </w:rPr>
  </w:style>
  <w:style w:styleId="Style_23" w:type="paragraph">
    <w:name w:val="Основной шрифт абзаца11"/>
    <w:link w:val="Style_23_ch"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styleId="Style_23_ch" w:type="character">
    <w:name w:val="Основной шрифт абзаца11"/>
    <w:link w:val="Style_23"/>
    <w:rPr>
      <w:rFonts w:ascii="Calibri" w:hAnsi="Calibri"/>
      <w:color w:val="000000"/>
      <w:sz w:val="22"/>
    </w:rPr>
  </w:style>
  <w:style w:styleId="Style_24" w:type="paragraph">
    <w:name w:val="header"/>
    <w:basedOn w:val="Style_2"/>
    <w:link w:val="Style_2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4_ch" w:type="character">
    <w:name w:val="header"/>
    <w:basedOn w:val="Style_2_ch"/>
    <w:link w:val="Style_24"/>
  </w:style>
  <w:style w:styleId="Style_25" w:type="paragraph">
    <w:name w:val="Оглавление 9 Знак"/>
    <w:link w:val="Style_25_ch"/>
    <w:rPr>
      <w:rFonts w:ascii="XO Thames" w:hAnsi="XO Thames"/>
      <w:sz w:val="28"/>
    </w:rPr>
  </w:style>
  <w:style w:styleId="Style_25_ch" w:type="character">
    <w:name w:val="Оглавление 9 Знак"/>
    <w:link w:val="Style_25"/>
    <w:rPr>
      <w:rFonts w:ascii="XO Thames" w:hAnsi="XO Thames"/>
      <w:sz w:val="28"/>
    </w:rPr>
  </w:style>
  <w:style w:styleId="Style_26" w:type="paragraph">
    <w:name w:val="Обычный11"/>
    <w:link w:val="Style_26_ch"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styleId="Style_26_ch" w:type="character">
    <w:name w:val="Обычный11"/>
    <w:link w:val="Style_26"/>
    <w:rPr>
      <w:rFonts w:ascii="Calibri" w:hAnsi="Calibri"/>
      <w:color w:val="000000"/>
      <w:sz w:val="22"/>
    </w:rPr>
  </w:style>
  <w:style w:styleId="Style_27" w:type="paragraph">
    <w:name w:val="Заголовок 1 Знак"/>
    <w:link w:val="Style_27_ch"/>
    <w:rPr>
      <w:rFonts w:ascii="XO Thames" w:hAnsi="XO Thames"/>
      <w:b w:val="1"/>
      <w:sz w:val="32"/>
    </w:rPr>
  </w:style>
  <w:style w:styleId="Style_27_ch" w:type="character">
    <w:name w:val="Заголовок 1 Знак"/>
    <w:link w:val="Style_27"/>
    <w:rPr>
      <w:rFonts w:ascii="XO Thames" w:hAnsi="XO Thames"/>
      <w:b w:val="1"/>
      <w:sz w:val="32"/>
    </w:rPr>
  </w:style>
  <w:style w:styleId="Style_28" w:type="paragraph">
    <w:name w:val="Оглавление 2 Знак"/>
    <w:link w:val="Style_28_ch"/>
    <w:rPr>
      <w:rFonts w:ascii="XO Thames" w:hAnsi="XO Thames"/>
      <w:sz w:val="28"/>
    </w:rPr>
  </w:style>
  <w:style w:styleId="Style_28_ch" w:type="character">
    <w:name w:val="Оглавление 2 Знак"/>
    <w:link w:val="Style_28"/>
    <w:rPr>
      <w:rFonts w:ascii="XO Thames" w:hAnsi="XO Thames"/>
      <w:sz w:val="28"/>
    </w:rPr>
  </w:style>
  <w:style w:styleId="Style_29" w:type="paragraph">
    <w:name w:val="caption"/>
    <w:basedOn w:val="Style_2"/>
    <w:link w:val="Style_29_ch"/>
    <w:pPr>
      <w:spacing w:after="120" w:before="120"/>
      <w:ind/>
    </w:pPr>
    <w:rPr>
      <w:rFonts w:ascii="PT Astra Serif" w:hAnsi="PT Astra Serif"/>
      <w:i w:val="1"/>
      <w:sz w:val="24"/>
    </w:rPr>
  </w:style>
  <w:style w:styleId="Style_29_ch" w:type="character">
    <w:name w:val="caption"/>
    <w:basedOn w:val="Style_2_ch"/>
    <w:link w:val="Style_29"/>
    <w:rPr>
      <w:rFonts w:ascii="PT Astra Serif" w:hAnsi="PT Astra Serif"/>
      <w:i w:val="1"/>
      <w:sz w:val="24"/>
    </w:rPr>
  </w:style>
  <w:style w:styleId="Style_30" w:type="paragraph">
    <w:name w:val="toc 3"/>
    <w:next w:val="Style_2"/>
    <w:link w:val="Style_30_ch"/>
    <w:uiPriority w:val="39"/>
    <w:pPr>
      <w:widowControl w:val="1"/>
      <w:spacing w:after="160" w:before="0" w:line="264" w:lineRule="auto"/>
      <w:ind w:firstLine="0" w:left="400"/>
      <w:jc w:val="left"/>
    </w:pPr>
    <w:rPr>
      <w:rFonts w:ascii="XO Thames" w:hAnsi="XO Thames"/>
      <w:color w:val="000000"/>
      <w:sz w:val="28"/>
    </w:rPr>
  </w:style>
  <w:style w:styleId="Style_30_ch" w:type="character">
    <w:name w:val="toc 3"/>
    <w:link w:val="Style_30"/>
    <w:rPr>
      <w:rFonts w:ascii="XO Thames" w:hAnsi="XO Thames"/>
      <w:color w:val="000000"/>
      <w:sz w:val="28"/>
    </w:rPr>
  </w:style>
  <w:style w:styleId="Style_31" w:type="paragraph">
    <w:name w:val="Номер страницы11"/>
    <w:basedOn w:val="Style_23"/>
    <w:link w:val="Style_31_ch"/>
  </w:style>
  <w:style w:styleId="Style_31_ch" w:type="character">
    <w:name w:val="Номер страницы11"/>
    <w:basedOn w:val="Style_23_ch"/>
    <w:link w:val="Style_31"/>
  </w:style>
  <w:style w:styleId="Style_32" w:type="paragraph">
    <w:name w:val="Оглавление 1 Знак"/>
    <w:link w:val="Style_32_ch"/>
    <w:rPr>
      <w:rFonts w:ascii="XO Thames" w:hAnsi="XO Thames"/>
      <w:b w:val="1"/>
      <w:sz w:val="28"/>
    </w:rPr>
  </w:style>
  <w:style w:styleId="Style_32_ch" w:type="character">
    <w:name w:val="Оглавление 1 Знак"/>
    <w:link w:val="Style_32"/>
    <w:rPr>
      <w:rFonts w:ascii="XO Thames" w:hAnsi="XO Thames"/>
      <w:b w:val="1"/>
      <w:sz w:val="28"/>
    </w:rPr>
  </w:style>
  <w:style w:styleId="Style_33" w:type="paragraph">
    <w:name w:val="Normal (Web)"/>
    <w:basedOn w:val="Style_2"/>
    <w:link w:val="Style_33_ch"/>
    <w:rPr>
      <w:rFonts w:ascii="Times New Roman" w:hAnsi="Times New Roman"/>
      <w:sz w:val="24"/>
    </w:rPr>
  </w:style>
  <w:style w:styleId="Style_33_ch" w:type="character">
    <w:name w:val="Normal (Web)"/>
    <w:basedOn w:val="Style_2_ch"/>
    <w:link w:val="Style_33"/>
    <w:rPr>
      <w:rFonts w:ascii="Times New Roman" w:hAnsi="Times New Roman"/>
      <w:sz w:val="24"/>
    </w:rPr>
  </w:style>
  <w:style w:styleId="Style_34" w:type="paragraph">
    <w:name w:val="Подзаголовок Знак"/>
    <w:link w:val="Style_34_ch"/>
    <w:rPr>
      <w:rFonts w:ascii="XO Thames" w:hAnsi="XO Thames"/>
      <w:i w:val="1"/>
      <w:sz w:val="24"/>
    </w:rPr>
  </w:style>
  <w:style w:styleId="Style_34_ch" w:type="character">
    <w:name w:val="Подзаголовок Знак"/>
    <w:link w:val="Style_34"/>
    <w:rPr>
      <w:rFonts w:ascii="XO Thames" w:hAnsi="XO Thames"/>
      <w:i w:val="1"/>
      <w:sz w:val="24"/>
    </w:rPr>
  </w:style>
  <w:style w:styleId="Style_35" w:type="paragraph">
    <w:name w:val="Footnote1"/>
    <w:link w:val="Style_35_ch"/>
    <w:pPr>
      <w:widowControl w:val="1"/>
      <w:spacing w:after="160" w:before="0" w:line="264" w:lineRule="auto"/>
      <w:ind w:firstLine="851" w:left="0"/>
      <w:jc w:val="both"/>
    </w:pPr>
    <w:rPr>
      <w:rFonts w:ascii="XO Thames" w:hAnsi="XO Thames"/>
      <w:color w:val="000000"/>
      <w:sz w:val="22"/>
    </w:rPr>
  </w:style>
  <w:style w:styleId="Style_35_ch" w:type="character">
    <w:name w:val="Footnote1"/>
    <w:link w:val="Style_35"/>
    <w:rPr>
      <w:rFonts w:ascii="XO Thames" w:hAnsi="XO Thames"/>
      <w:color w:val="000000"/>
      <w:sz w:val="22"/>
    </w:rPr>
  </w:style>
  <w:style w:styleId="Style_36" w:type="paragraph">
    <w:name w:val="heading 5"/>
    <w:next w:val="Style_2"/>
    <w:link w:val="Style_36_ch"/>
    <w:uiPriority w:val="9"/>
    <w:qFormat/>
    <w:pPr>
      <w:widowControl w:val="1"/>
      <w:numPr>
        <w:ilvl w:val="0"/>
        <w:numId w:val="0"/>
      </w:numPr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36_ch" w:type="character">
    <w:name w:val="heading 5"/>
    <w:link w:val="Style_36"/>
    <w:rPr>
      <w:rFonts w:ascii="XO Thames" w:hAnsi="XO Thames"/>
      <w:b w:val="1"/>
      <w:color w:val="000000"/>
      <w:sz w:val="22"/>
    </w:rPr>
  </w:style>
  <w:style w:styleId="Style_37" w:type="paragraph">
    <w:name w:val="heading 1"/>
    <w:next w:val="Style_2"/>
    <w:link w:val="Style_37_ch"/>
    <w:uiPriority w:val="9"/>
    <w:qFormat/>
    <w:pPr>
      <w:widowControl w:val="1"/>
      <w:numPr>
        <w:ilvl w:val="0"/>
        <w:numId w:val="0"/>
      </w:numPr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37_ch" w:type="character">
    <w:name w:val="heading 1"/>
    <w:link w:val="Style_37"/>
    <w:rPr>
      <w:rFonts w:ascii="XO Thames" w:hAnsi="XO Thames"/>
      <w:b w:val="1"/>
      <w:color w:val="000000"/>
      <w:sz w:val="32"/>
    </w:rPr>
  </w:style>
  <w:style w:styleId="Style_38" w:type="paragraph">
    <w:name w:val="Заголовок 3 Знак"/>
    <w:link w:val="Style_38_ch"/>
    <w:rPr>
      <w:rFonts w:ascii="XO Thames" w:hAnsi="XO Thames"/>
      <w:b w:val="1"/>
      <w:sz w:val="26"/>
    </w:rPr>
  </w:style>
  <w:style w:styleId="Style_38_ch" w:type="character">
    <w:name w:val="Заголовок 3 Знак"/>
    <w:link w:val="Style_38"/>
    <w:rPr>
      <w:rFonts w:ascii="XO Thames" w:hAnsi="XO Thames"/>
      <w:b w:val="1"/>
      <w:sz w:val="26"/>
    </w:rPr>
  </w:style>
  <w:style w:styleId="Style_39" w:type="paragraph">
    <w:name w:val="Заголовок Знак"/>
    <w:link w:val="Style_39_ch"/>
    <w:rPr>
      <w:rFonts w:ascii="XO Thames" w:hAnsi="XO Thames"/>
      <w:b w:val="1"/>
      <w:caps w:val="1"/>
      <w:sz w:val="40"/>
    </w:rPr>
  </w:style>
  <w:style w:styleId="Style_39_ch" w:type="character">
    <w:name w:val="Заголовок Знак"/>
    <w:link w:val="Style_39"/>
    <w:rPr>
      <w:rFonts w:ascii="XO Thames" w:hAnsi="XO Thames"/>
      <w:b w:val="1"/>
      <w:caps w:val="1"/>
      <w:sz w:val="40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toc 1"/>
    <w:next w:val="Style_2"/>
    <w:link w:val="Style_42_ch"/>
    <w:uiPriority w:val="39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42_ch" w:type="character">
    <w:name w:val="toc 1"/>
    <w:link w:val="Style_42"/>
    <w:rPr>
      <w:rFonts w:ascii="XO Thames" w:hAnsi="XO Thames"/>
      <w:b w:val="1"/>
      <w:color w:val="000000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43" w:type="paragraph">
    <w:name w:val="Верхний колонтитул Знак"/>
    <w:basedOn w:val="Style_26"/>
    <w:link w:val="Style_43_ch"/>
  </w:style>
  <w:style w:styleId="Style_43_ch" w:type="character">
    <w:name w:val="Верхний колонтитул Знак"/>
    <w:basedOn w:val="Style_26_ch"/>
    <w:link w:val="Style_43"/>
  </w:style>
  <w:style w:styleId="Style_44" w:type="paragraph">
    <w:name w:val="Оглавление 5 Знак"/>
    <w:link w:val="Style_44_ch"/>
    <w:rPr>
      <w:rFonts w:ascii="XO Thames" w:hAnsi="XO Thames"/>
      <w:sz w:val="28"/>
    </w:rPr>
  </w:style>
  <w:style w:styleId="Style_44_ch" w:type="character">
    <w:name w:val="Оглавление 5 Знак"/>
    <w:link w:val="Style_44"/>
    <w:rPr>
      <w:rFonts w:ascii="XO Thames" w:hAnsi="XO Thames"/>
      <w:sz w:val="28"/>
    </w:rPr>
  </w:style>
  <w:style w:styleId="Style_19" w:type="paragraph">
    <w:name w:val="Body Text"/>
    <w:basedOn w:val="Style_2"/>
    <w:link w:val="Style_19_ch"/>
    <w:pPr>
      <w:spacing w:after="140" w:before="0" w:line="276" w:lineRule="auto"/>
      <w:ind/>
    </w:pPr>
  </w:style>
  <w:style w:styleId="Style_19_ch" w:type="character">
    <w:name w:val="Body Text"/>
    <w:basedOn w:val="Style_2_ch"/>
    <w:link w:val="Style_19"/>
  </w:style>
  <w:style w:styleId="Style_45" w:type="paragraph">
    <w:name w:val="toc 9"/>
    <w:next w:val="Style_2"/>
    <w:link w:val="Style_45_ch"/>
    <w:uiPriority w:val="39"/>
    <w:pPr>
      <w:widowControl w:val="1"/>
      <w:spacing w:after="160" w:before="0" w:line="264" w:lineRule="auto"/>
      <w:ind w:firstLine="0" w:left="1600"/>
      <w:jc w:val="left"/>
    </w:pPr>
    <w:rPr>
      <w:rFonts w:ascii="XO Thames" w:hAnsi="XO Thames"/>
      <w:color w:val="000000"/>
      <w:sz w:val="28"/>
    </w:rPr>
  </w:style>
  <w:style w:styleId="Style_45_ch" w:type="character">
    <w:name w:val="toc 9"/>
    <w:link w:val="Style_45"/>
    <w:rPr>
      <w:rFonts w:ascii="XO Thames" w:hAnsi="XO Thames"/>
      <w:color w:val="000000"/>
      <w:sz w:val="28"/>
    </w:rPr>
  </w:style>
  <w:style w:styleId="Style_46" w:type="paragraph">
    <w:name w:val="Default Paragraph Font"/>
    <w:link w:val="Style_46_ch"/>
  </w:style>
  <w:style w:styleId="Style_46_ch" w:type="character">
    <w:name w:val="Default Paragraph Font"/>
    <w:link w:val="Style_46"/>
  </w:style>
  <w:style w:styleId="Style_47" w:type="paragraph">
    <w:name w:val="toc 8"/>
    <w:next w:val="Style_2"/>
    <w:link w:val="Style_47_ch"/>
    <w:uiPriority w:val="39"/>
    <w:pPr>
      <w:widowControl w:val="1"/>
      <w:spacing w:after="160" w:before="0" w:line="264" w:lineRule="auto"/>
      <w:ind w:firstLine="0" w:left="1400"/>
      <w:jc w:val="left"/>
    </w:pPr>
    <w:rPr>
      <w:rFonts w:ascii="XO Thames" w:hAnsi="XO Thames"/>
      <w:color w:val="00000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z w:val="28"/>
    </w:rPr>
  </w:style>
  <w:style w:styleId="Style_48" w:type="paragraph">
    <w:name w:val="Заголовок"/>
    <w:basedOn w:val="Style_2"/>
    <w:next w:val="Style_19"/>
    <w:link w:val="Style_4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Заголовок"/>
    <w:basedOn w:val="Style_2_ch"/>
    <w:link w:val="Style_48"/>
    <w:rPr>
      <w:rFonts w:ascii="PT Astra Serif" w:hAnsi="PT Astra Serif"/>
      <w:sz w:val="28"/>
    </w:rPr>
  </w:style>
  <w:style w:styleId="Style_49" w:type="paragraph">
    <w:name w:val="Гиперссылка21"/>
    <w:link w:val="Style_49_ch"/>
    <w:pPr>
      <w:widowControl w:val="1"/>
      <w:spacing w:after="160" w:before="0" w:line="264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49_ch" w:type="character">
    <w:name w:val="Гиперссылка21"/>
    <w:link w:val="Style_49"/>
    <w:rPr>
      <w:rFonts w:ascii="Calibri" w:hAnsi="Calibri"/>
      <w:color w:val="0000FF"/>
      <w:sz w:val="22"/>
      <w:u w:val="single"/>
    </w:rPr>
  </w:style>
  <w:style w:styleId="Style_50" w:type="paragraph">
    <w:name w:val="Заголовок 5 Знак"/>
    <w:link w:val="Style_50_ch"/>
    <w:rPr>
      <w:rFonts w:ascii="XO Thames" w:hAnsi="XO Thames"/>
      <w:b w:val="1"/>
    </w:rPr>
  </w:style>
  <w:style w:styleId="Style_50_ch" w:type="character">
    <w:name w:val="Заголовок 5 Знак"/>
    <w:link w:val="Style_50"/>
    <w:rPr>
      <w:rFonts w:ascii="XO Thames" w:hAnsi="XO Thames"/>
      <w:b w:val="1"/>
    </w:rPr>
  </w:style>
  <w:style w:styleId="Style_51" w:type="paragraph">
    <w:name w:val="toc 5"/>
    <w:next w:val="Style_2"/>
    <w:link w:val="Style_51_ch"/>
    <w:uiPriority w:val="39"/>
    <w:pPr>
      <w:widowControl w:val="1"/>
      <w:spacing w:after="160" w:before="0" w:line="264" w:lineRule="auto"/>
      <w:ind w:firstLine="0" w:left="800"/>
      <w:jc w:val="left"/>
    </w:pPr>
    <w:rPr>
      <w:rFonts w:ascii="XO Thames" w:hAnsi="XO Thames"/>
      <w:color w:val="000000"/>
      <w:sz w:val="28"/>
    </w:rPr>
  </w:style>
  <w:style w:styleId="Style_51_ch" w:type="character">
    <w:name w:val="toc 5"/>
    <w:link w:val="Style_51"/>
    <w:rPr>
      <w:rFonts w:ascii="XO Thames" w:hAnsi="XO Thames"/>
      <w:color w:val="000000"/>
      <w:sz w:val="28"/>
    </w:rPr>
  </w:style>
  <w:style w:styleId="Style_52" w:type="paragraph">
    <w:name w:val="Основной шрифт абзаца21"/>
    <w:link w:val="Style_52_ch"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styleId="Style_52_ch" w:type="character">
    <w:name w:val="Основной шрифт абзаца21"/>
    <w:link w:val="Style_52"/>
    <w:rPr>
      <w:rFonts w:ascii="Calibri" w:hAnsi="Calibri"/>
      <w:color w:val="000000"/>
      <w:sz w:val="22"/>
    </w:rPr>
  </w:style>
  <w:style w:styleId="Style_53" w:type="paragraph">
    <w:name w:val="Содержимое врезки"/>
    <w:basedOn w:val="Style_2"/>
    <w:link w:val="Style_53_ch"/>
  </w:style>
  <w:style w:styleId="Style_53_ch" w:type="character">
    <w:name w:val="Содержимое врезки"/>
    <w:basedOn w:val="Style_2_ch"/>
    <w:link w:val="Style_53"/>
  </w:style>
  <w:style w:styleId="Style_54" w:type="paragraph">
    <w:name w:val="Оглавление 4 Знак"/>
    <w:link w:val="Style_54_ch"/>
    <w:rPr>
      <w:rFonts w:ascii="XO Thames" w:hAnsi="XO Thames"/>
      <w:sz w:val="28"/>
    </w:rPr>
  </w:style>
  <w:style w:styleId="Style_54_ch" w:type="character">
    <w:name w:val="Оглавление 4 Знак"/>
    <w:link w:val="Style_54"/>
    <w:rPr>
      <w:rFonts w:ascii="XO Thames" w:hAnsi="XO Thames"/>
      <w:sz w:val="28"/>
    </w:rPr>
  </w:style>
  <w:style w:styleId="Style_55" w:type="paragraph">
    <w:name w:val="Subtitle"/>
    <w:next w:val="Style_2"/>
    <w:link w:val="Style_55_ch"/>
    <w:uiPriority w:val="11"/>
    <w:qFormat/>
    <w:pPr>
      <w:widowControl w:val="1"/>
      <w:spacing w:after="160" w:before="0"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55_ch" w:type="character">
    <w:name w:val="Subtitle"/>
    <w:link w:val="Style_55"/>
    <w:rPr>
      <w:rFonts w:ascii="XO Thames" w:hAnsi="XO Thames"/>
      <w:i w:val="1"/>
      <w:color w:val="000000"/>
      <w:sz w:val="24"/>
    </w:rPr>
  </w:style>
  <w:style w:styleId="Style_56" w:type="paragraph">
    <w:name w:val="Title"/>
    <w:next w:val="Style_2"/>
    <w:link w:val="Style_56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color w:val="000000"/>
      <w:sz w:val="40"/>
    </w:rPr>
  </w:style>
  <w:style w:styleId="Style_57" w:type="paragraph">
    <w:name w:val="heading 4"/>
    <w:next w:val="Style_2"/>
    <w:link w:val="Style_57_ch"/>
    <w:uiPriority w:val="9"/>
    <w:qFormat/>
    <w:pPr>
      <w:widowControl w:val="1"/>
      <w:numPr>
        <w:ilvl w:val="0"/>
        <w:numId w:val="0"/>
      </w:numPr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57_ch" w:type="character">
    <w:name w:val="heading 4"/>
    <w:link w:val="Style_57"/>
    <w:rPr>
      <w:rFonts w:ascii="XO Thames" w:hAnsi="XO Thames"/>
      <w:b w:val="1"/>
      <w:color w:val="000000"/>
      <w:sz w:val="24"/>
    </w:rPr>
  </w:style>
  <w:style w:styleId="Style_58" w:type="paragraph">
    <w:name w:val="Оглавление 3 Знак"/>
    <w:link w:val="Style_58_ch"/>
    <w:rPr>
      <w:rFonts w:ascii="XO Thames" w:hAnsi="XO Thames"/>
      <w:sz w:val="28"/>
    </w:rPr>
  </w:style>
  <w:style w:styleId="Style_58_ch" w:type="character">
    <w:name w:val="Оглавление 3 Знак"/>
    <w:link w:val="Style_58"/>
    <w:rPr>
      <w:rFonts w:ascii="XO Thames" w:hAnsi="XO Thames"/>
      <w:sz w:val="28"/>
    </w:rPr>
  </w:style>
  <w:style w:styleId="Style_59" w:type="paragraph">
    <w:name w:val="heading 2"/>
    <w:next w:val="Style_2"/>
    <w:link w:val="Style_59_ch"/>
    <w:uiPriority w:val="9"/>
    <w:qFormat/>
    <w:pPr>
      <w:widowControl w:val="1"/>
      <w:numPr>
        <w:ilvl w:val="0"/>
        <w:numId w:val="0"/>
      </w:numPr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59_ch" w:type="character">
    <w:name w:val="heading 2"/>
    <w:link w:val="Style_59"/>
    <w:rPr>
      <w:rFonts w:ascii="XO Thames" w:hAnsi="XO Thames"/>
      <w:b w:val="1"/>
      <w:color w:val="00000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2025-12-12T10:02:22Z</dcterms:modified>
</cp:coreProperties>
</file>