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10677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425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 в постановление администрации города Магнитогорска от 31.10.2025 № 9331-П</w:t>
      </w:r>
    </w:p>
    <w:p w14:paraId="0F000000">
      <w:pPr>
        <w:spacing w:after="0" w:line="240" w:lineRule="auto"/>
        <w:ind w:right="4253"/>
        <w:rPr>
          <w:rFonts w:ascii="Times New Roman" w:hAnsi="Times New Roman"/>
          <w:sz w:val="26"/>
        </w:rPr>
      </w:pP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от 20 марта 2025 года №33-ФЗ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«Об общих принципах организации местного самоуправления в единой системе публичной</w:t>
      </w:r>
      <w:r>
        <w:rPr>
          <w:rFonts w:ascii="Times New Roman" w:hAnsi="Times New Roman"/>
          <w:sz w:val="26"/>
        </w:rPr>
        <w:t xml:space="preserve"> власти», Законом Челябинской области от 22.12.2020 №288-ЗО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инициативными проектами, выдвигаемыми для получения финансовой поддержки за счет межбюджетных трансфертов из областного бюдже</w:t>
      </w:r>
      <w:r>
        <w:rPr>
          <w:rFonts w:ascii="Times New Roman" w:hAnsi="Times New Roman"/>
          <w:sz w:val="26"/>
        </w:rPr>
        <w:t xml:space="preserve">та», Решением Магнитогорского городского Собрания депутатов от 27 июня 2023 года № 105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утверждении новой редакции Положения о реализации Закона Челябинской области 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инициативными проек</w:t>
      </w:r>
      <w:r>
        <w:rPr>
          <w:rFonts w:ascii="Times New Roman" w:hAnsi="Times New Roman"/>
          <w:sz w:val="26"/>
        </w:rPr>
        <w:t>тами, выдвигаемыми для получения финансовой поддержки за счет межбюджетных трансфертов из областного бюджета на территории города Магнитогорска», письмом от 10.12.2025 № УТиКХ-03/3283, руководствуясь Уставом города Магнитогорска,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ПОСТАНОВЛЯЮ: 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4"/>
          <w:sz w:val="26"/>
        </w:rPr>
        <w:t>1.</w:t>
      </w:r>
      <w:r>
        <w:rPr>
          <w:rFonts w:ascii="Times New Roman" w:hAnsi="Times New Roman"/>
          <w:spacing w:val="-4"/>
          <w:sz w:val="26"/>
        </w:rPr>
        <w:tab/>
      </w:r>
      <w:r>
        <w:rPr>
          <w:rFonts w:ascii="Times New Roman" w:hAnsi="Times New Roman"/>
          <w:spacing w:val="-4"/>
          <w:sz w:val="26"/>
        </w:rPr>
        <w:t>Внести в</w:t>
      </w:r>
      <w:r>
        <w:rPr>
          <w:rFonts w:ascii="Times New Roman" w:hAnsi="Times New Roman"/>
          <w:spacing w:val="-4"/>
          <w:sz w:val="26"/>
        </w:rPr>
        <w:t xml:space="preserve"> постановление администрации города Магнитогорска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pacing w:val="-4"/>
          <w:sz w:val="26"/>
        </w:rPr>
        <w:t xml:space="preserve">от 31.10.2025 № 9331-П </w:t>
      </w:r>
      <w:r>
        <w:rPr>
          <w:rFonts w:ascii="Times New Roman" w:hAnsi="Times New Roman"/>
          <w:sz w:val="26"/>
        </w:rPr>
        <w:t xml:space="preserve">«О завершении инициативных проектов и уточнении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их стоимости</w:t>
      </w:r>
      <w:r>
        <w:rPr>
          <w:rFonts w:ascii="Times New Roman" w:hAnsi="Times New Roman"/>
          <w:spacing w:val="-4"/>
          <w:sz w:val="26"/>
        </w:rPr>
        <w:t xml:space="preserve">» (далее – постановление) изменение, </w:t>
      </w:r>
      <w:r>
        <w:rPr>
          <w:rFonts w:ascii="Times New Roman" w:hAnsi="Times New Roman"/>
          <w:sz w:val="26"/>
        </w:rPr>
        <w:t xml:space="preserve">приложение к постановлению изложить в новой редакции (приложение). 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</w:t>
      </w:r>
      <w:r>
        <w:rPr>
          <w:rFonts w:ascii="Times New Roman" w:hAnsi="Times New Roman"/>
          <w:sz w:val="26"/>
        </w:rPr>
        <w:t>ановление вступает в силу со дня его подписания.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pacing w:val="-6"/>
          <w:sz w:val="26"/>
        </w:rPr>
        <w:t>Магнитогорска (</w:t>
      </w:r>
      <w:r>
        <w:rPr>
          <w:rFonts w:ascii="Times New Roman" w:hAnsi="Times New Roman"/>
          <w:spacing w:val="-6"/>
          <w:sz w:val="26"/>
        </w:rPr>
        <w:t>Числова</w:t>
      </w:r>
      <w:r>
        <w:rPr>
          <w:rFonts w:ascii="Times New Roman" w:hAnsi="Times New Roman"/>
          <w:spacing w:val="-6"/>
          <w:sz w:val="26"/>
        </w:rPr>
        <w:t xml:space="preserve"> Г.Д.) разместить настоящее</w:t>
      </w:r>
      <w:r>
        <w:rPr>
          <w:rFonts w:ascii="Times New Roman" w:hAnsi="Times New Roman"/>
          <w:spacing w:val="-6"/>
          <w:sz w:val="26"/>
          <w:vertAlign w:val="superscript"/>
        </w:rPr>
        <w:t xml:space="preserve"> </w:t>
      </w:r>
      <w:r>
        <w:rPr>
          <w:rFonts w:ascii="Times New Roman" w:hAnsi="Times New Roman"/>
          <w:spacing w:val="-6"/>
          <w:sz w:val="26"/>
        </w:rPr>
        <w:t>постановление на</w:t>
      </w:r>
      <w:r>
        <w:rPr>
          <w:rFonts w:ascii="Times New Roman" w:hAnsi="Times New Roman"/>
          <w:spacing w:val="-6"/>
          <w:sz w:val="26"/>
          <w:vertAlign w:val="superscript"/>
        </w:rPr>
        <w:t xml:space="preserve"> </w:t>
      </w:r>
      <w:r>
        <w:rPr>
          <w:rFonts w:ascii="Times New Roman" w:hAnsi="Times New Roman"/>
          <w:spacing w:val="-6"/>
          <w:sz w:val="26"/>
        </w:rPr>
        <w:t>официальном</w:t>
      </w:r>
      <w:r>
        <w:rPr>
          <w:rFonts w:ascii="Times New Roman" w:hAnsi="Times New Roman"/>
          <w:sz w:val="26"/>
        </w:rPr>
        <w:t xml:space="preserve"> сайте администрации города Магнитогорска.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4"/>
          <w:sz w:val="26"/>
        </w:rPr>
        <w:t>4.</w:t>
      </w:r>
      <w:r>
        <w:rPr>
          <w:rFonts w:ascii="Times New Roman" w:hAnsi="Times New Roman"/>
          <w:spacing w:val="-4"/>
          <w:sz w:val="26"/>
        </w:rPr>
        <w:tab/>
      </w:r>
      <w:r>
        <w:rPr>
          <w:rFonts w:ascii="Times New Roman" w:hAnsi="Times New Roman"/>
          <w:spacing w:val="-4"/>
          <w:sz w:val="26"/>
        </w:rPr>
        <w:t>Контроль исполн</w:t>
      </w:r>
      <w:r>
        <w:rPr>
          <w:rFonts w:ascii="Times New Roman" w:hAnsi="Times New Roman"/>
          <w:spacing w:val="-4"/>
          <w:sz w:val="26"/>
        </w:rPr>
        <w:t>ения настоящего постановления возложить на заместителя</w:t>
      </w:r>
      <w:r>
        <w:rPr>
          <w:rFonts w:ascii="Times New Roman" w:hAnsi="Times New Roman"/>
          <w:sz w:val="26"/>
        </w:rPr>
        <w:t xml:space="preserve"> главы города – руководителя аппарата администрации города Магнитогорска Москалева М.В.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Магнитогорска 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                                   С.Н. Бердников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C000000">
      <w:pPr>
        <w:sectPr>
          <w:headerReference r:id="rId6" w:type="default"/>
          <w:headerReference r:id="rId1" w:type="first"/>
          <w:footerReference r:id="rId2" w:type="first"/>
          <w:pgSz w:h="16838" w:orient="portrait" w:w="11906"/>
          <w:pgMar w:bottom="1134" w:footer="709" w:gutter="0" w:header="709" w:left="1701" w:right="850" w:top="1134"/>
          <w:titlePg/>
        </w:sectPr>
      </w:pPr>
    </w:p>
    <w:p w14:paraId="1D000000">
      <w:pPr>
        <w:spacing w:after="0" w:line="240" w:lineRule="auto"/>
        <w:ind w:firstLine="5529" w:left="0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Приложение </w:t>
      </w:r>
    </w:p>
    <w:p w14:paraId="1E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1F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</w:t>
      </w:r>
    </w:p>
    <w:p w14:paraId="20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15.12.2025 № 10677-П</w:t>
      </w:r>
    </w:p>
    <w:p w14:paraId="21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22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23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</w:t>
      </w:r>
      <w:r>
        <w:rPr>
          <w:rFonts w:ascii="Times New Roman" w:hAnsi="Times New Roman"/>
          <w:sz w:val="28"/>
        </w:rPr>
        <w:t>а</w:t>
      </w:r>
    </w:p>
    <w:p w14:paraId="24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31.10.2025 №9331-П</w:t>
      </w:r>
    </w:p>
    <w:p w14:paraId="25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8"/>
        </w:rPr>
      </w:pPr>
    </w:p>
    <w:p w14:paraId="27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8"/>
        </w:rPr>
      </w:pPr>
    </w:p>
    <w:p w14:paraId="2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завершенных инициативных проектов с их уточненной стоимостью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55"/>
        <w:gridCol w:w="2908"/>
        <w:gridCol w:w="1515"/>
        <w:gridCol w:w="1611"/>
        <w:gridCol w:w="1698"/>
        <w:gridCol w:w="1493"/>
      </w:tblGrid>
      <w:tr>
        <w:trPr>
          <w:trHeight w:hRule="atLeast" w:val="20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№ п/п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Наименование </w:t>
            </w:r>
            <w:r>
              <w:rPr>
                <w:rFonts w:ascii="Times New Roman" w:hAnsi="Times New Roman"/>
                <w:color w:themeColor="dark1" w:val="000000"/>
              </w:rPr>
              <w:t>инициативого</w:t>
            </w:r>
            <w:r>
              <w:rPr>
                <w:rFonts w:ascii="Times New Roman" w:hAnsi="Times New Roman"/>
                <w:color w:themeColor="dark1" w:val="000000"/>
              </w:rPr>
              <w:t xml:space="preserve"> проекта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Объем выполненных работ, %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Стоимость реализации проекта по ПАГ № 13217-П от 13.12.2024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Стоимость завершенного </w:t>
            </w:r>
            <w:r>
              <w:rPr>
                <w:rFonts w:ascii="Times New Roman" w:hAnsi="Times New Roman"/>
                <w:color w:themeColor="dark1" w:val="000000"/>
              </w:rPr>
              <w:t>инициативного проекта, руб.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Экономия, руб., в том числе средства инициаторов</w:t>
            </w:r>
          </w:p>
        </w:tc>
      </w:tr>
      <w:tr>
        <w:trPr>
          <w:trHeight w:hRule="atLeast" w:val="20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Реализация инициативного проекта «Благоустройство 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домов №1,2 по пер. Ржевского,№ 28,30,32,34,36 по пр. Пушкина,№54 по ул. Маяковского</w:t>
            </w:r>
            <w:r>
              <w:rPr>
                <w:rFonts w:ascii="Times New Roman" w:hAnsi="Times New Roman"/>
                <w:color w:themeColor="dark1" w:val="000000"/>
              </w:rPr>
              <w:t>)»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989 568,00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458 948,46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530 619,54 </w:t>
            </w:r>
          </w:p>
        </w:tc>
      </w:tr>
      <w:tr>
        <w:trPr>
          <w:trHeight w:hRule="atLeast" w:val="20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2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Реализация инициативного проекта «Благоустройство 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дома №13 по ул. Фрунзе)»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165 920,00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99 370,63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66 549,37 </w:t>
            </w:r>
          </w:p>
        </w:tc>
      </w:tr>
      <w:tr>
        <w:trPr>
          <w:trHeight w:hRule="atLeast" w:val="1721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3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«Благоустройство </w:t>
            </w:r>
            <w:r>
              <w:rPr>
                <w:rFonts w:ascii="Times New Roman" w:hAnsi="Times New Roman"/>
                <w:color w:themeColor="dark1" w:val="000000"/>
              </w:rPr>
              <w:t>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домов №28,30,32,34,36 по ул. Фрунзе, №4,6,8,10 по ул. Красноармейская)»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329 856,00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179 528,02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150 327,98 </w:t>
            </w:r>
          </w:p>
        </w:tc>
      </w:tr>
      <w:tr>
        <w:trPr>
          <w:trHeight w:hRule="atLeast" w:val="20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4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«Комплексное благоустройство внутриквартальной территории в районе </w:t>
            </w:r>
            <w:r>
              <w:rPr>
                <w:rFonts w:ascii="Times New Roman" w:hAnsi="Times New Roman"/>
                <w:color w:themeColor="dark1" w:val="000000"/>
              </w:rPr>
              <w:t>МКД №141,141/1,143/2 по пр. Ленина, №11,11А,11/1 по ул. Труда»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10 750 000,00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9 481 996,73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1 268 003,27 </w:t>
            </w:r>
          </w:p>
        </w:tc>
      </w:tr>
      <w:tr>
        <w:trPr>
          <w:trHeight w:hRule="atLeast" w:val="3077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5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«Комплексное благоустройство внутриквартальной территории с ремонтом пешеходных тротуаров и входных групп в </w:t>
            </w:r>
            <w:r>
              <w:rPr>
                <w:rFonts w:ascii="Times New Roman" w:hAnsi="Times New Roman"/>
                <w:color w:themeColor="dark1" w:val="000000"/>
              </w:rPr>
              <w:t>подъезды, ремонт внутриквартальных проездов, устройство парковочных карманов в районе МКД №12,16/1 по ул. Коробова»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5 450 000,00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3 524 973,10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1 925 026,90 </w:t>
            </w:r>
          </w:p>
        </w:tc>
      </w:tr>
      <w:t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6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Реализация инициативного проекта 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внутриквартальной территории в районе домов №№ 10,12 по ул. Набережная;№№ 19/1,21 по </w:t>
            </w:r>
            <w:r>
              <w:rPr>
                <w:rFonts w:ascii="Times New Roman" w:hAnsi="Times New Roman"/>
                <w:color w:themeColor="dark1" w:val="000000"/>
              </w:rPr>
              <w:t>ул.Чапаева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9 926 448,90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8 175 542,52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1 750 906,38 </w:t>
            </w:r>
          </w:p>
        </w:tc>
      </w:tr>
      <w:t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7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Реализация инициативного проекта 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внутриквартальной территории в районе домов №№ 55,55/1,57/1,59,61,61/1 по пр. </w:t>
            </w:r>
            <w:r>
              <w:rPr>
                <w:rFonts w:ascii="Times New Roman" w:hAnsi="Times New Roman"/>
                <w:color w:themeColor="dark1" w:val="000000"/>
              </w:rPr>
              <w:t>К.Маркса</w:t>
            </w:r>
            <w:r>
              <w:rPr>
                <w:rFonts w:ascii="Times New Roman" w:hAnsi="Times New Roman"/>
                <w:color w:themeColor="dark1" w:val="000000"/>
              </w:rPr>
              <w:t xml:space="preserve">; №№ 33/1,35 по </w:t>
            </w:r>
            <w:r>
              <w:rPr>
                <w:rFonts w:ascii="Times New Roman" w:hAnsi="Times New Roman"/>
                <w:color w:themeColor="dark1" w:val="000000"/>
              </w:rPr>
              <w:t>ул.Ленинградская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22 536 575,33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17 001 295,68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5 535 279,65 </w:t>
            </w:r>
          </w:p>
        </w:tc>
      </w:tr>
      <w:t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8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Реализация инициативного проекта «Комплексное благоустройс</w:t>
            </w:r>
            <w:r>
              <w:rPr>
                <w:rFonts w:ascii="Times New Roman" w:hAnsi="Times New Roman"/>
                <w:color w:themeColor="dark1" w:val="000000"/>
              </w:rPr>
              <w:t xml:space="preserve">тво внутриквартальной территории в районе домов №№11,11/1,13,13/1,15 по </w:t>
            </w:r>
            <w:r>
              <w:rPr>
                <w:rFonts w:ascii="Times New Roman" w:hAnsi="Times New Roman"/>
                <w:color w:themeColor="dark1" w:val="000000"/>
              </w:rPr>
              <w:t>ул.Ломоносова</w:t>
            </w:r>
            <w:r>
              <w:rPr>
                <w:rFonts w:ascii="Times New Roman" w:hAnsi="Times New Roman"/>
                <w:color w:themeColor="dark1" w:val="000000"/>
              </w:rPr>
              <w:t xml:space="preserve">; №№ 7,9,11 по </w:t>
            </w:r>
            <w:r>
              <w:rPr>
                <w:rFonts w:ascii="Times New Roman" w:hAnsi="Times New Roman"/>
                <w:color w:themeColor="dark1" w:val="000000"/>
              </w:rPr>
              <w:t>ул.Горького</w:t>
            </w:r>
            <w:r>
              <w:rPr>
                <w:rFonts w:ascii="Times New Roman" w:hAnsi="Times New Roman"/>
                <w:color w:themeColor="dark1" w:val="000000"/>
              </w:rPr>
              <w:t>; №№12/2,12/3,12/4 по пр. Металлургов»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12 413 478,16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11 187 025,65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1 226 452,51 </w:t>
            </w:r>
          </w:p>
        </w:tc>
      </w:tr>
      <w:tr>
        <w:trPr>
          <w:trHeight w:hRule="atLeast" w:val="1795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9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«Комплексное </w:t>
            </w:r>
            <w:r>
              <w:rPr>
                <w:rFonts w:ascii="Times New Roman" w:hAnsi="Times New Roman"/>
                <w:color w:themeColor="dark1" w:val="000000"/>
              </w:rPr>
              <w:t>благоустройство внутриквартальной территории в районе дома № 7 по ул. Чапаева»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9 832 455,22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7 109 708,08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2 722 747,14 </w:t>
            </w:r>
          </w:p>
        </w:tc>
      </w:tr>
      <w:t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Реализация инициативного проекта «Комплексное благоустройство внутриквартальной территории с ремонтом пешеходного тротуара, ус</w:t>
            </w:r>
            <w:r>
              <w:rPr>
                <w:rFonts w:ascii="Times New Roman" w:hAnsi="Times New Roman"/>
                <w:color w:themeColor="dark1" w:val="000000"/>
              </w:rPr>
              <w:t>тройством парковочных карманов в районе МКД №10/1 по ул. Коробова»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2 099 859,31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1 270 251,29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829 608,02 </w:t>
            </w:r>
          </w:p>
        </w:tc>
      </w:tr>
      <w:t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11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«Комплексное благоустройство территории в районе МКД № 47,47/1 по ул.50-летия Магнитки, ул. Советская №207, </w:t>
            </w:r>
            <w:r>
              <w:rPr>
                <w:rFonts w:ascii="Times New Roman" w:hAnsi="Times New Roman"/>
                <w:color w:themeColor="dark1" w:val="000000"/>
              </w:rPr>
              <w:t>209, 209/1, 209а, 209б»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14 252 500,00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9 406 650,00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4 845 850,00 </w:t>
            </w:r>
          </w:p>
        </w:tc>
      </w:tr>
      <w:t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12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«Комплексное благоустройство территории по адресу: </w:t>
            </w:r>
            <w:r>
              <w:rPr>
                <w:rFonts w:ascii="Times New Roman" w:hAnsi="Times New Roman"/>
                <w:color w:themeColor="dark1" w:val="000000"/>
              </w:rPr>
              <w:t>г.Магнитогорск</w:t>
            </w:r>
            <w:r>
              <w:rPr>
                <w:rFonts w:ascii="Times New Roman" w:hAnsi="Times New Roman"/>
                <w:color w:themeColor="dark1" w:val="000000"/>
              </w:rPr>
              <w:t xml:space="preserve">, ул. </w:t>
            </w:r>
            <w:r>
              <w:rPr>
                <w:rFonts w:ascii="Times New Roman" w:hAnsi="Times New Roman"/>
                <w:color w:themeColor="dark1" w:val="000000"/>
              </w:rPr>
              <w:t>им.газеты</w:t>
            </w:r>
            <w:r>
              <w:rPr>
                <w:rFonts w:ascii="Times New Roman" w:hAnsi="Times New Roman"/>
                <w:color w:themeColor="dark1" w:val="000000"/>
              </w:rPr>
              <w:t xml:space="preserve"> Правда, 46,48»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2 480 000,00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1 757 135,12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722 864,88 </w:t>
            </w:r>
          </w:p>
        </w:tc>
      </w:tr>
      <w:tr>
        <w:trPr>
          <w:trHeight w:hRule="atLeast" w:val="2556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13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внутриквартальной территории с устройством детской и спортивной площадок в районе </w:t>
            </w:r>
            <w:r>
              <w:rPr>
                <w:rFonts w:ascii="Times New Roman" w:hAnsi="Times New Roman"/>
                <w:color w:themeColor="dark1" w:val="000000"/>
              </w:rPr>
              <w:t xml:space="preserve">МКД 1,1/1,1/5 по ул. </w:t>
            </w:r>
            <w:r>
              <w:rPr>
                <w:rFonts w:ascii="Times New Roman" w:hAnsi="Times New Roman"/>
                <w:color w:themeColor="dark1" w:val="000000"/>
              </w:rPr>
              <w:t>Завенягина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</w:t>
            </w:r>
            <w:r>
              <w:rPr>
                <w:rFonts w:ascii="Times New Roman" w:hAnsi="Times New Roman"/>
                <w:color w:themeColor="dark1" w:val="000000"/>
              </w:rPr>
              <w:t>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6 300 000,00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3 647 071,90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2 652 928,10 </w:t>
            </w:r>
          </w:p>
        </w:tc>
      </w:tr>
      <w:tr>
        <w:trPr>
          <w:trHeight w:hRule="atLeast" w:val="2571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14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Реализация инициативного прое</w:t>
            </w:r>
            <w:r>
              <w:rPr>
                <w:rFonts w:ascii="Times New Roman" w:hAnsi="Times New Roman"/>
                <w:color w:themeColor="dark1" w:val="000000"/>
              </w:rPr>
              <w:t xml:space="preserve">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внутриквартальной территории в районе домов №№ 61/1,63/1,65/1,67 по пр. Ленина; №30,32/1,34 по ул. Октябрьская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</w:t>
            </w:r>
            <w:r>
              <w:rPr>
                <w:rFonts w:ascii="Times New Roman" w:hAnsi="Times New Roman"/>
                <w:color w:themeColor="dark1" w:val="000000"/>
              </w:rPr>
              <w:t>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23 247 149,16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17 919 888,18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5 327 260,98 </w:t>
            </w:r>
          </w:p>
        </w:tc>
      </w:tr>
      <w:tr>
        <w:trPr>
          <w:trHeight w:hRule="atLeast" w:val="1581"/>
        </w:trPr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15</w:t>
            </w:r>
          </w:p>
        </w:tc>
        <w:tc>
          <w:tcPr>
            <w:tcW w:type="dxa" w:w="29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 xml:space="preserve">Устройство парковочного </w:t>
            </w:r>
            <w:r>
              <w:rPr>
                <w:rFonts w:ascii="Times New Roman" w:hAnsi="Times New Roman"/>
                <w:color w:themeColor="dark1" w:val="000000"/>
              </w:rPr>
              <w:t>кармана в районе МКД №46/2 по ул. Зеленый Лог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</w:t>
            </w:r>
            <w:r>
              <w:rPr>
                <w:rFonts w:ascii="Times New Roman" w:hAnsi="Times New Roman"/>
                <w:color w:themeColor="dark1" w:val="000000"/>
              </w:rPr>
              <w:t>00</w:t>
            </w: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1 539 499,48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783 570,23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755 929,25 </w:t>
            </w:r>
          </w:p>
        </w:tc>
      </w:tr>
      <w:tr>
        <w:trPr>
          <w:trHeight w:hRule="atLeast" w:val="903"/>
        </w:trPr>
        <w:tc>
          <w:tcPr>
            <w:tcW w:type="dxa" w:w="346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ИТОГО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</w:p>
        </w:tc>
        <w:tc>
          <w:tcPr>
            <w:tcW w:type="dxa" w:w="1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122 313 309,56 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dark1" w:val="000000"/>
              </w:rPr>
            </w:pPr>
          </w:p>
          <w:p w14:paraId="8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92 002 955,59 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30 310 353,97 </w:t>
            </w:r>
          </w:p>
        </w:tc>
      </w:tr>
    </w:tbl>
    <w:p w14:paraId="90000000"/>
    <w:p w14:paraId="91000000">
      <w:pPr>
        <w:rPr>
          <w:rFonts w:ascii="Times New Roman" w:hAnsi="Times New Roman"/>
          <w:sz w:val="28"/>
        </w:rPr>
      </w:pPr>
    </w:p>
    <w:p w14:paraId="92000000">
      <w:pPr>
        <w:rPr>
          <w:rFonts w:ascii="Times New Roman" w:hAnsi="Times New Roman"/>
          <w:sz w:val="28"/>
        </w:rPr>
      </w:pPr>
    </w:p>
    <w:sectPr>
      <w:headerReference r:id="rId3" w:type="default"/>
      <w:headerReference r:id="rId4" w:type="first"/>
      <w:footerReference r:id="rId5" w:type="first"/>
      <w:pgSz w:h="16838" w:orient="portrait" w:w="11906"/>
      <w:pgMar w:bottom="1134" w:footer="709" w:gutter="0" w:header="709" w:left="1701" w:right="425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Вр-2289587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Вр-2289587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Balloon Text"/>
    <w:basedOn w:val="Style_4"/>
    <w:link w:val="Style_27_ch"/>
    <w:pPr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2025-12-15T09:54:53Z</dcterms:modified>
</cp:coreProperties>
</file>