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spacing w:after="0" w:before="0" w:line="240" w:lineRule="auto"/>
        <w:ind w:firstLine="0" w:left="0" w:right="4252"/>
        <w:jc w:val="both"/>
        <w:rPr>
          <w:rFonts w:ascii="PT Astra Serif" w:hAnsi="PT Astra Serif"/>
          <w:sz w:val="28"/>
        </w:rPr>
      </w:pPr>
    </w:p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10480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02.12.2022 № 13069-П</w:t>
      </w:r>
    </w:p>
    <w:p w14:paraId="0E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Положением о бюджетном процессе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"https://internet.garant.ru/#/document/400550516/entry/0"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30 марта 2021 года № 102,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"https://internet.garant.ru/#/document/8701737/entry/101"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10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"https://internet.garant.ru/#/document/405831315/entry/0"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02.12.2022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13069-П «</w:t>
      </w:r>
      <w:r>
        <w:rPr>
          <w:rFonts w:ascii="Times New Roman" w:hAnsi="Times New Roman"/>
          <w:sz w:val="28"/>
          <w:highlight w:val="white"/>
        </w:rPr>
        <w:t>Об утверждении Порядка составления и ведения сводной бюджетной росписи бюджета города Магнитогорска, Порядка составления и ведения бюджетных росписей главных распорядителей средств бюджета города Магнитогорска, главных администраторов источников финансирования дефицита бюджета города</w:t>
      </w:r>
      <w:r>
        <w:rPr>
          <w:rFonts w:ascii="Times New Roman" w:hAnsi="Times New Roman"/>
          <w:sz w:val="28"/>
        </w:rPr>
        <w:t>» (далее</w:t>
      </w:r>
      <w:r>
        <w:rPr>
          <w:rFonts w:ascii="XO Thames" w:hAnsi="XO Thames"/>
          <w:color w:val="000000"/>
          <w:spacing w:val="0"/>
          <w:sz w:val="28"/>
        </w:rPr>
        <w:t> –</w:t>
      </w:r>
      <w:r>
        <w:rPr>
          <w:rFonts w:ascii="Times New Roman" w:hAnsi="Times New Roman"/>
          <w:sz w:val="28"/>
        </w:rPr>
        <w:t xml:space="preserve"> постановление) следующие изменения:</w:t>
      </w:r>
    </w:p>
    <w:p w14:paraId="13000000">
      <w:pPr>
        <w:pStyle w:val="Style_3"/>
        <w:spacing w:after="0" w:before="0" w:line="240" w:lineRule="auto"/>
        <w:ind w:hanging="11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абзац 2 пункта 8 </w:t>
      </w:r>
      <w:bookmarkStart w:id="1" w:name="_Hlk215045472"/>
      <w:r>
        <w:rPr>
          <w:rFonts w:ascii="Times New Roman" w:hAnsi="Times New Roman"/>
          <w:sz w:val="28"/>
        </w:rPr>
        <w:t xml:space="preserve">приложения № 1к постановлению </w:t>
      </w:r>
      <w:bookmarkEnd w:id="1"/>
      <w:r>
        <w:rPr>
          <w:rFonts w:ascii="Times New Roman" w:hAnsi="Times New Roman"/>
          <w:sz w:val="28"/>
        </w:rPr>
        <w:t>исключить;</w:t>
      </w:r>
    </w:p>
    <w:p w14:paraId="14000000">
      <w:pPr>
        <w:pStyle w:val="Style_4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9 приложения № 1 к постановлению изложить в следующей редакции:</w:t>
      </w:r>
    </w:p>
    <w:p w14:paraId="15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Лимиты бюджетных обязательств по расходам, осуществляемым при выполнении условий, установленных решением о бюджете, утверждаются после выполнения условий, установленных решением</w:t>
      </w:r>
      <w:r>
        <w:br/>
      </w:r>
      <w:r>
        <w:rPr>
          <w:rFonts w:ascii="Times New Roman" w:hAnsi="Times New Roman"/>
          <w:sz w:val="28"/>
        </w:rPr>
        <w:t>о бюджете города.»;</w:t>
      </w:r>
    </w:p>
    <w:p w14:paraId="16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19 приложения № 1 к постановлению изложить в следующей редакции:</w:t>
      </w:r>
    </w:p>
    <w:p w14:paraId="17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«19.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Главные распорядители (глав</w:t>
      </w:r>
      <w:bookmarkStart w:id="2" w:name="_GoBack"/>
      <w:bookmarkEnd w:id="2"/>
      <w:r>
        <w:rPr>
          <w:rFonts w:ascii="Times New Roman" w:hAnsi="Times New Roman"/>
          <w:sz w:val="28"/>
        </w:rPr>
        <w:t>ные администраторы источников)</w:t>
      </w:r>
      <w:r>
        <w:br/>
      </w:r>
      <w:r>
        <w:rPr>
          <w:rFonts w:ascii="Times New Roman" w:hAnsi="Times New Roman"/>
          <w:sz w:val="28"/>
        </w:rPr>
        <w:t>с учетом особенностей исполнения бюджета города, установленных решением о бюджете города, представляют заместителю главы города, курирующему сферу финансов и экономики, для согласования предложения об изменении сводной росписи и лимитов бюджетных обязательств</w:t>
      </w:r>
      <w:r>
        <w:br/>
      </w:r>
      <w:r>
        <w:rPr>
          <w:rFonts w:ascii="Times New Roman" w:hAnsi="Times New Roman"/>
          <w:sz w:val="28"/>
        </w:rPr>
        <w:t>в соответствии с основаниями, установленными пунктом 16 настоящего Порядка, за исключением:</w:t>
      </w:r>
    </w:p>
    <w:p w14:paraId="18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</w:t>
      </w:r>
      <w:r>
        <w:br/>
      </w:r>
      <w:r>
        <w:rPr>
          <w:rFonts w:ascii="Times New Roman" w:hAnsi="Times New Roman"/>
          <w:sz w:val="28"/>
        </w:rPr>
        <w:t>и юридических лиц сверх объемов, утвержденных решением о бюджете города, а также сокращения (возврат при отсутствии потребности) указанных средств;</w:t>
      </w:r>
    </w:p>
    <w:p w14:paraId="19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выделения и (или) поступления дотации из бюджета Челябинской области в соответствии с законом Челябинской области об областном бюджете на текущий финансовый год и плановый период и (или) правовым актом Челябинской области;</w:t>
      </w:r>
    </w:p>
    <w:p w14:paraId="1A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доведения Министерством финансов Челябинской области плановых показателей по межбюджетным трансфертам, передаваемым из бюджета Челябинской области.».</w:t>
      </w:r>
    </w:p>
    <w:p w14:paraId="1B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highlight w:val="white"/>
        </w:rPr>
        <w:t xml:space="preserve">после его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"https://internet.garant.ru/#/document/407447432/entry/0"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официального опубликования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1C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(Числова Г.Д.)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"https://internet.garant.ru/#/document/407447432/entry/0"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опубликовать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 настоящее постановление в средствах массовой информации и </w:t>
      </w:r>
      <w:r>
        <w:rPr>
          <w:rFonts w:ascii="Times New Roman" w:hAnsi="Times New Roman"/>
          <w:sz w:val="28"/>
        </w:rPr>
        <w:t>разместить на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"http://www.magnitogorsk.ru/"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официальном сайте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администрации города Магнитогорска.</w:t>
      </w:r>
    </w:p>
    <w:p w14:paraId="1D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 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</w:p>
    <w:p w14:paraId="1E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2000000">
      <w:pPr>
        <w:pStyle w:val="Style_3"/>
        <w:spacing w:after="0" w:before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23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4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5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6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7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9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A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B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C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D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E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0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3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Вр-2276770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Указатель"/>
    <w:basedOn w:val="Style_3"/>
    <w:link w:val="Style_7_ch"/>
    <w:rPr>
      <w:rFonts w:ascii="PT Astra Serif" w:hAnsi="PT Astra Serif"/>
    </w:rPr>
  </w:style>
  <w:style w:styleId="Style_7_ch" w:type="character">
    <w:name w:val="Указатель"/>
    <w:basedOn w:val="Style_3_ch"/>
    <w:link w:val="Style_7"/>
    <w:rPr>
      <w:rFonts w:ascii="PT Astra Serif" w:hAnsi="PT Astra Serif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10" w:type="paragraph">
    <w:name w:val="Нижний колонтитул Знак"/>
    <w:basedOn w:val="Style_11"/>
    <w:link w:val="Style_10_ch"/>
  </w:style>
  <w:style w:styleId="Style_10_ch" w:type="character">
    <w:name w:val="Нижний колонтитул Знак"/>
    <w:basedOn w:val="Style_11_ch"/>
    <w:link w:val="Style_10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Верхний колонтитул Знак"/>
    <w:basedOn w:val="Style_11"/>
    <w:link w:val="Style_14_ch"/>
  </w:style>
  <w:style w:styleId="Style_14_ch" w:type="character">
    <w:name w:val="Верхний колонтитул Знак"/>
    <w:basedOn w:val="Style_11_ch"/>
    <w:link w:val="Style_14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Указатель (user)"/>
    <w:basedOn w:val="Style_3"/>
    <w:link w:val="Style_15_ch"/>
    <w:rPr>
      <w:rFonts w:ascii="PT Astra Serif" w:hAnsi="PT Astra Serif"/>
    </w:rPr>
  </w:style>
  <w:style w:styleId="Style_15_ch" w:type="character">
    <w:name w:val="Указатель (user)"/>
    <w:basedOn w:val="Style_3_ch"/>
    <w:link w:val="Style_15"/>
    <w:rPr>
      <w:rFonts w:ascii="PT Astra Serif" w:hAnsi="PT Astra Serif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аголовок (user)"/>
    <w:basedOn w:val="Style_3"/>
    <w:next w:val="Style_19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 (user)"/>
    <w:basedOn w:val="Style_3_ch"/>
    <w:link w:val="Style_18"/>
    <w:rPr>
      <w:rFonts w:ascii="PT Astra Serif" w:hAnsi="PT Astra Serif"/>
      <w:sz w:val="28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Заголовок"/>
    <w:basedOn w:val="Style_3"/>
    <w:next w:val="Style_19"/>
    <w:link w:val="Style_2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alloon Text"/>
    <w:basedOn w:val="Style_3"/>
    <w:link w:val="Style_27_ch"/>
    <w:pPr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caption"/>
    <w:basedOn w:val="Style_3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List"/>
    <w:basedOn w:val="Style_19"/>
    <w:link w:val="Style_34_ch"/>
    <w:rPr>
      <w:rFonts w:ascii="PT Astra Serif" w:hAnsi="PT Astra Serif"/>
    </w:rPr>
  </w:style>
  <w:style w:styleId="Style_34_ch" w:type="character">
    <w:name w:val="List"/>
    <w:basedOn w:val="Style_19_ch"/>
    <w:link w:val="Style_34"/>
    <w:rPr>
      <w:rFonts w:ascii="PT Astra Serif" w:hAnsi="PT Astra Serif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19" w:type="paragraph">
    <w:name w:val="Body Text"/>
    <w:basedOn w:val="Style_3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2025-12-09T08:38:13Z</dcterms:modified>
</cp:coreProperties>
</file>