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5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7000000">
      <w:pPr>
        <w:rPr>
          <w:spacing w:val="-4"/>
          <w:sz w:val="28"/>
        </w:rPr>
      </w:pPr>
    </w:p>
    <w:p w14:paraId="08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08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10453</w:t>
      </w:r>
      <w:r>
        <w:rPr>
          <w:spacing w:val="-4"/>
          <w:sz w:val="28"/>
        </w:rPr>
        <w:t>-П</w:t>
      </w:r>
    </w:p>
    <w:p w14:paraId="09000000">
      <w:pPr>
        <w:pStyle w:val="Style_3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признании утратившим силу постановления администрации города Магнитогорска от</w:t>
      </w:r>
      <w:r>
        <w:rPr>
          <w:rFonts w:ascii="XO Thames" w:hAnsi="XO Thames"/>
          <w:sz w:val="28"/>
        </w:rPr>
        <w:t> </w:t>
      </w:r>
      <w:r>
        <w:rPr>
          <w:rFonts w:ascii="Times New Roman" w:hAnsi="Times New Roman"/>
          <w:sz w:val="28"/>
        </w:rPr>
        <w:t>26.12.2024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13819-П</w:t>
      </w:r>
    </w:p>
    <w:p w14:paraId="0A000000">
      <w:pPr>
        <w:pStyle w:val="Style_3"/>
        <w:spacing w:after="0" w:before="0" w:line="240" w:lineRule="auto"/>
        <w:ind w:firstLine="0" w:left="0" w:right="4252"/>
        <w:rPr>
          <w:rFonts w:ascii="Times New Roman" w:hAnsi="Times New Roman"/>
          <w:sz w:val="28"/>
        </w:rPr>
      </w:pPr>
    </w:p>
    <w:p w14:paraId="0B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пунктом 4 части 1 статьи 17 Федерального закона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131-ФЗ «Об общих принципах организации местного самоуправления в Российской Федерации», Положением о тарифном регулировании в городе Магнитогорске, утвержденным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"garantf1://8765963.0"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Магнитогорского городского Собрания депутатов от 26 февраля 2013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36, на основании протокола комиссии по экономической политике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хозяйственному развитию Магнитогорского городского Собрания депутатов </w:t>
      </w:r>
      <w:r>
        <w:rPr>
          <w:rFonts w:ascii="Times New Roman" w:hAnsi="Times New Roman"/>
          <w:sz w:val="28"/>
        </w:rPr>
        <w:t>от 19.11.2025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, руководствуясь 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"garantf1://8601737.8"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Уставом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города Магнитогорска,</w:t>
      </w:r>
    </w:p>
    <w:p w14:paraId="0C000000">
      <w:pPr>
        <w:pStyle w:val="Style_3"/>
        <w:widowControl w:val="0"/>
        <w:spacing w:after="0" w:before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0D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ПОСТАНОВЛЯЮ: </w:t>
      </w:r>
    </w:p>
    <w:p w14:paraId="0E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Признать утратившим силу постановление администрации города Магнитогорска от 26.12.2024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13819-П «</w:t>
      </w:r>
      <w:r>
        <w:rPr>
          <w:rFonts w:ascii="Times New Roman" w:hAnsi="Times New Roman"/>
          <w:sz w:val="28"/>
        </w:rPr>
        <w:t>Об установлении платы за услугу по техническому обслуживанию внутридомового газового оборудования</w:t>
      </w:r>
      <w:r>
        <w:br/>
      </w:r>
      <w:r>
        <w:rPr>
          <w:rFonts w:ascii="Times New Roman" w:hAnsi="Times New Roman"/>
          <w:sz w:val="28"/>
        </w:rPr>
        <w:t>в многоквартирном доме, оказываем</w:t>
      </w:r>
      <w:r>
        <w:rPr>
          <w:rFonts w:ascii="Times New Roman" w:hAnsi="Times New Roman"/>
          <w:sz w:val="28"/>
        </w:rPr>
        <w:t>ую</w:t>
      </w:r>
      <w:r>
        <w:rPr>
          <w:rFonts w:ascii="Times New Roman" w:hAnsi="Times New Roman"/>
          <w:sz w:val="28"/>
        </w:rPr>
        <w:t xml:space="preserve"> МУП «Магнитогорские газовые сети».</w:t>
      </w:r>
    </w:p>
    <w:p w14:paraId="0F000000">
      <w:pPr>
        <w:pStyle w:val="Style_3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 xml:space="preserve">Настоящее постановление вступает в силу с 01.01.2026. </w:t>
      </w:r>
    </w:p>
    <w:p w14:paraId="10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Магнитогорска</w:t>
      </w:r>
      <w:r>
        <w:rPr>
          <w:rFonts w:ascii="Times New Roman" w:hAnsi="Times New Roman"/>
          <w:spacing w:val="-20"/>
          <w:sz w:val="28"/>
        </w:rPr>
        <w:t xml:space="preserve"> </w:t>
      </w:r>
      <w:r>
        <w:rPr>
          <w:rFonts w:ascii="Times New Roman" w:hAnsi="Times New Roman"/>
          <w:sz w:val="28"/>
        </w:rPr>
        <w:t>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Г.Д.) опубликовать настоящее постановление в средствах массовой информации до 01.01.2026.</w:t>
      </w:r>
    </w:p>
    <w:p w14:paraId="11000000">
      <w:pPr>
        <w:pStyle w:val="Style_3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XO Thames" w:hAnsi="XO Thames"/>
          <w:sz w:val="28"/>
        </w:rPr>
        <w:t>  </w:t>
      </w:r>
      <w:r>
        <w:rPr>
          <w:rFonts w:ascii="Times New Roman" w:hAnsi="Times New Roman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заместителя главы города Магнитогорска Хваткова А.В.</w:t>
      </w:r>
    </w:p>
    <w:p w14:paraId="12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С.Н. Бердников</w:t>
      </w:r>
    </w:p>
    <w:p w14:paraId="16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8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6"/>
        </w:rPr>
      </w:pPr>
    </w:p>
    <w:p w14:paraId="19000000">
      <w:pPr>
        <w:pStyle w:val="Style_3"/>
        <w:widowControl w:val="0"/>
        <w:spacing w:after="0" w:before="0" w:line="240" w:lineRule="auto"/>
        <w:ind/>
        <w:jc w:val="both"/>
        <w:rPr>
          <w:rFonts w:ascii="XO Thames" w:hAnsi="XO Thames"/>
        </w:rPr>
      </w:pPr>
      <w:bookmarkStart w:id="1" w:name="_GoBack_Копия_1_Копия_1"/>
      <w:bookmarkEnd w:id="1"/>
      <w:bookmarkStart w:id="2" w:name="_GoBack_Копия_2"/>
      <w:bookmarkEnd w:id="2"/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Вр-2274147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Верхний колонтитул Знак"/>
    <w:basedOn w:val="Style_9"/>
    <w:link w:val="Style_8_ch"/>
  </w:style>
  <w:style w:styleId="Style_8_ch" w:type="character">
    <w:name w:val="Верхний колонтитул Знак"/>
    <w:basedOn w:val="Style_9_ch"/>
    <w:link w:val="Style_8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2" w:type="paragraph">
    <w:name w:val="Balloon Text"/>
    <w:basedOn w:val="Style_3"/>
    <w:link w:val="Style_12_ch"/>
    <w:pPr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Колонтитул"/>
    <w:basedOn w:val="Style_3"/>
    <w:link w:val="Style_13_ch"/>
  </w:style>
  <w:style w:styleId="Style_13_ch" w:type="character">
    <w:name w:val="Колонтитул"/>
    <w:basedOn w:val="Style_3_ch"/>
    <w:link w:val="Style_13"/>
  </w:style>
  <w:style w:styleId="Style_14" w:type="paragraph">
    <w:name w:val="Body Text"/>
    <w:basedOn w:val="Style_3"/>
    <w:link w:val="Style_14_ch"/>
    <w:pPr>
      <w:spacing w:after="140" w:before="0" w:line="276" w:lineRule="auto"/>
      <w:ind/>
    </w:pPr>
  </w:style>
  <w:style w:styleId="Style_14_ch" w:type="character">
    <w:name w:val="Body Text"/>
    <w:basedOn w:val="Style_3_ch"/>
    <w:link w:val="Style_14"/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aption"/>
    <w:basedOn w:val="Style_3"/>
    <w:link w:val="Style_16_ch"/>
    <w:pPr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Нижний колонтитул Знак"/>
    <w:basedOn w:val="Style_9"/>
    <w:link w:val="Style_17_ch"/>
  </w:style>
  <w:style w:styleId="Style_17_ch" w:type="character">
    <w:name w:val="Нижний колонтитул Знак"/>
    <w:basedOn w:val="Style_9_ch"/>
    <w:link w:val="Style_17"/>
  </w:style>
  <w:style w:styleId="Style_2" w:type="paragraph">
    <w:name w:val="Head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Header"/>
    <w:basedOn w:val="Style_3_ch"/>
    <w:link w:val="Style_2"/>
  </w:style>
  <w:style w:styleId="Style_18" w:type="paragraph">
    <w:name w:val="heading 5"/>
    <w:next w:val="Style_3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3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Заголовок"/>
    <w:basedOn w:val="Style_3"/>
    <w:next w:val="Style_14"/>
    <w:link w:val="Style_20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0_ch" w:type="character">
    <w:name w:val="Заголовок"/>
    <w:basedOn w:val="Style_3_ch"/>
    <w:link w:val="Style_20"/>
    <w:rPr>
      <w:rFonts w:ascii="PT Astra Serif" w:hAnsi="PT Astra Serif"/>
      <w:sz w:val="28"/>
    </w:rPr>
  </w:style>
  <w:style w:styleId="Style_21" w:type="paragraph">
    <w:name w:val="Hyperlink"/>
    <w:link w:val="Style_21_ch"/>
    <w:rPr>
      <w:color w:val="000080"/>
      <w:u w:val="single"/>
    </w:rPr>
  </w:style>
  <w:style w:styleId="Style_21_ch" w:type="character">
    <w:name w:val="Hyperlink"/>
    <w:link w:val="Style_21"/>
    <w:rPr>
      <w:color w:val="000080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Указатель"/>
    <w:basedOn w:val="Style_3"/>
    <w:link w:val="Style_25_ch"/>
    <w:rPr>
      <w:rFonts w:ascii="PT Astra Serif" w:hAnsi="PT Astra Serif"/>
    </w:rPr>
  </w:style>
  <w:style w:styleId="Style_25_ch" w:type="character">
    <w:name w:val="Указатель"/>
    <w:basedOn w:val="Style_3_ch"/>
    <w:link w:val="Style_25"/>
    <w:rPr>
      <w:rFonts w:ascii="PT Astra Serif" w:hAnsi="PT Astra Serif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1" w:type="paragraph">
    <w:name w:val="Foot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Footer"/>
    <w:basedOn w:val="Style_3_ch"/>
    <w:link w:val="Style_1"/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List"/>
    <w:basedOn w:val="Style_14"/>
    <w:link w:val="Style_29_ch"/>
    <w:rPr>
      <w:rFonts w:ascii="PT Astra Serif" w:hAnsi="PT Astra Serif"/>
    </w:rPr>
  </w:style>
  <w:style w:styleId="Style_29_ch" w:type="character">
    <w:name w:val="List"/>
    <w:basedOn w:val="Style_14_ch"/>
    <w:link w:val="Style_29"/>
    <w:rPr>
      <w:rFonts w:ascii="PT Astra Serif" w:hAnsi="PT Astra Serif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3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3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5" w:type="table">
    <w:name w:val="Table Grid"/>
    <w:basedOn w:val="Style_3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2025-12-09T04:57:40Z</dcterms:modified>
</cp:coreProperties>
</file>