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spacing w:after="0" w:before="0" w:line="240" w:lineRule="auto"/>
        <w:ind w:firstLine="0" w:left="0"/>
        <w:jc w:val="center"/>
        <w:rPr>
          <w:sz w:val="28"/>
        </w:rPr>
      </w:pPr>
      <w:bookmarkStart w:id="1" w:name="sub_502444648"/>
      <w:bookmarkEnd w:id="1"/>
      <w:r>
        <w:rPr>
          <w:sz w:val="28"/>
        </w:rPr>
        <w:t>АДМИНИСТРАЦИЯ ГОРОДА МАГНИТОГОРСКА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10373</w:t>
      </w:r>
      <w:r>
        <w:rPr>
          <w:spacing w:val="-4"/>
          <w:sz w:val="28"/>
        </w:rPr>
        <w:t>-П</w:t>
      </w:r>
    </w:p>
    <w:p w14:paraId="0B000000">
      <w:pPr>
        <w:pStyle w:val="Style_3"/>
        <w:spacing w:after="0" w:before="0" w:line="240" w:lineRule="auto"/>
        <w:ind w:firstLine="0" w:left="0" w:right="4252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утверждении Порядка предоставления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средств из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бюджета города </w:t>
      </w:r>
      <w:r>
        <w:rPr>
          <w:rFonts w:ascii="Times New Roman" w:hAnsi="Times New Roman"/>
          <w:b w:val="0"/>
          <w:sz w:val="28"/>
        </w:rPr>
        <w:t>при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выполнении условий, установленных </w:t>
      </w:r>
      <w:r>
        <w:rPr>
          <w:rFonts w:ascii="Times New Roman" w:hAnsi="Times New Roman"/>
          <w:b w:val="0"/>
          <w:sz w:val="28"/>
        </w:rPr>
        <w:t>решением о</w:t>
      </w:r>
      <w:r>
        <w:rPr>
          <w:rFonts w:ascii="XO Thames" w:hAnsi="XO Thames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бюджете</w:t>
      </w:r>
    </w:p>
    <w:p w14:paraId="0C000000">
      <w:pPr>
        <w:pStyle w:val="Style_3"/>
        <w:spacing w:after="0" w:before="0" w:line="240" w:lineRule="auto"/>
        <w:ind/>
        <w:rPr>
          <w:rFonts w:ascii="Times New Roman" w:hAnsi="Times New Roman"/>
          <w:b w:val="0"/>
          <w:sz w:val="28"/>
        </w:rPr>
      </w:pPr>
    </w:p>
    <w:p w14:paraId="0D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  <w:highlight w:val="white"/>
        </w:rPr>
        <w:t>В соответствии со статьей 74 Бюджетного кодекса Российской Федерации,</w:t>
      </w:r>
      <w:r>
        <w:rPr>
          <w:rFonts w:ascii="Times New Roman" w:hAnsi="Times New Roman"/>
          <w:b w:val="0"/>
          <w:sz w:val="28"/>
        </w:rPr>
        <w:t xml:space="preserve"> руководствуясь </w:t>
      </w:r>
      <w:r>
        <w:rPr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Fonts w:ascii="Times New Roman" w:hAnsi="Times New Roman"/>
          <w:b w:val="0"/>
          <w:color w:val="000000"/>
          <w:sz w:val="28"/>
        </w:rPr>
        <w:instrText>HYPERLINK "garantf1://8601737.7/"</w:instrText>
      </w:r>
      <w:r>
        <w:rPr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</w:rPr>
        <w:t>Уставом</w:t>
      </w:r>
      <w:r>
        <w:rPr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Fonts w:ascii="Times New Roman" w:hAnsi="Times New Roman"/>
          <w:b w:val="0"/>
          <w:sz w:val="28"/>
        </w:rPr>
        <w:t xml:space="preserve"> города Магнитогорска, в целях организации исполнения бюджета города,</w:t>
      </w:r>
    </w:p>
    <w:p w14:paraId="0E000000">
      <w:pPr>
        <w:pStyle w:val="Style_3"/>
        <w:spacing w:after="0" w:before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pStyle w:val="Style_3"/>
        <w:spacing w:after="0" w:before="0" w:line="240" w:lineRule="auto"/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14:paraId="10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bookmarkStart w:id="2" w:name="sub_4"/>
      <w:bookmarkEnd w:id="2"/>
      <w:bookmarkStart w:id="3" w:name="sub_1001"/>
      <w:bookmarkEnd w:id="3"/>
      <w:r>
        <w:rPr>
          <w:rFonts w:ascii="Times New Roman" w:hAnsi="Times New Roman"/>
          <w:b w:val="0"/>
          <w:sz w:val="28"/>
        </w:rPr>
        <w:t>1.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rFonts w:ascii="Times New Roman" w:hAnsi="Times New Roman"/>
          <w:b w:val="0"/>
          <w:sz w:val="28"/>
        </w:rPr>
        <w:t>Утвердить Порядок предоставления средств из бюджета города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>при выполнении условий, установленных решением о бюджете (далее</w:t>
      </w:r>
      <w:r>
        <w:rPr>
          <w:rFonts w:ascii="XO Thames" w:hAnsi="XO Thames"/>
          <w:b w:val="0"/>
          <w:color w:val="000000"/>
          <w:spacing w:val="0"/>
          <w:sz w:val="28"/>
        </w:rPr>
        <w:t> –</w:t>
      </w:r>
      <w:r>
        <w:rPr>
          <w:rFonts w:ascii="Times New Roman" w:hAnsi="Times New Roman"/>
          <w:b w:val="0"/>
          <w:sz w:val="28"/>
        </w:rPr>
        <w:t xml:space="preserve"> постановление) (приложение).</w:t>
      </w:r>
    </w:p>
    <w:p w14:paraId="11000000">
      <w:pPr>
        <w:pStyle w:val="Style_4"/>
        <w:spacing w:after="0" w:before="0" w:line="240" w:lineRule="auto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>2.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b w:val="0"/>
          <w:sz w:val="28"/>
        </w:rPr>
        <w:t>На</w:t>
      </w:r>
      <w:r>
        <w:rPr>
          <w:b w:val="0"/>
          <w:sz w:val="28"/>
        </w:rPr>
        <w:t xml:space="preserve">стоящее постановление вступает в силу </w:t>
      </w:r>
      <w:r>
        <w:rPr>
          <w:b w:val="0"/>
          <w:color w:val="000000"/>
          <w:sz w:val="28"/>
          <w:u w:val="none"/>
        </w:rPr>
        <w:t>со дня его подписания</w:t>
      </w:r>
      <w:r>
        <w:rPr>
          <w:b w:val="0"/>
        </w:rPr>
        <w:br/>
      </w:r>
      <w:r>
        <w:rPr>
          <w:rStyle w:val="Style_5_ch"/>
          <w:b w:val="0"/>
          <w:color w:val="000000"/>
          <w:sz w:val="28"/>
          <w:u w:val="none"/>
        </w:rPr>
        <w:fldChar w:fldCharType="begin"/>
      </w:r>
      <w:r>
        <w:rPr>
          <w:rStyle w:val="Style_5_ch"/>
          <w:b w:val="0"/>
          <w:color w:val="000000"/>
          <w:sz w:val="28"/>
          <w:u w:val="none"/>
        </w:rPr>
        <w:instrText>HYPERLINK "https://internet.garant.ru/#/document/410704731/entry/0"</w:instrText>
      </w:r>
      <w:r>
        <w:rPr>
          <w:rStyle w:val="Style_5_ch"/>
          <w:b w:val="0"/>
          <w:color w:val="000000"/>
          <w:sz w:val="28"/>
          <w:u w:val="none"/>
        </w:rPr>
        <w:fldChar w:fldCharType="separate"/>
      </w:r>
      <w:r>
        <w:rPr>
          <w:rStyle w:val="Style_5_ch"/>
          <w:b w:val="0"/>
          <w:color w:val="000000"/>
          <w:sz w:val="28"/>
          <w:u w:val="none"/>
        </w:rPr>
        <w:t>и применяется при составлении и исполнении бюджета, начиная с бюджета</w:t>
      </w:r>
      <w:r>
        <w:rPr>
          <w:rStyle w:val="Style_5_ch"/>
          <w:b w:val="0"/>
          <w:color w:val="000000"/>
          <w:sz w:val="28"/>
          <w:u w:val="none"/>
        </w:rPr>
        <w:fldChar w:fldCharType="end"/>
      </w:r>
      <w:r>
        <w:rPr>
          <w:b w:val="0"/>
        </w:rPr>
        <w:br/>
      </w:r>
      <w:r>
        <w:rPr>
          <w:rStyle w:val="Style_5_ch"/>
          <w:b w:val="0"/>
          <w:color w:val="000000"/>
          <w:sz w:val="28"/>
          <w:u w:val="none"/>
        </w:rPr>
        <w:fldChar w:fldCharType="begin"/>
      </w:r>
      <w:r>
        <w:rPr>
          <w:rStyle w:val="Style_5_ch"/>
          <w:b w:val="0"/>
          <w:color w:val="000000"/>
          <w:sz w:val="28"/>
          <w:u w:val="none"/>
        </w:rPr>
        <w:instrText>HYPERLINK "https://internet.garant.ru/#/document/410704731/entry/0"</w:instrText>
      </w:r>
      <w:r>
        <w:rPr>
          <w:rStyle w:val="Style_5_ch"/>
          <w:b w:val="0"/>
          <w:color w:val="000000"/>
          <w:sz w:val="28"/>
          <w:u w:val="none"/>
        </w:rPr>
        <w:fldChar w:fldCharType="separate"/>
      </w:r>
      <w:r>
        <w:rPr>
          <w:rStyle w:val="Style_5_ch"/>
          <w:b w:val="0"/>
          <w:color w:val="000000"/>
          <w:sz w:val="28"/>
          <w:u w:val="none"/>
        </w:rPr>
        <w:t>на 2026 год и плановый период 2027 и 2028 годов.</w:t>
      </w:r>
      <w:r>
        <w:rPr>
          <w:rStyle w:val="Style_5_ch"/>
          <w:b w:val="0"/>
          <w:color w:val="000000"/>
          <w:sz w:val="28"/>
          <w:u w:val="none"/>
        </w:rPr>
        <w:fldChar w:fldCharType="end"/>
      </w:r>
    </w:p>
    <w:p w14:paraId="12000000">
      <w:pPr>
        <w:pStyle w:val="Style_3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pacing w:val="-6"/>
          <w:sz w:val="28"/>
        </w:rPr>
      </w:pPr>
      <w:r>
        <w:rPr>
          <w:rFonts w:ascii="Times New Roman" w:hAnsi="Times New Roman"/>
          <w:b w:val="0"/>
          <w:spacing w:val="-6"/>
          <w:sz w:val="28"/>
        </w:rPr>
        <w:t>3.</w:t>
      </w:r>
      <w:r>
        <w:rPr>
          <w:rFonts w:ascii="XO Thames" w:hAnsi="XO Thames"/>
          <w:b w:val="0"/>
          <w:color w:val="000000"/>
          <w:spacing w:val="-6"/>
          <w:sz w:val="28"/>
        </w:rPr>
        <w:t>  </w:t>
      </w:r>
      <w:r>
        <w:rPr>
          <w:rFonts w:ascii="Times New Roman" w:hAnsi="Times New Roman"/>
          <w:b w:val="0"/>
          <w:spacing w:val="-6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b w:val="0"/>
          <w:color w:val="000000"/>
          <w:spacing w:val="-6"/>
          <w:sz w:val="28"/>
        </w:rPr>
        <w:t> </w:t>
      </w:r>
      <w:r>
        <w:rPr>
          <w:rFonts w:ascii="Times New Roman" w:hAnsi="Times New Roman"/>
          <w:b w:val="0"/>
          <w:spacing w:val="-6"/>
          <w:sz w:val="28"/>
        </w:rPr>
        <w:t>Г.Д.) опубликовать настоящее постановление</w:t>
      </w:r>
      <w:r>
        <w:rPr>
          <w:b w:val="0"/>
        </w:rPr>
        <w:br/>
      </w:r>
      <w:r>
        <w:rPr>
          <w:rFonts w:ascii="Times New Roman" w:hAnsi="Times New Roman"/>
          <w:b w:val="0"/>
          <w:spacing w:val="-6"/>
          <w:sz w:val="28"/>
        </w:rPr>
        <w:t>в средствах массовой информации и разместить его на официальном сайте администрации города Магнитогорска.</w:t>
      </w:r>
    </w:p>
    <w:p w14:paraId="13000000">
      <w:pPr>
        <w:pStyle w:val="Style_3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bookmarkStart w:id="4" w:name="sub_1003"/>
      <w:r>
        <w:rPr>
          <w:rFonts w:ascii="Times New Roman" w:hAnsi="Times New Roman"/>
          <w:b w:val="0"/>
          <w:sz w:val="28"/>
        </w:rPr>
        <w:t>4.</w:t>
      </w:r>
      <w:r>
        <w:rPr>
          <w:rFonts w:ascii="XO Thames" w:hAnsi="XO Thames"/>
          <w:b w:val="0"/>
          <w:color w:val="000000"/>
          <w:spacing w:val="0"/>
          <w:sz w:val="28"/>
        </w:rPr>
        <w:t>  </w:t>
      </w:r>
      <w:r>
        <w:rPr>
          <w:rFonts w:ascii="Times New Roman" w:hAnsi="Times New Roman"/>
          <w:b w:val="0"/>
          <w:sz w:val="28"/>
        </w:rPr>
        <w:t>Контроль исполнения настоящего постановления возложить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 xml:space="preserve">на заместителя главы города </w:t>
      </w:r>
      <w:r>
        <w:rPr>
          <w:rFonts w:ascii="Times New Roman" w:hAnsi="Times New Roman"/>
          <w:b w:val="0"/>
          <w:spacing w:val="-6"/>
          <w:sz w:val="28"/>
        </w:rPr>
        <w:t xml:space="preserve">Магнитогорска </w:t>
      </w:r>
      <w:r>
        <w:rPr>
          <w:rFonts w:ascii="Times New Roman" w:hAnsi="Times New Roman"/>
          <w:b w:val="0"/>
          <w:sz w:val="28"/>
        </w:rPr>
        <w:t>Макарову А.Н.</w:t>
      </w:r>
      <w:bookmarkEnd w:id="4"/>
    </w:p>
    <w:p w14:paraId="14000000">
      <w:pPr>
        <w:pStyle w:val="Style_3"/>
        <w:spacing w:after="0" w:before="0" w:line="240" w:lineRule="auto"/>
        <w:ind w:firstLine="567" w:left="0"/>
        <w:rPr>
          <w:rFonts w:ascii="Times New Roman" w:hAnsi="Times New Roman"/>
          <w:b w:val="0"/>
          <w:sz w:val="28"/>
        </w:rPr>
      </w:pPr>
    </w:p>
    <w:p w14:paraId="15000000">
      <w:pPr>
        <w:pStyle w:val="Style_3"/>
        <w:spacing w:after="0" w:before="0" w:line="240" w:lineRule="auto"/>
        <w:ind w:firstLine="567" w:left="0"/>
        <w:rPr>
          <w:rFonts w:ascii="Times New Roman" w:hAnsi="Times New Roman"/>
          <w:b w:val="0"/>
          <w:sz w:val="28"/>
        </w:rPr>
      </w:pPr>
    </w:p>
    <w:p w14:paraId="16000000">
      <w:pPr>
        <w:pStyle w:val="Style_3"/>
        <w:spacing w:after="0" w:before="0" w:line="240" w:lineRule="auto"/>
        <w:ind w:firstLine="567" w:left="0"/>
        <w:rPr>
          <w:rFonts w:ascii="Times New Roman" w:hAnsi="Times New Roman"/>
          <w:b w:val="0"/>
          <w:sz w:val="28"/>
        </w:rPr>
      </w:pPr>
    </w:p>
    <w:p w14:paraId="17000000">
      <w:pPr>
        <w:pStyle w:val="Style_3"/>
        <w:spacing w:after="0" w:before="0" w:line="240" w:lineRule="auto"/>
        <w:ind/>
        <w:rPr>
          <w:rStyle w:val="Style_6_ch"/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Глава города Магнитогорска</w:t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С.Н. Бердников</w:t>
      </w:r>
      <w:bookmarkStart w:id="5" w:name="sub_1000"/>
      <w:bookmarkEnd w:id="5"/>
    </w:p>
    <w:p w14:paraId="18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</w:p>
    <w:p w14:paraId="19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</w:p>
    <w:p w14:paraId="1A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</w:p>
    <w:p w14:paraId="1B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</w:p>
    <w:p w14:paraId="1C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</w:p>
    <w:p w14:paraId="1D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</w:p>
    <w:p w14:paraId="1E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4"/>
        </w:rPr>
      </w:pPr>
    </w:p>
    <w:p w14:paraId="1F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b w:val="0"/>
        </w:rPr>
        <w:br w:type="page"/>
      </w:r>
    </w:p>
    <w:p w14:paraId="20000000">
      <w:pPr>
        <w:pStyle w:val="Style_4"/>
        <w:spacing w:after="0" w:before="0" w:line="240" w:lineRule="auto"/>
        <w:ind w:firstLine="0" w:left="5669"/>
        <w:jc w:val="left"/>
        <w:rPr>
          <w:rStyle w:val="Style_7_ch"/>
          <w:b w:val="0"/>
          <w:sz w:val="24"/>
        </w:rPr>
      </w:pPr>
      <w:r>
        <w:rPr>
          <w:rStyle w:val="Style_7_ch"/>
          <w:b w:val="0"/>
          <w:sz w:val="24"/>
        </w:rPr>
        <w:t xml:space="preserve">Приложение </w:t>
      </w:r>
    </w:p>
    <w:p w14:paraId="21000000">
      <w:pPr>
        <w:pStyle w:val="Style_4"/>
        <w:spacing w:after="0" w:before="0" w:line="240" w:lineRule="auto"/>
        <w:ind w:firstLine="0" w:left="5669"/>
        <w:jc w:val="left"/>
        <w:rPr>
          <w:rStyle w:val="Style_7_ch"/>
          <w:b w:val="0"/>
          <w:sz w:val="24"/>
        </w:rPr>
      </w:pPr>
      <w:r>
        <w:rPr>
          <w:rStyle w:val="Style_7_ch"/>
          <w:b w:val="0"/>
          <w:sz w:val="24"/>
        </w:rPr>
        <w:t xml:space="preserve">к постановлению </w:t>
      </w:r>
      <w:r>
        <w:rPr>
          <w:b w:val="0"/>
          <w:sz w:val="24"/>
        </w:rPr>
        <w:t xml:space="preserve">администрации </w:t>
      </w:r>
    </w:p>
    <w:p w14:paraId="22000000">
      <w:pPr>
        <w:pStyle w:val="Style_4"/>
        <w:spacing w:after="0" w:before="0" w:line="240" w:lineRule="auto"/>
        <w:ind w:firstLine="0" w:left="5669"/>
        <w:jc w:val="left"/>
        <w:rPr>
          <w:rStyle w:val="Style_7_ch"/>
          <w:b w:val="0"/>
          <w:sz w:val="24"/>
        </w:rPr>
      </w:pPr>
      <w:r>
        <w:rPr>
          <w:rStyle w:val="Style_7_ch"/>
          <w:b w:val="0"/>
          <w:sz w:val="24"/>
        </w:rPr>
        <w:t>города Магнитогорска</w:t>
      </w:r>
    </w:p>
    <w:p w14:paraId="23000000">
      <w:pPr>
        <w:pStyle w:val="Style_4"/>
        <w:spacing w:after="0" w:before="0" w:line="240" w:lineRule="auto"/>
        <w:ind w:firstLine="0" w:left="5669"/>
        <w:jc w:val="left"/>
        <w:rPr>
          <w:rStyle w:val="Style_7_ch"/>
          <w:b w:val="0"/>
          <w:sz w:val="24"/>
        </w:rPr>
      </w:pPr>
      <w:r>
        <w:rPr>
          <w:rStyle w:val="Style_7_ch"/>
          <w:b w:val="0"/>
          <w:sz w:val="24"/>
        </w:rPr>
        <w:t>от 05.12.2025 № 10373-П</w:t>
      </w:r>
    </w:p>
    <w:p w14:paraId="24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25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26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 </w:t>
      </w:r>
    </w:p>
    <w:p w14:paraId="27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предоставления средств из бюджета города при выполнении условий, установленных решением о бюджете</w:t>
      </w:r>
    </w:p>
    <w:p w14:paraId="28000000">
      <w:pPr>
        <w:pStyle w:val="Style_3"/>
        <w:numPr>
          <w:ilvl w:val="0"/>
          <w:numId w:val="0"/>
        </w:numPr>
        <w:tabs>
          <w:tab w:leader="none" w:pos="540" w:val="left"/>
          <w:tab w:leader="none" w:pos="708" w:val="clear"/>
        </w:tabs>
        <w:spacing w:after="0" w:before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29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Порядок разработан в соответствии с абзацем первым</w:t>
      </w:r>
      <w:r>
        <w:rPr>
          <w:rFonts w:ascii="Times New Roman" w:hAnsi="Times New Roman"/>
          <w:b w:val="0"/>
          <w:sz w:val="28"/>
          <w:highlight w:val="white"/>
        </w:rPr>
        <w:t xml:space="preserve"> статьи 74 Бюджетного кодекса Российской Федерации</w:t>
      </w:r>
      <w:r>
        <w:rPr>
          <w:rFonts w:ascii="Times New Roman" w:hAnsi="Times New Roman"/>
          <w:b w:val="0"/>
          <w:sz w:val="28"/>
        </w:rPr>
        <w:t xml:space="preserve"> и регулирует отношения, связанные с предоставлением средств из бюджета города Магнитогорска при выполнении условий, установленных решением</w:t>
      </w:r>
      <w:r>
        <w:br/>
      </w:r>
      <w:r>
        <w:rPr>
          <w:rFonts w:ascii="Times New Roman" w:hAnsi="Times New Roman"/>
          <w:b w:val="0"/>
          <w:sz w:val="28"/>
        </w:rPr>
        <w:t>о бюджете на очередной финансовый год и плановый период (далее – бюджет города, решение о бюджете) (далее – Порядок).</w:t>
      </w:r>
    </w:p>
    <w:p w14:paraId="2A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Условия предоставления средств из бюджета города устанавливаются решением о бюджете.</w:t>
      </w:r>
    </w:p>
    <w:p w14:paraId="2B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Средства из бюджета города Магнитогорска при выполнении условий, установленных решением о бюджете, предоставляются в объеме, утвержденном решением о бюджете.</w:t>
      </w:r>
    </w:p>
    <w:p w14:paraId="2C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Условия вступают в силу </w:t>
      </w:r>
      <w:r>
        <w:rPr>
          <w:rFonts w:ascii="Times New Roman" w:hAnsi="Times New Roman"/>
          <w:b w:val="0"/>
          <w:sz w:val="28"/>
        </w:rPr>
        <w:t>со дня вступления в силу</w:t>
      </w:r>
      <w:r>
        <w:rPr>
          <w:rFonts w:ascii="Times New Roman" w:hAnsi="Times New Roman"/>
          <w:b w:val="0"/>
          <w:sz w:val="28"/>
        </w:rPr>
        <w:t xml:space="preserve"> решения</w:t>
      </w:r>
      <w:r>
        <w:br/>
      </w:r>
      <w:r>
        <w:rPr>
          <w:rFonts w:ascii="Times New Roman" w:hAnsi="Times New Roman"/>
          <w:b w:val="0"/>
          <w:sz w:val="28"/>
        </w:rPr>
        <w:t xml:space="preserve">о бюджете </w:t>
      </w:r>
      <w:r>
        <w:rPr>
          <w:rFonts w:ascii="Times New Roman" w:hAnsi="Times New Roman"/>
          <w:b w:val="0"/>
          <w:sz w:val="28"/>
        </w:rPr>
        <w:t>(внесения изменений в решение о бюджете)</w:t>
      </w:r>
      <w:r>
        <w:rPr>
          <w:rFonts w:ascii="Times New Roman" w:hAnsi="Times New Roman"/>
          <w:b w:val="0"/>
          <w:sz w:val="28"/>
        </w:rPr>
        <w:t>.</w:t>
      </w:r>
    </w:p>
    <w:p w14:paraId="2D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Изменение и (или) прекращение действия условий предоставления средств из бюджета города, установленных решением о бюджете, осуществляется только решением о бюджете.</w:t>
      </w:r>
    </w:p>
    <w:p w14:paraId="2E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Условия предоставления средств из бюджета города, установленные решением о бюджете, обязательны для соблюдения всеми субъектами бюджетных отношений.</w:t>
      </w:r>
    </w:p>
    <w:p w14:paraId="2F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Доведение бюджетных ассигнований и (или) лимитов бюджетных обязательств до главных распорядителей средств бюджета города осуществляется Управлением финансов администрации города Магнитогорска в соответствии с Порядком </w:t>
      </w:r>
      <w:bookmarkStart w:id="6" w:name="_Hlk213861505"/>
      <w:r>
        <w:rPr>
          <w:rFonts w:ascii="Times New Roman" w:hAnsi="Times New Roman"/>
          <w:b w:val="0"/>
          <w:sz w:val="28"/>
        </w:rPr>
        <w:t>доведения бюджетных ассигнований и (или) лимитов бюджетных обязательств при выполнении условий, установленных решением о бюджете</w:t>
      </w:r>
      <w:bookmarkEnd w:id="6"/>
      <w:r>
        <w:rPr>
          <w:rFonts w:ascii="Times New Roman" w:hAnsi="Times New Roman"/>
          <w:b w:val="0"/>
          <w:sz w:val="28"/>
          <w:highlight w:val="white"/>
        </w:rPr>
        <w:t>, утвержденным постановлением администрации города Магнитогорска.</w:t>
      </w:r>
    </w:p>
    <w:p w14:paraId="30000000">
      <w:pPr>
        <w:pStyle w:val="Style_8"/>
        <w:numPr>
          <w:ilvl w:val="0"/>
          <w:numId w:val="1"/>
        </w:numPr>
        <w:tabs>
          <w:tab w:leader="none" w:pos="540" w:val="left"/>
          <w:tab w:leader="none" w:pos="708" w:val="clear"/>
          <w:tab w:leader="none" w:pos="993" w:val="left"/>
        </w:tabs>
        <w:spacing w:after="0" w:before="0" w:line="240" w:lineRule="auto"/>
        <w:ind w:firstLine="556" w:left="0"/>
        <w:contextualSpacing w:val="1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Главные распорядители средств бюджета города несут ответственность за выполнение условий, установленных решением</w:t>
      </w:r>
      <w:r>
        <w:br/>
      </w:r>
      <w:r>
        <w:rPr>
          <w:rFonts w:ascii="Times New Roman" w:hAnsi="Times New Roman"/>
          <w:b w:val="0"/>
          <w:sz w:val="28"/>
        </w:rPr>
        <w:t>о бюджете.</w:t>
      </w:r>
    </w:p>
    <w:p w14:paraId="31000000">
      <w:pPr>
        <w:pStyle w:val="Style_3"/>
        <w:spacing w:after="0" w:before="0" w:line="240" w:lineRule="auto"/>
        <w:ind/>
        <w:rPr>
          <w:rFonts w:ascii="Times New Roman" w:hAnsi="Times New Roman"/>
          <w:b w:val="0"/>
          <w:sz w:val="28"/>
        </w:rPr>
      </w:pPr>
    </w:p>
    <w:sectPr>
      <w:headerReference r:id="rId2" w:type="first"/>
      <w:headerReference r:id="rId4" w:type="even"/>
      <w:footerReference r:id="rId1" w:type="default"/>
      <w:footerReference r:id="rId3" w:type="first"/>
      <w:footerReference r:id="rId5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Вр-2275749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9" w:type="paragraph">
    <w:name w:val="toc 2"/>
    <w:next w:val="Style_3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Указатель"/>
    <w:basedOn w:val="Style_3"/>
    <w:link w:val="Style_10_ch"/>
    <w:rPr>
      <w:rFonts w:ascii="PT Astra Serif" w:hAnsi="PT Astra Serif"/>
    </w:rPr>
  </w:style>
  <w:style w:styleId="Style_10_ch" w:type="character">
    <w:name w:val="Указатель"/>
    <w:basedOn w:val="Style_3_ch"/>
    <w:link w:val="Style_10"/>
    <w:rPr>
      <w:rFonts w:ascii="PT Astra Serif" w:hAnsi="PT Astra Serif"/>
    </w:rPr>
  </w:style>
  <w:style w:styleId="Style_11" w:type="paragraph">
    <w:name w:val="toc 4"/>
    <w:next w:val="Style_3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ody Text"/>
    <w:basedOn w:val="Style_3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13" w:type="paragraph">
    <w:name w:val="toc 6"/>
    <w:next w:val="Style_3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Нижний колонтитул Знак"/>
    <w:basedOn w:val="Style_16"/>
    <w:link w:val="Style_15_ch"/>
  </w:style>
  <w:style w:styleId="Style_15_ch" w:type="character">
    <w:name w:val="Нижний колонтитул Знак"/>
    <w:basedOn w:val="Style_16_ch"/>
    <w:link w:val="Style_15"/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3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List"/>
    <w:basedOn w:val="Style_12"/>
    <w:link w:val="Style_19_ch"/>
    <w:rPr>
      <w:rFonts w:ascii="PT Astra Serif" w:hAnsi="PT Astra Serif"/>
    </w:rPr>
  </w:style>
  <w:style w:styleId="Style_19_ch" w:type="character">
    <w:name w:val="List"/>
    <w:basedOn w:val="Style_12_ch"/>
    <w:link w:val="Style_19"/>
    <w:rPr>
      <w:rFonts w:ascii="PT Astra Serif" w:hAnsi="PT Astra Serif"/>
    </w:rPr>
  </w:style>
  <w:style w:styleId="Style_20" w:type="paragraph">
    <w:name w:val="Balloon Text"/>
    <w:basedOn w:val="Style_3"/>
    <w:link w:val="Style_20_ch"/>
    <w:pPr>
      <w:spacing w:after="0" w:before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1" w:type="paragraph">
    <w:name w:val="toc 3"/>
    <w:next w:val="Style_3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6" w:type="paragraph">
    <w:name w:val="Цветовое выделение"/>
    <w:link w:val="Style_6_ch"/>
    <w:rPr>
      <w:b w:val="1"/>
      <w:color w:val="26282F"/>
    </w:rPr>
  </w:style>
  <w:style w:styleId="Style_6_ch" w:type="character">
    <w:name w:val="Цветовое выделение"/>
    <w:link w:val="Style_6"/>
    <w:rPr>
      <w:b w:val="1"/>
      <w:color w:val="26282F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5" w:type="paragraph">
    <w:name w:val="Hyperlink"/>
    <w:basedOn w:val="Style_16"/>
    <w:link w:val="Style_5_ch"/>
    <w:rPr>
      <w:color w:val="0000FF"/>
      <w:u w:val="single"/>
    </w:rPr>
  </w:style>
  <w:style w:styleId="Style_5_ch" w:type="character">
    <w:name w:val="Hyperlink"/>
    <w:basedOn w:val="Style_16_ch"/>
    <w:link w:val="Style_5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Гипертекстовая ссылка"/>
    <w:basedOn w:val="Style_6"/>
    <w:link w:val="Style_25_ch"/>
    <w:rPr>
      <w:b w:val="1"/>
      <w:color w:val="106BBE"/>
    </w:rPr>
  </w:style>
  <w:style w:styleId="Style_25_ch" w:type="character">
    <w:name w:val="Гипертекстовая ссылка"/>
    <w:basedOn w:val="Style_6_ch"/>
    <w:link w:val="Style_25"/>
    <w:rPr>
      <w:b w:val="1"/>
      <w:color w:val="106BBE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3"/>
    <w:link w:val="Style_27_ch"/>
  </w:style>
  <w:style w:styleId="Style_27_ch" w:type="character">
    <w:name w:val="Header and Footer"/>
    <w:basedOn w:val="Style_3_ch"/>
    <w:link w:val="Style_27"/>
  </w:style>
  <w:style w:styleId="Style_28" w:type="paragraph">
    <w:name w:val="caption"/>
    <w:basedOn w:val="Style_3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3_ch"/>
    <w:link w:val="Style_28"/>
    <w:rPr>
      <w:rFonts w:ascii="PT Astra Serif" w:hAnsi="PT Astra Serif"/>
      <w:i w:val="1"/>
      <w:sz w:val="24"/>
    </w:rPr>
  </w:style>
  <w:style w:styleId="Style_29" w:type="paragraph">
    <w:name w:val="toc 9"/>
    <w:next w:val="Style_3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Верхний колонтитул Знак"/>
    <w:basedOn w:val="Style_16"/>
    <w:link w:val="Style_30_ch"/>
  </w:style>
  <w:style w:styleId="Style_30_ch" w:type="character">
    <w:name w:val="Верхний колонтитул Знак"/>
    <w:basedOn w:val="Style_16_ch"/>
    <w:link w:val="Style_30"/>
  </w:style>
  <w:style w:styleId="Style_4" w:type="paragraph">
    <w:name w:val="s_1"/>
    <w:basedOn w:val="Style_3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"/>
    <w:basedOn w:val="Style_3_ch"/>
    <w:link w:val="Style_4"/>
    <w:rPr>
      <w:rFonts w:ascii="Times New Roman" w:hAnsi="Times New Roman"/>
      <w:sz w:val="24"/>
    </w:rPr>
  </w:style>
  <w:style w:styleId="Style_31" w:type="paragraph">
    <w:name w:val="toc 8"/>
    <w:next w:val="Style_3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7" w:type="paragraph">
    <w:name w:val="s_10"/>
    <w:basedOn w:val="Style_16"/>
    <w:link w:val="Style_7_ch"/>
  </w:style>
  <w:style w:styleId="Style_7_ch" w:type="character">
    <w:name w:val="s_10"/>
    <w:basedOn w:val="Style_16_ch"/>
    <w:link w:val="Style_7"/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8" w:type="paragraph">
    <w:name w:val="List Paragraph"/>
    <w:basedOn w:val="Style_3"/>
    <w:link w:val="Style_8_ch"/>
    <w:pPr>
      <w:spacing w:after="200" w:before="0"/>
      <w:ind w:firstLine="0" w:left="720"/>
      <w:contextualSpacing w:val="1"/>
    </w:pPr>
  </w:style>
  <w:style w:styleId="Style_8_ch" w:type="character">
    <w:name w:val="List Paragraph"/>
    <w:basedOn w:val="Style_3_ch"/>
    <w:link w:val="Style_8"/>
  </w:style>
  <w:style w:styleId="Style_32" w:type="paragraph">
    <w:name w:val="toc 5"/>
    <w:next w:val="Style_3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Заголовок"/>
    <w:basedOn w:val="Style_3"/>
    <w:next w:val="Style_12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3_ch"/>
    <w:link w:val="Style_33"/>
    <w:rPr>
      <w:rFonts w:ascii="PT Astra Serif" w:hAnsi="PT Astra Serif"/>
      <w:sz w:val="28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Grid"/>
    <w:basedOn w:val="Style_3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footer1.xml" Type="http://schemas.openxmlformats.org/officeDocument/2006/relationships/foot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2025-12-05T08:16:14Z</dcterms:modified>
</cp:coreProperties>
</file>