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10358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253"/>
        <w:rPr>
          <w:rFonts w:ascii="Times New Roman" w:hAnsi="Times New Roman"/>
          <w:sz w:val="26"/>
        </w:rPr>
      </w:pPr>
      <w:bookmarkStart w:id="1" w:name="_GoBack"/>
    </w:p>
    <w:p w14:paraId="0F000000">
      <w:pPr>
        <w:spacing w:after="0" w:line="240" w:lineRule="auto"/>
        <w:ind w:right="425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 постановление администрации города Магнитогорска от 31.10.2025 № 9331-П</w:t>
      </w:r>
    </w:p>
    <w:p w14:paraId="10000000">
      <w:pPr>
        <w:spacing w:after="0" w:line="240" w:lineRule="auto"/>
        <w:ind w:right="4253"/>
        <w:rPr>
          <w:rFonts w:ascii="Times New Roman" w:hAnsi="Times New Roman"/>
          <w:sz w:val="26"/>
        </w:rPr>
      </w:pPr>
    </w:p>
    <w:p w14:paraId="11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 20 марта 2025 года №33-ФЗ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, Законом Челябинской области от 22.12.2020 №288-ЗО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бюджета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, Решением Магнитогорского городского Собрания депутатов от 27 июня 2023 года № 105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Об утверждении новой редакции Положения о реализации Закона Челябинской области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 на территории города Магнитогорска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, письмом от 28.11.2025 № УТиКХ-03/3147, руководствуясь Уставом города Магнитогорска,</w:t>
      </w:r>
    </w:p>
    <w:p w14:paraId="12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ПОСТАНОВЛЯЮ: 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>
        <w:rPr>
          <w:rFonts w:ascii="Times New Roman" w:hAnsi="Times New Roman"/>
          <w:spacing w:val="-4"/>
          <w:sz w:val="26"/>
        </w:rPr>
        <w:tab/>
      </w:r>
      <w:r>
        <w:rPr>
          <w:rFonts w:ascii="Times New Roman" w:hAnsi="Times New Roman"/>
          <w:spacing w:val="-4"/>
          <w:sz w:val="26"/>
        </w:rPr>
        <w:t>Внести в постановление администрации города Магнитогорска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4"/>
          <w:sz w:val="26"/>
        </w:rPr>
        <w:t xml:space="preserve">от 31.10.2025 № 9331-П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О завершении инициативных проектов и уточнении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их стоимости</w:t>
      </w:r>
      <w:r>
        <w:rPr>
          <w:rFonts w:ascii="Times New Roman" w:hAnsi="Times New Roman"/>
          <w:spacing w:val="-4"/>
          <w:sz w:val="26"/>
        </w:rPr>
        <w:t>»</w:t>
      </w:r>
      <w:r>
        <w:rPr>
          <w:rFonts w:ascii="Times New Roman" w:hAnsi="Times New Roman"/>
          <w:spacing w:val="-4"/>
          <w:sz w:val="26"/>
        </w:rPr>
        <w:t xml:space="preserve"> (далее – постановление) изменение, </w:t>
      </w:r>
      <w:r>
        <w:rPr>
          <w:rFonts w:ascii="Times New Roman" w:hAnsi="Times New Roman"/>
          <w:sz w:val="26"/>
        </w:rPr>
        <w:t xml:space="preserve">приложение к постановлению изложить в новой редакции (приложение). 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pacing w:val="-6"/>
          <w:sz w:val="26"/>
        </w:rPr>
        <w:t>Магнитогорска (</w:t>
      </w:r>
      <w:r>
        <w:rPr>
          <w:rFonts w:ascii="Times New Roman" w:hAnsi="Times New Roman"/>
          <w:spacing w:val="-6"/>
          <w:sz w:val="26"/>
        </w:rPr>
        <w:t>Числова</w:t>
      </w:r>
      <w:r>
        <w:rPr>
          <w:rFonts w:ascii="Times New Roman" w:hAnsi="Times New Roman"/>
          <w:spacing w:val="-6"/>
          <w:sz w:val="26"/>
        </w:rPr>
        <w:t xml:space="preserve"> Г.Д.) разместить настоящее</w:t>
      </w:r>
      <w:r>
        <w:rPr>
          <w:rFonts w:ascii="Times New Roman" w:hAnsi="Times New Roman"/>
          <w:spacing w:val="-6"/>
          <w:sz w:val="26"/>
          <w:vertAlign w:val="superscript"/>
        </w:rPr>
        <w:t xml:space="preserve"> </w:t>
      </w:r>
      <w:r>
        <w:rPr>
          <w:rFonts w:ascii="Times New Roman" w:hAnsi="Times New Roman"/>
          <w:spacing w:val="-6"/>
          <w:sz w:val="26"/>
        </w:rPr>
        <w:t>постановление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6"/>
          <w:sz w:val="26"/>
        </w:rPr>
        <w:t>на</w:t>
      </w:r>
      <w:r>
        <w:rPr>
          <w:rFonts w:ascii="Times New Roman" w:hAnsi="Times New Roman"/>
          <w:spacing w:val="-6"/>
          <w:sz w:val="26"/>
          <w:vertAlign w:val="superscript"/>
        </w:rPr>
        <w:t xml:space="preserve"> </w:t>
      </w:r>
      <w:r>
        <w:rPr>
          <w:rFonts w:ascii="Times New Roman" w:hAnsi="Times New Roman"/>
          <w:spacing w:val="-6"/>
          <w:sz w:val="26"/>
        </w:rPr>
        <w:t>официальном</w:t>
      </w:r>
      <w:r>
        <w:rPr>
          <w:rFonts w:ascii="Times New Roman" w:hAnsi="Times New Roman"/>
          <w:sz w:val="26"/>
        </w:rPr>
        <w:t xml:space="preserve"> сайте администрации города Магнитогорска.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4"/>
          <w:sz w:val="26"/>
        </w:rPr>
        <w:t>4.</w:t>
      </w:r>
      <w:r>
        <w:rPr>
          <w:rFonts w:ascii="Times New Roman" w:hAnsi="Times New Roman"/>
          <w:spacing w:val="-4"/>
          <w:sz w:val="26"/>
        </w:rPr>
        <w:tab/>
      </w:r>
      <w:r>
        <w:rPr>
          <w:rFonts w:ascii="Times New Roman" w:hAnsi="Times New Roman"/>
          <w:spacing w:val="-4"/>
          <w:sz w:val="26"/>
        </w:rPr>
        <w:t>Контроль исполнения настоящего постановления возложить на заместителя</w:t>
      </w:r>
      <w:r>
        <w:rPr>
          <w:rFonts w:ascii="Times New Roman" w:hAnsi="Times New Roman"/>
          <w:sz w:val="26"/>
        </w:rPr>
        <w:t xml:space="preserve"> главы города – руководителя аппарата администрации города Магнитогорска Москалева М.В.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E000000">
      <w:pPr>
        <w:sectPr>
          <w:headerReference r:id="rId3" w:type="default"/>
          <w:headerReference r:id="rId5" w:type="first"/>
          <w:footerReference r:id="rId6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F000000">
      <w:pPr>
        <w:spacing w:after="0" w:line="240" w:lineRule="auto"/>
        <w:ind w:firstLine="552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20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постановлению администрации </w:t>
      </w:r>
      <w:bookmarkEnd w:id="1"/>
    </w:p>
    <w:p w14:paraId="21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Магнитогорска</w:t>
      </w:r>
    </w:p>
    <w:p w14:paraId="22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04.12.2025 № 10358-П</w:t>
      </w:r>
    </w:p>
    <w:p w14:paraId="23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</w:p>
    <w:p w14:paraId="24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25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14:paraId="26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Магнитогорска</w:t>
      </w:r>
    </w:p>
    <w:p w14:paraId="27000000">
      <w:pPr>
        <w:widowControl w:val="0"/>
        <w:spacing w:after="0" w:line="240" w:lineRule="auto"/>
        <w:ind w:firstLine="284" w:left="524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31.10.2025 №9331-П</w:t>
      </w:r>
    </w:p>
    <w:p w14:paraId="28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2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завершенных инициативных проектов с их уточненной стоимостью</w:t>
      </w:r>
    </w:p>
    <w:p w14:paraId="2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10"/>
        </w:rPr>
      </w:pPr>
    </w:p>
    <w:tbl>
      <w:tblPr>
        <w:tblStyle w:val="Style_3"/>
        <w:tblW w:type="auto" w:w="0"/>
        <w:tblLayout w:type="fixed"/>
      </w:tblPr>
      <w:tblGrid>
        <w:gridCol w:w="548"/>
        <w:gridCol w:w="2619"/>
        <w:gridCol w:w="1515"/>
        <w:gridCol w:w="1480"/>
        <w:gridCol w:w="1556"/>
        <w:gridCol w:w="1488"/>
      </w:tblGrid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№ п/п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Наименование </w:t>
            </w:r>
            <w:r>
              <w:rPr>
                <w:rFonts w:ascii="Times New Roman" w:hAnsi="Times New Roman"/>
                <w:color w:themeColor="dark1" w:val="000000"/>
              </w:rPr>
              <w:t>инициативого</w:t>
            </w:r>
            <w:r>
              <w:rPr>
                <w:rFonts w:ascii="Times New Roman" w:hAnsi="Times New Roman"/>
                <w:color w:themeColor="dark1" w:val="000000"/>
              </w:rPr>
              <w:t xml:space="preserve"> проекта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Объем выполненных работ, %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Стоимость реализации проекта по ПАГ № 13217-П от 13.12.2024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Стоимость завершенного инициативного проекта, руб.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Экономия, руб., в том числе средства инициаторов</w:t>
            </w:r>
          </w:p>
        </w:tc>
      </w:tr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домов №1,2 по пер. Ржевского,№ 28,30,32,34,36 по пр. Пушкина,№54 по ул. Маяковского)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989 568,00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458 948,46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530 619,54 </w:t>
            </w:r>
          </w:p>
        </w:tc>
      </w:tr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2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дома №13 по ул. Фрунзе)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165 920,00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99 370,63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66 549,37 </w:t>
            </w:r>
          </w:p>
        </w:tc>
      </w:tr>
      <w:tr>
        <w:trPr>
          <w:trHeight w:hRule="atLeast" w:val="1721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3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Благоустройство территории (</w:t>
            </w:r>
            <w:r>
              <w:rPr>
                <w:rFonts w:ascii="Times New Roman" w:hAnsi="Times New Roman"/>
                <w:color w:themeColor="dark1" w:val="000000"/>
              </w:rPr>
              <w:t>кронирование</w:t>
            </w:r>
            <w:r>
              <w:rPr>
                <w:rFonts w:ascii="Times New Roman" w:hAnsi="Times New Roman"/>
                <w:color w:themeColor="dark1" w:val="000000"/>
              </w:rPr>
              <w:t xml:space="preserve"> деревьев в районе домов №28,30,32,34,36 по ул. Фрунзе, №4,6,8,10 по ул. Красноармейская)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329 856,00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179 528,02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150 327,98 </w:t>
            </w:r>
          </w:p>
        </w:tc>
      </w:tr>
      <w:tr>
        <w:trPr>
          <w:trHeight w:hRule="atLeast" w:val="2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4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в районе МКД №141,141/1,143/2 по пр. Ленина, №11,11А,11/1 по ул. Труда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10 750 000,00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9 481 996,73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1 268 003,27 </w:t>
            </w:r>
          </w:p>
        </w:tc>
      </w:tr>
      <w:tr>
        <w:trPr>
          <w:trHeight w:hRule="atLeast" w:val="3644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5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5 450 000,00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3 524 973,10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1 925 026,90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6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 10,12 по ул. Набережная;№№ 19/1,21 по </w:t>
            </w:r>
            <w:r>
              <w:rPr>
                <w:rFonts w:ascii="Times New Roman" w:hAnsi="Times New Roman"/>
                <w:color w:themeColor="dark1" w:val="000000"/>
              </w:rPr>
              <w:t>ул.Чапаева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9 926 448,90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8 175 542,52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1 750 906,38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7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 55,55/1,57/1,59,61,61/1 по пр. </w:t>
            </w:r>
            <w:r>
              <w:rPr>
                <w:rFonts w:ascii="Times New Roman" w:hAnsi="Times New Roman"/>
                <w:color w:themeColor="dark1" w:val="000000"/>
              </w:rPr>
              <w:t>К.Маркса</w:t>
            </w:r>
            <w:r>
              <w:rPr>
                <w:rFonts w:ascii="Times New Roman" w:hAnsi="Times New Roman"/>
                <w:color w:themeColor="dark1" w:val="000000"/>
              </w:rPr>
              <w:t xml:space="preserve">; №№ 33/1,35 по </w:t>
            </w:r>
            <w:r>
              <w:rPr>
                <w:rFonts w:ascii="Times New Roman" w:hAnsi="Times New Roman"/>
                <w:color w:themeColor="dark1" w:val="000000"/>
              </w:rPr>
              <w:t>ул.Ленинградская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22 536 575,33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17 001 295,68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5 535 279,65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8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внутриквартальной территории в районе домов №№11,11/1,13,13/1,15 по </w:t>
            </w:r>
            <w:r>
              <w:rPr>
                <w:rFonts w:ascii="Times New Roman" w:hAnsi="Times New Roman"/>
                <w:color w:themeColor="dark1" w:val="000000"/>
              </w:rPr>
              <w:t>ул.Ломоносова</w:t>
            </w:r>
            <w:r>
              <w:rPr>
                <w:rFonts w:ascii="Times New Roman" w:hAnsi="Times New Roman"/>
                <w:color w:themeColor="dark1" w:val="000000"/>
              </w:rPr>
              <w:t xml:space="preserve">; №№ 7,9,11 по </w:t>
            </w:r>
            <w:r>
              <w:rPr>
                <w:rFonts w:ascii="Times New Roman" w:hAnsi="Times New Roman"/>
                <w:color w:themeColor="dark1" w:val="000000"/>
              </w:rPr>
              <w:t>ул.Горького</w:t>
            </w:r>
            <w:r>
              <w:rPr>
                <w:rFonts w:ascii="Times New Roman" w:hAnsi="Times New Roman"/>
                <w:color w:themeColor="dark1" w:val="000000"/>
              </w:rPr>
              <w:t>; №№12/2,12/3,12/4 по пр. Металлургов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12 413 478,16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11 187 025,65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1 226 452,51 </w:t>
            </w:r>
          </w:p>
        </w:tc>
      </w:tr>
      <w:tr>
        <w:trPr>
          <w:trHeight w:hRule="atLeast" w:val="2560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9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в районе дома № 7 по ул. Чапаева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9 832 455,22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 7 109 708,08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2 722 747,14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2 099 859,31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1 270 251,29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829 608,02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11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>Комплексное благоустройство территории в районе МКД № 47,47/1 по ул.50-летия Магнитки, ул. Советская №207, 209, 209/1, 209а, 209б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14 252 500,00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9 406 650,00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4 845 850,00 </w:t>
            </w:r>
          </w:p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12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Реализация инициативного проекта </w:t>
            </w:r>
            <w:r>
              <w:rPr>
                <w:rFonts w:ascii="Times New Roman" w:hAnsi="Times New Roman"/>
                <w:color w:themeColor="dark1" w:val="000000"/>
              </w:rPr>
              <w:t>«</w:t>
            </w:r>
            <w:r>
              <w:rPr>
                <w:rFonts w:ascii="Times New Roman" w:hAnsi="Times New Roman"/>
                <w:color w:themeColor="dark1" w:val="000000"/>
              </w:rPr>
              <w:t xml:space="preserve">Комплексное благоустройство территории по адресу: </w:t>
            </w:r>
            <w:r>
              <w:rPr>
                <w:rFonts w:ascii="Times New Roman" w:hAnsi="Times New Roman"/>
                <w:color w:themeColor="dark1" w:val="000000"/>
              </w:rPr>
              <w:t>г.Магнитогорск</w:t>
            </w:r>
            <w:r>
              <w:rPr>
                <w:rFonts w:ascii="Times New Roman" w:hAnsi="Times New Roman"/>
                <w:color w:themeColor="dark1" w:val="000000"/>
              </w:rPr>
              <w:t xml:space="preserve">, ул. </w:t>
            </w:r>
            <w:r>
              <w:rPr>
                <w:rFonts w:ascii="Times New Roman" w:hAnsi="Times New Roman"/>
                <w:color w:themeColor="dark1" w:val="000000"/>
              </w:rPr>
              <w:t>им.газеты</w:t>
            </w:r>
            <w:r>
              <w:rPr>
                <w:rFonts w:ascii="Times New Roman" w:hAnsi="Times New Roman"/>
                <w:color w:themeColor="dark1" w:val="000000"/>
              </w:rPr>
              <w:t xml:space="preserve"> Правда, 46,48</w:t>
            </w:r>
            <w:r>
              <w:rPr>
                <w:rFonts w:ascii="Times New Roman" w:hAnsi="Times New Roman"/>
                <w:color w:themeColor="dark1" w:val="000000"/>
              </w:rPr>
              <w:t>»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100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2 480 000,00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1 757 135,12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722 864,88 </w:t>
            </w:r>
          </w:p>
        </w:tc>
      </w:tr>
      <w:tr>
        <w:trPr>
          <w:trHeight w:hRule="atLeast" w:val="594"/>
        </w:trPr>
        <w:tc>
          <w:tcPr>
            <w:tcW w:type="dxa" w:w="316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>ИТОГО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  <w:sz w:val="21"/>
              </w:rPr>
            </w:pPr>
            <w:r>
              <w:rPr>
                <w:rFonts w:ascii="Times New Roman" w:hAnsi="Times New Roman"/>
                <w:color w:themeColor="dark1" w:val="000000"/>
                <w:sz w:val="21"/>
              </w:rPr>
              <w:t xml:space="preserve">91 226 660,92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69 652 425,28 </w:t>
            </w:r>
          </w:p>
        </w:tc>
        <w:tc>
          <w:tcPr>
            <w:tcW w:type="dxa" w:w="14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  <w:t xml:space="preserve">21 574 235,64 </w:t>
            </w:r>
          </w:p>
        </w:tc>
      </w:tr>
    </w:tbl>
    <w:p w14:paraId="7F000000"/>
    <w:p w14:paraId="80000000">
      <w:pPr>
        <w:rPr>
          <w:rFonts w:ascii="Times New Roman" w:hAnsi="Times New Roman"/>
          <w:sz w:val="28"/>
        </w:rPr>
      </w:pPr>
    </w:p>
    <w:sectPr>
      <w:headerReference r:id="rId4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Вр-2280858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Вр-2280858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Contents 4"/>
    <w:link w:val="Style_5_ch"/>
    <w:rPr>
      <w:rFonts w:ascii="XO Thames" w:hAnsi="XO Thames"/>
      <w:sz w:val="28"/>
    </w:rPr>
  </w:style>
  <w:style w:styleId="Style_5_ch" w:type="character">
    <w:name w:val="Contents 4"/>
    <w:link w:val="Style_5"/>
    <w:rPr>
      <w:rFonts w:ascii="XO Thames" w:hAnsi="XO Thames"/>
      <w:sz w:val="28"/>
    </w:rPr>
  </w:style>
  <w:style w:styleId="Style_6" w:type="paragraph">
    <w:name w:val="toc 2"/>
    <w:next w:val="Style_4"/>
    <w:link w:val="Style_6_ch"/>
    <w:uiPriority w:val="39"/>
    <w:pPr>
      <w:spacing w:after="200" w:line="276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1"/>
    <w:link w:val="Style_7_ch"/>
    <w:pPr>
      <w:spacing w:after="200" w:line="276" w:lineRule="auto"/>
      <w:ind/>
    </w:pPr>
  </w:style>
  <w:style w:styleId="Style_7_ch" w:type="character">
    <w:name w:val="Default Paragraph Font1"/>
    <w:link w:val="Style_7"/>
  </w:style>
  <w:style w:styleId="Style_8" w:type="paragraph">
    <w:name w:val="toc 4"/>
    <w:next w:val="Style_4"/>
    <w:link w:val="Style_8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toc 7"/>
    <w:next w:val="Style_4"/>
    <w:link w:val="Style_12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tents 3"/>
    <w:link w:val="Style_13_ch"/>
    <w:rPr>
      <w:rFonts w:ascii="XO Thames" w:hAnsi="XO Thames"/>
      <w:sz w:val="28"/>
    </w:rPr>
  </w:style>
  <w:style w:styleId="Style_13_ch" w:type="character">
    <w:name w:val="Contents 3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 w:line="276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Heading 31"/>
    <w:link w:val="Style_16_ch"/>
    <w:rPr>
      <w:rFonts w:ascii="XO Thames" w:hAnsi="XO Thames"/>
      <w:b w:val="1"/>
      <w:sz w:val="26"/>
    </w:rPr>
  </w:style>
  <w:style w:styleId="Style_16_ch" w:type="character">
    <w:name w:val="Heading 31"/>
    <w:link w:val="Style_16"/>
    <w:rPr>
      <w:rFonts w:ascii="XO Thames" w:hAnsi="XO Thames"/>
      <w:b w:val="1"/>
      <w:sz w:val="26"/>
    </w:rPr>
  </w:style>
  <w:style w:styleId="Style_17" w:type="paragraph">
    <w:name w:val="Heading 51"/>
    <w:link w:val="Style_17_ch"/>
    <w:rPr>
      <w:rFonts w:ascii="XO Thames" w:hAnsi="XO Thames"/>
      <w:b w:val="1"/>
      <w:sz w:val="22"/>
    </w:rPr>
  </w:style>
  <w:style w:styleId="Style_17_ch" w:type="character">
    <w:name w:val="Heading 51"/>
    <w:link w:val="Style_17"/>
    <w:rPr>
      <w:rFonts w:ascii="XO Thames" w:hAnsi="XO Thames"/>
      <w:b w:val="1"/>
      <w:sz w:val="22"/>
    </w:rPr>
  </w:style>
  <w:style w:styleId="Style_18" w:type="paragraph">
    <w:name w:val="Contents 2"/>
    <w:link w:val="Style_18_ch"/>
    <w:rPr>
      <w:rFonts w:ascii="XO Thames" w:hAnsi="XO Thames"/>
      <w:sz w:val="28"/>
    </w:rPr>
  </w:style>
  <w:style w:styleId="Style_18_ch" w:type="character">
    <w:name w:val="Contents 2"/>
    <w:link w:val="Style_18"/>
    <w:rPr>
      <w:rFonts w:ascii="XO Thames" w:hAnsi="XO Thames"/>
      <w:sz w:val="28"/>
    </w:rPr>
  </w:style>
  <w:style w:styleId="Style_19" w:type="paragraph">
    <w:name w:val="Heading 41"/>
    <w:link w:val="Style_19_ch"/>
    <w:rPr>
      <w:rFonts w:ascii="XO Thames" w:hAnsi="XO Thames"/>
      <w:b w:val="1"/>
      <w:sz w:val="24"/>
    </w:rPr>
  </w:style>
  <w:style w:styleId="Style_19_ch" w:type="character">
    <w:name w:val="Heading 41"/>
    <w:link w:val="Style_19"/>
    <w:rPr>
      <w:rFonts w:ascii="XO Thames" w:hAnsi="XO Thames"/>
      <w:b w:val="1"/>
      <w:sz w:val="24"/>
    </w:rPr>
  </w:style>
  <w:style w:styleId="Style_20" w:type="paragraph">
    <w:name w:val="index heading"/>
    <w:basedOn w:val="Style_4"/>
    <w:link w:val="Style_20_ch"/>
    <w:rPr>
      <w:rFonts w:ascii="PT Astra Serif" w:hAnsi="PT Astra Serif"/>
    </w:rPr>
  </w:style>
  <w:style w:styleId="Style_20_ch" w:type="character">
    <w:name w:val="index heading"/>
    <w:basedOn w:val="Style_4_ch"/>
    <w:link w:val="Style_20"/>
    <w:rPr>
      <w:rFonts w:ascii="PT Astra Serif" w:hAnsi="PT Astra Serif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1" w:type="paragraph">
    <w:name w:val="Footnote1"/>
    <w:link w:val="Style_21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21_ch" w:type="character">
    <w:name w:val="Footnote1"/>
    <w:link w:val="Style_21"/>
    <w:rPr>
      <w:rFonts w:ascii="XO Thames" w:hAnsi="XO Thames"/>
    </w:rPr>
  </w:style>
  <w:style w:styleId="Style_22" w:type="paragraph">
    <w:name w:val="toc 3"/>
    <w:next w:val="Style_4"/>
    <w:link w:val="Style_22_ch"/>
    <w:uiPriority w:val="39"/>
    <w:pPr>
      <w:spacing w:after="200" w:line="276" w:lineRule="auto"/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Title1"/>
    <w:link w:val="Style_23_ch"/>
    <w:rPr>
      <w:rFonts w:ascii="XO Thames" w:hAnsi="XO Thames"/>
      <w:b w:val="1"/>
      <w:caps w:val="1"/>
      <w:sz w:val="40"/>
    </w:rPr>
  </w:style>
  <w:style w:styleId="Style_23_ch" w:type="character">
    <w:name w:val="Title1"/>
    <w:link w:val="Style_23"/>
    <w:rPr>
      <w:rFonts w:ascii="XO Thames" w:hAnsi="XO Thames"/>
      <w:b w:val="1"/>
      <w:caps w:val="1"/>
      <w:sz w:val="40"/>
    </w:rPr>
  </w:style>
  <w:style w:styleId="Style_11" w:type="paragraph">
    <w:name w:val="Body Text"/>
    <w:basedOn w:val="Style_4"/>
    <w:link w:val="Style_11_ch"/>
    <w:pPr>
      <w:spacing w:after="140"/>
      <w:ind/>
    </w:pPr>
  </w:style>
  <w:style w:styleId="Style_11_ch" w:type="character">
    <w:name w:val="Body Text"/>
    <w:basedOn w:val="Style_4_ch"/>
    <w:link w:val="Style_11"/>
  </w:style>
  <w:style w:styleId="Style_24" w:type="paragraph">
    <w:name w:val="Heading 11"/>
    <w:link w:val="Style_24_ch"/>
    <w:rPr>
      <w:rFonts w:ascii="XO Thames" w:hAnsi="XO Thames"/>
      <w:b w:val="1"/>
      <w:sz w:val="32"/>
    </w:rPr>
  </w:style>
  <w:style w:styleId="Style_24_ch" w:type="character">
    <w:name w:val="Heading 11"/>
    <w:link w:val="Style_24"/>
    <w:rPr>
      <w:rFonts w:ascii="XO Thames" w:hAnsi="XO Thames"/>
      <w:b w:val="1"/>
      <w:sz w:val="32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5" w:type="paragraph">
    <w:name w:val="Footer1"/>
    <w:link w:val="Style_25_ch"/>
  </w:style>
  <w:style w:styleId="Style_25_ch" w:type="character">
    <w:name w:val="Footer1"/>
    <w:link w:val="Style_25"/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4_ch"/>
    <w:link w:val="Style_26"/>
    <w:rPr>
      <w:rFonts w:ascii="Segoe UI" w:hAnsi="Segoe UI"/>
      <w:sz w:val="18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8" w:type="paragraph">
    <w:name w:val="Contents 5"/>
    <w:link w:val="Style_28_ch"/>
    <w:rPr>
      <w:rFonts w:ascii="XO Thames" w:hAnsi="XO Thames"/>
      <w:sz w:val="28"/>
    </w:rPr>
  </w:style>
  <w:style w:styleId="Style_28_ch" w:type="character">
    <w:name w:val="Contents 5"/>
    <w:link w:val="Style_28"/>
    <w:rPr>
      <w:rFonts w:ascii="XO Thames" w:hAnsi="XO Thames"/>
      <w:sz w:val="28"/>
    </w:rPr>
  </w:style>
  <w:style w:styleId="Style_29" w:type="paragraph">
    <w:name w:val="heading 5"/>
    <w:next w:val="Style_4"/>
    <w:link w:val="Style_29_ch"/>
    <w:uiPriority w:val="9"/>
    <w:qFormat/>
    <w:pPr>
      <w:spacing w:after="120" w:before="120" w:line="276" w:lineRule="auto"/>
      <w:ind/>
      <w:jc w:val="both"/>
      <w:outlineLvl w:val="4"/>
    </w:pPr>
    <w:rPr>
      <w:rFonts w:ascii="XO Thames" w:hAnsi="XO Thames"/>
      <w:b w:val="1"/>
    </w:rPr>
  </w:style>
  <w:style w:styleId="Style_29_ch" w:type="character">
    <w:name w:val="heading 5"/>
    <w:link w:val="Style_29"/>
    <w:rPr>
      <w:rFonts w:ascii="XO Thames" w:hAnsi="XO Thames"/>
      <w:b w:val="1"/>
    </w:rPr>
  </w:style>
  <w:style w:styleId="Style_30" w:type="paragraph">
    <w:name w:val="Contents 7"/>
    <w:link w:val="Style_30_ch"/>
    <w:rPr>
      <w:rFonts w:ascii="XO Thames" w:hAnsi="XO Thames"/>
      <w:sz w:val="28"/>
    </w:rPr>
  </w:style>
  <w:style w:styleId="Style_30_ch" w:type="character">
    <w:name w:val="Contents 7"/>
    <w:link w:val="Style_30"/>
    <w:rPr>
      <w:rFonts w:ascii="XO Thames" w:hAnsi="XO Thames"/>
      <w:sz w:val="28"/>
    </w:rPr>
  </w:style>
  <w:style w:styleId="Style_31" w:type="paragraph">
    <w:name w:val="heading 1"/>
    <w:next w:val="Style_4"/>
    <w:link w:val="Style_31_ch"/>
    <w:uiPriority w:val="9"/>
    <w:qFormat/>
    <w:pPr>
      <w:spacing w:after="120" w:before="120" w:line="276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Heading 21"/>
    <w:link w:val="Style_32_ch"/>
    <w:rPr>
      <w:rFonts w:ascii="XO Thames" w:hAnsi="XO Thames"/>
      <w:b w:val="1"/>
      <w:sz w:val="28"/>
    </w:rPr>
  </w:style>
  <w:style w:styleId="Style_32_ch" w:type="character">
    <w:name w:val="Heading 21"/>
    <w:link w:val="Style_32"/>
    <w:rPr>
      <w:rFonts w:ascii="XO Thames" w:hAnsi="XO Thames"/>
      <w:b w:val="1"/>
      <w:sz w:val="28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4"/>
    <w:link w:val="Style_35_ch"/>
    <w:uiPriority w:val="39"/>
    <w:pPr>
      <w:spacing w:after="200" w:line="276" w:lineRule="auto"/>
      <w:ind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next w:val="Style_4"/>
    <w:link w:val="Style_37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caption"/>
    <w:basedOn w:val="Style_4"/>
    <w:link w:val="Style_38_ch"/>
    <w:pPr>
      <w:spacing w:after="120" w:before="120"/>
      <w:ind/>
    </w:pPr>
    <w:rPr>
      <w:rFonts w:ascii="PT Astra Serif" w:hAnsi="PT Astra Serif"/>
      <w:i w:val="1"/>
      <w:sz w:val="24"/>
    </w:rPr>
  </w:style>
  <w:style w:styleId="Style_38_ch" w:type="character">
    <w:name w:val="caption"/>
    <w:basedOn w:val="Style_4_ch"/>
    <w:link w:val="Style_38"/>
    <w:rPr>
      <w:rFonts w:ascii="PT Astra Serif" w:hAnsi="PT Astra Serif"/>
      <w:i w:val="1"/>
      <w:sz w:val="24"/>
    </w:rPr>
  </w:style>
  <w:style w:styleId="Style_39" w:type="paragraph">
    <w:name w:val="Internet link"/>
    <w:link w:val="Style_39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39_ch" w:type="character">
    <w:name w:val="Internet link"/>
    <w:link w:val="Style_39"/>
    <w:rPr>
      <w:rFonts w:ascii="Calibri" w:hAnsi="Calibri"/>
      <w:color w:val="0000FF"/>
      <w:u w:val="single"/>
    </w:rPr>
  </w:style>
  <w:style w:styleId="Style_40" w:type="paragraph">
    <w:name w:val="toc 8"/>
    <w:next w:val="Style_4"/>
    <w:link w:val="Style_40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Endnote1"/>
    <w:link w:val="Style_41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41_ch" w:type="character">
    <w:name w:val="Endnote1"/>
    <w:link w:val="Style_41"/>
    <w:rPr>
      <w:rFonts w:ascii="XO Thames" w:hAnsi="XO Thames"/>
    </w:rPr>
  </w:style>
  <w:style w:styleId="Style_42" w:type="paragraph">
    <w:name w:val="Contents 8"/>
    <w:link w:val="Style_42_ch"/>
    <w:rPr>
      <w:rFonts w:ascii="XO Thames" w:hAnsi="XO Thames"/>
      <w:sz w:val="28"/>
    </w:rPr>
  </w:style>
  <w:style w:styleId="Style_42_ch" w:type="character">
    <w:name w:val="Contents 8"/>
    <w:link w:val="Style_42"/>
    <w:rPr>
      <w:rFonts w:ascii="XO Thames" w:hAnsi="XO Thames"/>
      <w:sz w:val="28"/>
    </w:rPr>
  </w:style>
  <w:style w:styleId="Style_43" w:type="paragraph">
    <w:name w:val="Header and Footer1"/>
    <w:link w:val="Style_43_ch"/>
    <w:pPr>
      <w:spacing w:after="200"/>
      <w:ind/>
      <w:jc w:val="both"/>
    </w:pPr>
    <w:rPr>
      <w:rFonts w:ascii="XO Thames" w:hAnsi="XO Thames"/>
      <w:sz w:val="28"/>
    </w:rPr>
  </w:style>
  <w:style w:styleId="Style_43_ch" w:type="character">
    <w:name w:val="Header and Footer1"/>
    <w:link w:val="Style_43"/>
    <w:rPr>
      <w:rFonts w:ascii="XO Thames" w:hAnsi="XO Thames"/>
      <w:sz w:val="28"/>
    </w:rPr>
  </w:style>
  <w:style w:styleId="Style_44" w:type="paragraph">
    <w:name w:val="toc 5"/>
    <w:next w:val="Style_4"/>
    <w:link w:val="Style_44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Contents 9"/>
    <w:link w:val="Style_45_ch"/>
    <w:rPr>
      <w:rFonts w:ascii="XO Thames" w:hAnsi="XO Thames"/>
      <w:sz w:val="28"/>
    </w:rPr>
  </w:style>
  <w:style w:styleId="Style_45_ch" w:type="character">
    <w:name w:val="Contents 9"/>
    <w:link w:val="Style_45"/>
    <w:rPr>
      <w:rFonts w:ascii="XO Thames" w:hAnsi="XO Thames"/>
      <w:sz w:val="28"/>
    </w:rPr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47" w:type="paragraph">
    <w:name w:val="Subtitle"/>
    <w:next w:val="Style_4"/>
    <w:link w:val="Style_47_ch"/>
    <w:uiPriority w:val="11"/>
    <w:qFormat/>
    <w:pPr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Balloon Text1"/>
    <w:basedOn w:val="Style_4"/>
    <w:link w:val="Style_49_ch"/>
    <w:pPr>
      <w:spacing w:after="0" w:line="240" w:lineRule="auto"/>
      <w:ind/>
    </w:pPr>
    <w:rPr>
      <w:rFonts w:ascii="Tahoma" w:hAnsi="Tahoma"/>
      <w:sz w:val="16"/>
    </w:rPr>
  </w:style>
  <w:style w:styleId="Style_49_ch" w:type="character">
    <w:name w:val="Balloon Text1"/>
    <w:basedOn w:val="Style_4_ch"/>
    <w:link w:val="Style_49"/>
    <w:rPr>
      <w:rFonts w:ascii="Tahoma" w:hAnsi="Tahoma"/>
      <w:sz w:val="16"/>
    </w:rPr>
  </w:style>
  <w:style w:styleId="Style_50" w:type="paragraph">
    <w:name w:val="Title"/>
    <w:next w:val="Style_11"/>
    <w:link w:val="Style_50_ch"/>
    <w:uiPriority w:val="10"/>
    <w:qFormat/>
    <w:pPr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4"/>
    <w:link w:val="Style_51_ch"/>
    <w:uiPriority w:val="9"/>
    <w:qFormat/>
    <w:pPr>
      <w:spacing w:after="120" w:before="120" w:line="276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Contents 6"/>
    <w:link w:val="Style_52_ch"/>
    <w:rPr>
      <w:rFonts w:ascii="XO Thames" w:hAnsi="XO Thames"/>
      <w:sz w:val="28"/>
    </w:rPr>
  </w:style>
  <w:style w:styleId="Style_52_ch" w:type="character">
    <w:name w:val="Contents 6"/>
    <w:link w:val="Style_52"/>
    <w:rPr>
      <w:rFonts w:ascii="XO Thames" w:hAnsi="XO Thames"/>
      <w:sz w:val="28"/>
    </w:rPr>
  </w:style>
  <w:style w:styleId="Style_53" w:type="paragraph">
    <w:name w:val="Subtitle1"/>
    <w:link w:val="Style_53_ch"/>
    <w:rPr>
      <w:rFonts w:ascii="XO Thames" w:hAnsi="XO Thames"/>
      <w:i w:val="1"/>
      <w:sz w:val="24"/>
    </w:rPr>
  </w:style>
  <w:style w:styleId="Style_53_ch" w:type="character">
    <w:name w:val="Subtitle1"/>
    <w:link w:val="Style_53"/>
    <w:rPr>
      <w:rFonts w:ascii="XO Thames" w:hAnsi="XO Thames"/>
      <w:i w:val="1"/>
      <w:sz w:val="24"/>
    </w:rPr>
  </w:style>
  <w:style w:styleId="Style_54" w:type="paragraph">
    <w:name w:val="heading 2"/>
    <w:next w:val="Style_4"/>
    <w:link w:val="Style_54_ch"/>
    <w:uiPriority w:val="9"/>
    <w:qFormat/>
    <w:pPr>
      <w:spacing w:after="120" w:before="120" w:line="276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54_ch" w:type="character">
    <w:name w:val="heading 2"/>
    <w:link w:val="Style_54"/>
    <w:rPr>
      <w:rFonts w:ascii="XO Thames" w:hAnsi="XO Thames"/>
      <w:b w:val="1"/>
      <w:sz w:val="28"/>
    </w:rPr>
  </w:style>
  <w:style w:styleId="Style_5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2025-12-05T05:09:01Z</dcterms:modified>
</cp:coreProperties>
</file>