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1134" w:val="left"/>
        </w:tabs>
        <w:spacing w:after="0" w:line="240" w:lineRule="auto"/>
        <w:ind w:right="-143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10097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righ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</w:t>
      </w:r>
      <w:r>
        <w:rPr>
          <w:rFonts w:ascii="Times New Roman" w:hAnsi="Times New Roman"/>
          <w:sz w:val="28"/>
        </w:rPr>
        <w:t>на </w:t>
      </w:r>
      <w:r>
        <w:rPr>
          <w:rFonts w:ascii="Times New Roman" w:hAnsi="Times New Roman"/>
          <w:sz w:val="28"/>
        </w:rPr>
        <w:t xml:space="preserve">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B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</w:t>
      </w:r>
      <w:r>
        <w:rPr>
          <w:rFonts w:ascii="Times New Roman" w:hAnsi="Times New Roman"/>
          <w:sz w:val="28"/>
        </w:rPr>
        <w:t>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</w:t>
      </w:r>
      <w:r>
        <w:rPr>
          <w:rFonts w:ascii="Times New Roman" w:hAnsi="Times New Roman"/>
          <w:sz w:val="28"/>
        </w:rPr>
        <w:t>ержденными Решением Магнитогорского городского Собрания депутатов от 17 сентября 2008 года № 125, на основании оповещения о начале общественных обсуждений, опубликованного в газете «Магнитогорский рабочий» от 01.11.2025 № 126, заключения о результатах обще</w:t>
      </w:r>
      <w:r>
        <w:rPr>
          <w:rFonts w:ascii="Times New Roman" w:hAnsi="Times New Roman"/>
          <w:sz w:val="28"/>
        </w:rPr>
        <w:t xml:space="preserve">ственных обсуждений от 28.11.2025,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t xml:space="preserve">от 28.11.2025 № </w:t>
      </w:r>
      <w:r>
        <w:rPr>
          <w:rFonts w:ascii="Times New Roman" w:hAnsi="Times New Roman"/>
          <w:sz w:val="28"/>
        </w:rPr>
        <w:t>136</w:t>
      </w:r>
      <w:r>
        <w:rPr>
          <w:rFonts w:ascii="Times New Roman" w:hAnsi="Times New Roman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color w:val="000000"/>
          <w:sz w:val="28"/>
        </w:rPr>
        <w:t>(от 27.11.2025 № АГ-03/2279),</w:t>
      </w:r>
      <w:r>
        <w:rPr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рук</w:t>
      </w:r>
      <w:r>
        <w:rPr>
          <w:rFonts w:ascii="Times New Roman" w:hAnsi="Times New Roman"/>
          <w:sz w:val="28"/>
        </w:rPr>
        <w:t xml:space="preserve">оводствуясь Уставом города Магнитогорска, </w:t>
      </w: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Times New Roman" w:hAnsi="Times New Roman"/>
          <w:sz w:val="28"/>
        </w:rPr>
        <w:t xml:space="preserve">– общественное питание (код 4.6) земельного участка,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 категории земель: земли населенных пунктов (территориальная зона Ж-1, зон</w:t>
      </w:r>
      <w:r>
        <w:rPr>
          <w:rFonts w:ascii="Times New Roman" w:hAnsi="Times New Roman"/>
          <w:sz w:val="28"/>
        </w:rPr>
        <w:t>а многоэтажной многоквартирной жилой застройки) с кадастровым номером 74:33:0311001:12120, расположенно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>: Российская Федерация, Челябинская область, город Магнитогорск, ул. 50-летия Магнитки, 43.</w:t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Управлению архитектуры и градостроительства администрации го</w:t>
      </w:r>
      <w:r>
        <w:rPr>
          <w:rFonts w:ascii="Times New Roman" w:hAnsi="Times New Roman"/>
          <w:color w:val="000000"/>
          <w:sz w:val="28"/>
        </w:rPr>
        <w:t xml:space="preserve">рода </w:t>
      </w:r>
      <w:r>
        <w:rPr>
          <w:rFonts w:ascii="Times New Roman" w:hAnsi="Times New Roman"/>
          <w:color w:val="000000"/>
          <w:sz w:val="28"/>
        </w:rPr>
        <w:t xml:space="preserve">Магнитогорска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Хуртин</w:t>
      </w:r>
      <w:r>
        <w:rPr>
          <w:rFonts w:ascii="Times New Roman" w:hAnsi="Times New Roman"/>
          <w:color w:val="000000"/>
          <w:sz w:val="28"/>
        </w:rPr>
        <w:t xml:space="preserve"> К.С.) обеспечить внесение изменений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пунктом 1 настоящего постановления.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 Г.Д.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опубликовать в газете «Магнитогорский </w:t>
      </w:r>
      <w:r>
        <w:rPr>
          <w:rFonts w:ascii="Times New Roman" w:hAnsi="Times New Roman"/>
          <w:sz w:val="28"/>
        </w:rPr>
        <w:t>рабочий» и разместить на официальном сай</w:t>
      </w:r>
      <w:r>
        <w:rPr>
          <w:rFonts w:ascii="Times New Roman" w:hAnsi="Times New Roman"/>
          <w:sz w:val="28"/>
        </w:rPr>
        <w:t>те администрации города Магнитогорска в сети 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</w:t>
      </w:r>
      <w:r>
        <w:rPr>
          <w:rFonts w:ascii="Times New Roman" w:hAnsi="Times New Roman"/>
          <w:sz w:val="28"/>
        </w:rPr>
        <w:t>ложить на заместителя главы города Магнитогорска Хабибуллину Д.Х.</w:t>
      </w:r>
    </w:p>
    <w:p w14:paraId="14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М.В. Москалев</w:t>
      </w: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37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Вр-2256769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Колонтитул"/>
    <w:basedOn w:val="Style_3"/>
    <w:link w:val="Style_6_ch"/>
  </w:style>
  <w:style w:styleId="Style_6_ch" w:type="character">
    <w:name w:val="Колонтитул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index heading"/>
    <w:basedOn w:val="Style_3"/>
    <w:link w:val="Style_12_ch"/>
    <w:rPr>
      <w:rFonts w:ascii="PT Astra Serif" w:hAnsi="PT Astra Serif"/>
    </w:rPr>
  </w:style>
  <w:style w:styleId="Style_12_ch" w:type="character">
    <w:name w:val="index heading"/>
    <w:basedOn w:val="Style_3_ch"/>
    <w:link w:val="Style_12"/>
    <w:rPr>
      <w:rFonts w:ascii="PT Astra Serif" w:hAnsi="PT Astra Serif"/>
    </w:rPr>
  </w:style>
  <w:style w:styleId="Style_13" w:type="paragraph">
    <w:name w:val="Body Text"/>
    <w:basedOn w:val="Style_3"/>
    <w:link w:val="Style_13_ch"/>
    <w:pPr>
      <w:spacing w:after="14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List"/>
    <w:basedOn w:val="Style_13"/>
    <w:link w:val="Style_21_ch"/>
    <w:rPr>
      <w:rFonts w:ascii="PT Astra Serif" w:hAnsi="PT Astra Serif"/>
    </w:rPr>
  </w:style>
  <w:style w:styleId="Style_21_ch" w:type="character">
    <w:name w:val="List"/>
    <w:basedOn w:val="Style_13_ch"/>
    <w:link w:val="Style_21"/>
    <w:rPr>
      <w:rFonts w:ascii="PT Astra Serif" w:hAnsi="PT Astra Serif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caption"/>
    <w:basedOn w:val="Style_3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13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2025-11-28T08:21:01Z</dcterms:modified>
</cp:coreProperties>
</file>