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pStyle w:val="Style_3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26.1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10017</w:t>
      </w:r>
      <w:r>
        <w:rPr>
          <w:spacing w:val="-4"/>
          <w:sz w:val="28"/>
        </w:rPr>
        <w:t>-П</w:t>
      </w:r>
    </w:p>
    <w:p w14:paraId="14000000">
      <w:pPr>
        <w:pStyle w:val="Style_4"/>
        <w:spacing w:after="0" w:before="0" w:line="240" w:lineRule="auto"/>
        <w:ind w:right="3685"/>
        <w:jc w:val="left"/>
        <w:rPr>
          <w:rFonts w:ascii="PT Astra Serif" w:hAnsi="PT Astra Serif"/>
          <w:b w:val="0"/>
          <w:color w:val="000000"/>
          <w:sz w:val="25"/>
        </w:rPr>
      </w:pPr>
    </w:p>
    <w:p w14:paraId="15000000">
      <w:pPr>
        <w:pStyle w:val="Style_4"/>
        <w:spacing w:after="0" w:before="0" w:line="240" w:lineRule="auto"/>
        <w:ind w:right="3685"/>
        <w:jc w:val="left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 xml:space="preserve">Об утверждении Порядка ведения учета </w:t>
      </w:r>
      <w:r>
        <w:rPr>
          <w:rFonts w:ascii="PT Astra Serif" w:hAnsi="PT Astra Serif"/>
          <w:b w:val="0"/>
          <w:color w:val="000000"/>
          <w:sz w:val="25"/>
        </w:rPr>
        <w:t>молодых семей, признанных нуждающимися в</w:t>
      </w:r>
      <w:r>
        <w:rPr>
          <w:rFonts w:ascii="PT Astra Serif" w:hAnsi="PT Astra Serif"/>
          <w:b w:val="0"/>
          <w:color w:val="000000"/>
          <w:spacing w:val="0"/>
          <w:sz w:val="25"/>
        </w:rPr>
        <w:t> </w:t>
      </w:r>
      <w:r>
        <w:rPr>
          <w:rFonts w:ascii="PT Astra Serif" w:hAnsi="PT Astra Serif"/>
          <w:b w:val="0"/>
          <w:color w:val="000000"/>
          <w:sz w:val="25"/>
        </w:rPr>
        <w:t>жилых помещениях для</w:t>
      </w:r>
      <w:r>
        <w:rPr>
          <w:rFonts w:ascii="PT Astra Serif" w:hAnsi="PT Astra Serif"/>
          <w:b w:val="0"/>
          <w:color w:val="000000"/>
          <w:spacing w:val="0"/>
          <w:sz w:val="25"/>
        </w:rPr>
        <w:t> </w:t>
      </w:r>
      <w:r>
        <w:rPr>
          <w:rFonts w:ascii="PT Astra Serif" w:hAnsi="PT Astra Serif"/>
          <w:b w:val="0"/>
          <w:color w:val="000000"/>
          <w:sz w:val="25"/>
        </w:rPr>
        <w:t>участия в</w:t>
      </w:r>
      <w:r>
        <w:rPr>
          <w:rFonts w:ascii="PT Astra Serif" w:hAnsi="PT Astra Serif"/>
          <w:b w:val="0"/>
          <w:color w:val="000000"/>
          <w:spacing w:val="0"/>
          <w:sz w:val="25"/>
        </w:rPr>
        <w:t> </w:t>
      </w:r>
      <w:r>
        <w:rPr>
          <w:rFonts w:ascii="PT Astra Serif" w:hAnsi="PT Astra Serif"/>
          <w:b w:val="0"/>
          <w:color w:val="000000"/>
          <w:sz w:val="25"/>
        </w:rPr>
        <w:t>региональном проекте «Оказание молодым семьям государственной поддержки для</w:t>
      </w:r>
      <w:r>
        <w:rPr>
          <w:rFonts w:ascii="PT Astra Serif" w:hAnsi="PT Astra Serif"/>
          <w:b w:val="0"/>
          <w:color w:val="000000"/>
          <w:spacing w:val="0"/>
          <w:sz w:val="25"/>
        </w:rPr>
        <w:t> </w:t>
      </w:r>
      <w:r>
        <w:rPr>
          <w:rFonts w:ascii="PT Astra Serif" w:hAnsi="PT Astra Serif"/>
          <w:b w:val="0"/>
          <w:color w:val="000000"/>
          <w:sz w:val="25"/>
        </w:rPr>
        <w:t xml:space="preserve">улучшения жилищных условий» </w:t>
      </w:r>
    </w:p>
    <w:p w14:paraId="16000000">
      <w:pPr>
        <w:spacing w:after="0" w:line="240" w:lineRule="auto"/>
        <w:ind w:firstLine="709" w:left="0"/>
        <w:rPr>
          <w:rFonts w:ascii="PT Astra Serif" w:hAnsi="PT Astra Serif"/>
          <w:sz w:val="25"/>
        </w:rPr>
      </w:pPr>
    </w:p>
    <w:p w14:paraId="17000000">
      <w:pPr>
        <w:spacing w:after="0" w:line="240" w:lineRule="auto"/>
        <w:ind w:firstLine="709" w:left="0"/>
        <w:jc w:val="both"/>
        <w:rPr>
          <w:rFonts w:ascii="PT Astra Serif" w:hAnsi="PT Astra Serif"/>
          <w:sz w:val="25"/>
        </w:rPr>
      </w:pPr>
      <w:r>
        <w:rPr>
          <w:rFonts w:ascii="PT Astra Serif" w:hAnsi="PT Astra Serif"/>
          <w:sz w:val="25"/>
        </w:rPr>
        <w:t>В соответствии с Правилами предоставления молодым семьям социальных выплат на приобретение (строительство) жилья и их использования в рамках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</w:t>
      </w:r>
      <w:r>
        <w:rPr>
          <w:rFonts w:ascii="PT Astra Serif" w:hAnsi="PT Astra Serif"/>
          <w:color w:val="000000"/>
          <w:spacing w:val="0"/>
          <w:sz w:val="25"/>
        </w:rPr>
        <w:t> </w:t>
      </w:r>
      <w:r>
        <w:rPr>
          <w:rFonts w:ascii="PT Astra Serif" w:hAnsi="PT Astra Serif"/>
          <w:sz w:val="25"/>
        </w:rPr>
        <w:t xml:space="preserve">1050, </w:t>
      </w:r>
      <w:r>
        <w:rPr>
          <w:rFonts w:ascii="PT Astra Serif" w:hAnsi="PT Astra Serif"/>
          <w:sz w:val="25"/>
        </w:rPr>
        <w:fldChar w:fldCharType="begin"/>
      </w:r>
      <w:r>
        <w:rPr>
          <w:rFonts w:ascii="PT Astra Serif" w:hAnsi="PT Astra Serif"/>
          <w:sz w:val="25"/>
        </w:rPr>
        <w:instrText>HYPERLINK "garantf1://19632059.18"</w:instrText>
      </w:r>
      <w:r>
        <w:rPr>
          <w:rFonts w:ascii="PT Astra Serif" w:hAnsi="PT Astra Serif"/>
          <w:sz w:val="25"/>
        </w:rPr>
        <w:fldChar w:fldCharType="separate"/>
      </w:r>
      <w:r>
        <w:rPr>
          <w:rFonts w:ascii="PT Astra Serif" w:hAnsi="PT Astra Serif"/>
          <w:sz w:val="25"/>
        </w:rPr>
        <w:t>р</w:t>
      </w:r>
      <w:r>
        <w:rPr>
          <w:rFonts w:ascii="PT Astra Serif" w:hAnsi="PT Astra Serif"/>
          <w:sz w:val="25"/>
        </w:rPr>
        <w:fldChar w:fldCharType="end"/>
      </w:r>
      <w:r>
        <w:rPr>
          <w:rStyle w:val="Style_5_ch"/>
          <w:rFonts w:ascii="PT Astra Serif" w:hAnsi="PT Astra Serif"/>
          <w:color w:val="000000"/>
          <w:sz w:val="25"/>
        </w:rPr>
        <w:t>егиональным проектом</w:t>
      </w:r>
      <w:r>
        <w:rPr>
          <w:rFonts w:ascii="PT Astra Serif" w:hAnsi="PT Astra Serif"/>
          <w:sz w:val="25"/>
        </w:rPr>
        <w:t xml:space="preserve"> «Оказание молодым семьям государственной поддержки для улучшения жилищных условий» </w:t>
      </w:r>
      <w:r>
        <w:rPr>
          <w:rFonts w:ascii="PT Astra Serif" w:hAnsi="PT Astra Serif"/>
          <w:sz w:val="25"/>
        </w:rPr>
        <w:fldChar w:fldCharType="begin"/>
      </w:r>
      <w:r>
        <w:rPr>
          <w:rFonts w:ascii="PT Astra Serif" w:hAnsi="PT Astra Serif"/>
          <w:sz w:val="25"/>
        </w:rPr>
        <w:instrText>HYPERLINK "garantf1://19632059.1"</w:instrText>
      </w:r>
      <w:r>
        <w:rPr>
          <w:rFonts w:ascii="PT Astra Serif" w:hAnsi="PT Astra Serif"/>
          <w:sz w:val="25"/>
        </w:rPr>
        <w:fldChar w:fldCharType="separate"/>
      </w:r>
      <w:r>
        <w:rPr>
          <w:rFonts w:ascii="PT Astra Serif" w:hAnsi="PT Astra Serif"/>
          <w:sz w:val="25"/>
        </w:rPr>
        <w:t>государственной программы</w:t>
      </w:r>
      <w:r>
        <w:rPr>
          <w:rFonts w:ascii="PT Astra Serif" w:hAnsi="PT Astra Serif"/>
          <w:sz w:val="25"/>
        </w:rPr>
        <w:fldChar w:fldCharType="end"/>
      </w:r>
      <w:r>
        <w:rPr>
          <w:rFonts w:ascii="PT Astra Serif" w:hAnsi="PT Astra Serif"/>
          <w:sz w:val="25"/>
        </w:rPr>
        <w:t xml:space="preserve"> Челябинской области «Обеспечение доступным и комфортным жильем граждан Российской Федерации в Челябинской области», утвержденной </w:t>
      </w:r>
      <w:r>
        <w:rPr>
          <w:rFonts w:ascii="PT Astra Serif" w:hAnsi="PT Astra Serif"/>
          <w:sz w:val="25"/>
        </w:rPr>
        <w:fldChar w:fldCharType="begin"/>
      </w:r>
      <w:r>
        <w:rPr>
          <w:rFonts w:ascii="PT Astra Serif" w:hAnsi="PT Astra Serif"/>
          <w:sz w:val="25"/>
        </w:rPr>
        <w:instrText>HYPERLINK "garantf1://19632059.0"</w:instrText>
      </w:r>
      <w:r>
        <w:rPr>
          <w:rFonts w:ascii="PT Astra Serif" w:hAnsi="PT Astra Serif"/>
          <w:sz w:val="25"/>
        </w:rPr>
        <w:fldChar w:fldCharType="separate"/>
      </w:r>
      <w:r>
        <w:rPr>
          <w:rFonts w:ascii="PT Astra Serif" w:hAnsi="PT Astra Serif"/>
          <w:sz w:val="25"/>
        </w:rPr>
        <w:t>постановлением</w:t>
      </w:r>
      <w:r>
        <w:rPr>
          <w:rFonts w:ascii="PT Astra Serif" w:hAnsi="PT Astra Serif"/>
          <w:sz w:val="25"/>
        </w:rPr>
        <w:fldChar w:fldCharType="end"/>
      </w:r>
      <w:r>
        <w:rPr>
          <w:rFonts w:ascii="PT Astra Serif" w:hAnsi="PT Astra Serif"/>
          <w:sz w:val="25"/>
        </w:rPr>
        <w:t xml:space="preserve"> Правительства Челябинской области от 21.12.2020 №</w:t>
      </w:r>
      <w:r>
        <w:rPr>
          <w:rFonts w:ascii="PT Astra Serif" w:hAnsi="PT Astra Serif"/>
          <w:color w:val="000000"/>
          <w:spacing w:val="0"/>
          <w:sz w:val="25"/>
        </w:rPr>
        <w:t> </w:t>
      </w:r>
      <w:r>
        <w:rPr>
          <w:rFonts w:ascii="PT Astra Serif" w:hAnsi="PT Astra Serif"/>
          <w:sz w:val="25"/>
        </w:rPr>
        <w:t>700-П, муниципальной программ</w:t>
      </w:r>
      <w:r>
        <w:rPr>
          <w:rFonts w:ascii="PT Astra Serif" w:hAnsi="PT Astra Serif"/>
          <w:sz w:val="25"/>
        </w:rPr>
        <w:t>ой</w:t>
      </w:r>
      <w:r>
        <w:rPr>
          <w:rFonts w:ascii="PT Astra Serif" w:hAnsi="PT Astra Serif"/>
          <w:sz w:val="25"/>
        </w:rPr>
        <w:t xml:space="preserve"> «Жилье в городе Магнитогорске на 2025-2030 годы», утвержденной </w:t>
      </w:r>
      <w:r>
        <w:rPr>
          <w:rFonts w:ascii="PT Astra Serif" w:hAnsi="PT Astra Serif"/>
          <w:sz w:val="25"/>
        </w:rPr>
        <w:fldChar w:fldCharType="begin"/>
      </w:r>
      <w:r>
        <w:rPr>
          <w:rFonts w:ascii="PT Astra Serif" w:hAnsi="PT Astra Serif"/>
          <w:sz w:val="25"/>
        </w:rPr>
        <w:instrText>HYPERLINK "garantf1://19672152.0"</w:instrText>
      </w:r>
      <w:r>
        <w:rPr>
          <w:rFonts w:ascii="PT Astra Serif" w:hAnsi="PT Astra Serif"/>
          <w:sz w:val="25"/>
        </w:rPr>
        <w:fldChar w:fldCharType="separate"/>
      </w:r>
      <w:r>
        <w:rPr>
          <w:rFonts w:ascii="PT Astra Serif" w:hAnsi="PT Astra Serif"/>
          <w:sz w:val="25"/>
        </w:rPr>
        <w:t>постановлением</w:t>
      </w:r>
      <w:r>
        <w:rPr>
          <w:rFonts w:ascii="PT Astra Serif" w:hAnsi="PT Astra Serif"/>
          <w:sz w:val="25"/>
        </w:rPr>
        <w:fldChar w:fldCharType="end"/>
      </w:r>
      <w:r>
        <w:rPr>
          <w:rFonts w:ascii="PT Astra Serif" w:hAnsi="PT Astra Serif"/>
          <w:sz w:val="25"/>
        </w:rPr>
        <w:t xml:space="preserve"> администрации города Магнитогорска</w:t>
      </w:r>
      <w:r>
        <w:br/>
      </w:r>
      <w:r>
        <w:rPr>
          <w:rFonts w:ascii="PT Astra Serif" w:hAnsi="PT Astra Serif"/>
          <w:sz w:val="25"/>
        </w:rPr>
        <w:t>от 24.10.2024 №</w:t>
      </w:r>
      <w:r>
        <w:rPr>
          <w:rFonts w:ascii="PT Astra Serif" w:hAnsi="PT Astra Serif"/>
          <w:color w:val="000000"/>
          <w:spacing w:val="0"/>
          <w:sz w:val="25"/>
        </w:rPr>
        <w:t> </w:t>
      </w:r>
      <w:r>
        <w:rPr>
          <w:rFonts w:ascii="PT Astra Serif" w:hAnsi="PT Astra Serif"/>
          <w:sz w:val="25"/>
        </w:rPr>
        <w:t xml:space="preserve">11241-П, руководствуясь </w:t>
      </w:r>
      <w:r>
        <w:rPr>
          <w:rFonts w:ascii="PT Astra Serif" w:hAnsi="PT Astra Serif"/>
          <w:sz w:val="25"/>
        </w:rPr>
        <w:fldChar w:fldCharType="begin"/>
      </w:r>
      <w:r>
        <w:rPr>
          <w:rFonts w:ascii="PT Astra Serif" w:hAnsi="PT Astra Serif"/>
          <w:sz w:val="25"/>
        </w:rPr>
        <w:instrText>HYPERLINK "garantf1://8601737.101"</w:instrText>
      </w:r>
      <w:r>
        <w:rPr>
          <w:rFonts w:ascii="PT Astra Serif" w:hAnsi="PT Astra Serif"/>
          <w:sz w:val="25"/>
        </w:rPr>
        <w:fldChar w:fldCharType="separate"/>
      </w:r>
      <w:r>
        <w:rPr>
          <w:rFonts w:ascii="PT Astra Serif" w:hAnsi="PT Astra Serif"/>
          <w:sz w:val="25"/>
        </w:rPr>
        <w:t>Уставом</w:t>
      </w:r>
      <w:r>
        <w:rPr>
          <w:rFonts w:ascii="PT Astra Serif" w:hAnsi="PT Astra Serif"/>
          <w:sz w:val="25"/>
        </w:rPr>
        <w:fldChar w:fldCharType="end"/>
      </w:r>
      <w:r>
        <w:rPr>
          <w:rFonts w:ascii="PT Astra Serif" w:hAnsi="PT Astra Serif"/>
          <w:sz w:val="25"/>
        </w:rPr>
        <w:t xml:space="preserve"> города Магнитогорска, </w:t>
      </w:r>
    </w:p>
    <w:p w14:paraId="18000000">
      <w:pPr>
        <w:spacing w:after="0" w:line="240" w:lineRule="auto"/>
        <w:ind/>
        <w:jc w:val="both"/>
        <w:rPr>
          <w:rFonts w:ascii="PT Astra Serif" w:hAnsi="PT Astra Serif"/>
          <w:sz w:val="25"/>
        </w:rPr>
      </w:pPr>
    </w:p>
    <w:p w14:paraId="19000000">
      <w:pPr>
        <w:spacing w:after="0" w:line="240" w:lineRule="auto"/>
        <w:ind/>
        <w:jc w:val="both"/>
        <w:rPr>
          <w:rFonts w:ascii="PT Astra Serif" w:hAnsi="PT Astra Serif"/>
          <w:sz w:val="25"/>
        </w:rPr>
      </w:pPr>
      <w:r>
        <w:rPr>
          <w:rFonts w:ascii="PT Astra Serif" w:hAnsi="PT Astra Serif"/>
          <w:sz w:val="25"/>
        </w:rPr>
        <w:t>ПОСТАНОВЛЯЮ:</w:t>
      </w:r>
    </w:p>
    <w:p w14:paraId="1A000000">
      <w:pPr>
        <w:spacing w:after="0" w:line="240" w:lineRule="auto"/>
        <w:ind w:firstLine="709" w:left="0"/>
        <w:jc w:val="both"/>
        <w:rPr>
          <w:rFonts w:ascii="PT Astra Serif" w:hAnsi="PT Astra Serif"/>
          <w:sz w:val="25"/>
        </w:rPr>
      </w:pPr>
      <w:r>
        <w:rPr>
          <w:rFonts w:ascii="PT Astra Serif" w:hAnsi="PT Astra Serif"/>
          <w:sz w:val="25"/>
        </w:rPr>
        <w:t>1.</w:t>
      </w:r>
      <w:r>
        <w:rPr>
          <w:rFonts w:ascii="PT Astra Serif" w:hAnsi="PT Astra Serif"/>
          <w:color w:val="000000"/>
          <w:spacing w:val="0"/>
          <w:sz w:val="25"/>
        </w:rPr>
        <w:t>  </w:t>
      </w:r>
      <w:r>
        <w:rPr>
          <w:rFonts w:ascii="PT Astra Serif" w:hAnsi="PT Astra Serif"/>
          <w:sz w:val="25"/>
        </w:rPr>
        <w:t xml:space="preserve">Утвердить </w:t>
      </w:r>
      <w:r>
        <w:rPr>
          <w:rFonts w:ascii="PT Astra Serif" w:hAnsi="PT Astra Serif"/>
          <w:sz w:val="25"/>
        </w:rPr>
        <w:t>Порядок</w:t>
      </w:r>
      <w:r>
        <w:rPr>
          <w:rFonts w:ascii="PT Astra Serif" w:hAnsi="PT Astra Serif"/>
          <w:sz w:val="25"/>
        </w:rPr>
        <w:t xml:space="preserve"> ведения учета молодых семей, признанных нуждающимися в жилых помещениях для участия в региональном проекте «Оказание молодым семьям государственной поддержки для улучшения жилищных условий» </w:t>
      </w:r>
      <w:bookmarkStart w:id="1" w:name="sub_1002"/>
      <w:r>
        <w:rPr>
          <w:rFonts w:ascii="PT Astra Serif" w:hAnsi="PT Astra Serif"/>
          <w:sz w:val="25"/>
        </w:rPr>
        <w:t xml:space="preserve">(приложение). </w:t>
      </w:r>
    </w:p>
    <w:p w14:paraId="1B000000">
      <w:pPr>
        <w:spacing w:after="0" w:line="240" w:lineRule="auto"/>
        <w:ind w:firstLine="709" w:left="0"/>
        <w:jc w:val="both"/>
        <w:rPr>
          <w:rFonts w:ascii="PT Astra Serif" w:hAnsi="PT Astra Serif"/>
          <w:sz w:val="25"/>
        </w:rPr>
      </w:pPr>
      <w:r>
        <w:rPr>
          <w:rFonts w:ascii="PT Astra Serif" w:hAnsi="PT Astra Serif"/>
          <w:sz w:val="25"/>
        </w:rPr>
        <w:t>2.</w:t>
      </w:r>
      <w:r>
        <w:rPr>
          <w:rFonts w:ascii="PT Astra Serif" w:hAnsi="PT Astra Serif"/>
          <w:color w:val="000000"/>
          <w:spacing w:val="0"/>
          <w:sz w:val="25"/>
        </w:rPr>
        <w:t>  </w:t>
      </w:r>
      <w:r>
        <w:rPr>
          <w:rFonts w:ascii="PT Astra Serif" w:hAnsi="PT Astra Serif"/>
          <w:sz w:val="25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sz w:val="25"/>
        </w:rPr>
        <w:fldChar w:fldCharType="begin"/>
      </w:r>
      <w:r>
        <w:rPr>
          <w:rFonts w:ascii="PT Astra Serif" w:hAnsi="PT Astra Serif"/>
          <w:sz w:val="25"/>
        </w:rPr>
        <w:instrText>HYPERLINK "garantf1://19645315.0"</w:instrText>
      </w:r>
      <w:r>
        <w:rPr>
          <w:rFonts w:ascii="PT Astra Serif" w:hAnsi="PT Astra Serif"/>
          <w:sz w:val="25"/>
        </w:rPr>
        <w:fldChar w:fldCharType="separate"/>
      </w:r>
      <w:r>
        <w:rPr>
          <w:rFonts w:ascii="PT Astra Serif" w:hAnsi="PT Astra Serif"/>
          <w:sz w:val="25"/>
        </w:rPr>
        <w:t>официального опубликования</w:t>
      </w:r>
      <w:r>
        <w:rPr>
          <w:rFonts w:ascii="PT Astra Serif" w:hAnsi="PT Astra Serif"/>
          <w:sz w:val="25"/>
        </w:rPr>
        <w:fldChar w:fldCharType="end"/>
      </w:r>
      <w:r>
        <w:rPr>
          <w:rFonts w:ascii="PT Astra Serif" w:hAnsi="PT Astra Serif"/>
          <w:sz w:val="25"/>
        </w:rPr>
        <w:t>.</w:t>
      </w:r>
    </w:p>
    <w:p w14:paraId="1C000000">
      <w:pPr>
        <w:spacing w:after="0" w:line="240" w:lineRule="auto"/>
        <w:ind w:firstLine="709" w:left="0"/>
        <w:jc w:val="both"/>
        <w:rPr>
          <w:rFonts w:ascii="PT Astra Serif" w:hAnsi="PT Astra Serif"/>
          <w:sz w:val="25"/>
        </w:rPr>
      </w:pPr>
      <w:bookmarkStart w:id="2" w:name="sub_1003"/>
      <w:bookmarkEnd w:id="2"/>
      <w:bookmarkEnd w:id="1"/>
      <w:r>
        <w:rPr>
          <w:rFonts w:ascii="PT Astra Serif" w:hAnsi="PT Astra Serif"/>
          <w:sz w:val="25"/>
        </w:rPr>
        <w:t>3.</w:t>
      </w:r>
      <w:r>
        <w:rPr>
          <w:rFonts w:ascii="PT Astra Serif" w:hAnsi="PT Astra Serif"/>
          <w:color w:val="000000"/>
          <w:spacing w:val="0"/>
          <w:sz w:val="25"/>
        </w:rPr>
        <w:t>  </w:t>
      </w:r>
      <w:r>
        <w:rPr>
          <w:rFonts w:ascii="PT Astra Serif" w:hAnsi="PT Astra Serif"/>
          <w:sz w:val="25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5"/>
        </w:rPr>
        <w:t>Числова</w:t>
      </w:r>
      <w:r>
        <w:rPr>
          <w:rFonts w:ascii="PT Astra Serif" w:hAnsi="PT Astra Serif"/>
          <w:color w:val="000000"/>
          <w:spacing w:val="0"/>
          <w:sz w:val="25"/>
        </w:rPr>
        <w:t> </w:t>
      </w:r>
      <w:r>
        <w:rPr>
          <w:rFonts w:ascii="PT Astra Serif" w:hAnsi="PT Astra Serif"/>
          <w:sz w:val="25"/>
        </w:rPr>
        <w:t>Г.Д.</w:t>
      </w:r>
      <w:bookmarkStart w:id="3" w:name="_GoBack"/>
      <w:bookmarkEnd w:id="3"/>
      <w:r>
        <w:rPr>
          <w:rFonts w:ascii="PT Astra Serif" w:hAnsi="PT Astra Serif"/>
          <w:sz w:val="25"/>
        </w:rPr>
        <w:t>) опубликовать настоящее постановление в средствах массовой информации.</w:t>
      </w:r>
    </w:p>
    <w:p w14:paraId="1D000000">
      <w:pPr>
        <w:spacing w:after="0" w:line="240" w:lineRule="auto"/>
        <w:ind w:firstLine="709" w:left="0"/>
        <w:jc w:val="both"/>
        <w:rPr>
          <w:rFonts w:ascii="PT Astra Serif" w:hAnsi="PT Astra Serif"/>
          <w:sz w:val="25"/>
        </w:rPr>
      </w:pPr>
      <w:bookmarkStart w:id="4" w:name="sub_1003_Копия_1"/>
      <w:bookmarkEnd w:id="4"/>
      <w:bookmarkStart w:id="5" w:name="sub_1004"/>
      <w:r>
        <w:rPr>
          <w:rFonts w:ascii="PT Astra Serif" w:hAnsi="PT Astra Serif"/>
          <w:sz w:val="25"/>
        </w:rPr>
        <w:t>4.</w:t>
      </w:r>
      <w:r>
        <w:rPr>
          <w:rFonts w:ascii="PT Astra Serif" w:hAnsi="PT Astra Serif"/>
          <w:color w:val="000000"/>
          <w:spacing w:val="0"/>
          <w:sz w:val="25"/>
        </w:rPr>
        <w:t>  </w:t>
      </w:r>
      <w:r>
        <w:rPr>
          <w:rFonts w:ascii="PT Astra Serif" w:hAnsi="PT Astra Serif"/>
          <w:sz w:val="25"/>
        </w:rPr>
        <w:t>Контроль исполнения настоящего постановления возложить</w:t>
      </w:r>
      <w:r>
        <w:rPr>
          <w:sz w:val="25"/>
        </w:rPr>
        <w:br/>
      </w:r>
      <w:r>
        <w:rPr>
          <w:rFonts w:ascii="PT Astra Serif" w:hAnsi="PT Astra Serif"/>
          <w:sz w:val="25"/>
        </w:rPr>
        <w:t xml:space="preserve">на заместителя главы города </w:t>
      </w:r>
      <w:bookmarkEnd w:id="5"/>
      <w:r>
        <w:rPr>
          <w:rFonts w:ascii="PT Astra Serif" w:hAnsi="PT Astra Serif"/>
          <w:sz w:val="25"/>
        </w:rPr>
        <w:t>Магнитогорска Хабибуллину Д.Х.</w:t>
      </w:r>
    </w:p>
    <w:p w14:paraId="1E000000">
      <w:pPr>
        <w:spacing w:after="0" w:line="240" w:lineRule="auto"/>
        <w:ind w:firstLine="709" w:left="0"/>
        <w:jc w:val="both"/>
        <w:rPr>
          <w:rFonts w:ascii="PT Astra Serif" w:hAnsi="PT Astra Serif"/>
          <w:sz w:val="25"/>
        </w:rPr>
      </w:pPr>
    </w:p>
    <w:p w14:paraId="1F000000">
      <w:pPr>
        <w:spacing w:after="0" w:line="240" w:lineRule="auto"/>
        <w:ind w:firstLine="709" w:left="0"/>
        <w:jc w:val="both"/>
        <w:rPr>
          <w:rFonts w:ascii="PT Astra Serif" w:hAnsi="PT Astra Serif"/>
          <w:sz w:val="25"/>
        </w:rPr>
      </w:pPr>
    </w:p>
    <w:p w14:paraId="20000000">
      <w:pPr>
        <w:spacing w:after="0" w:line="240" w:lineRule="auto"/>
        <w:ind/>
        <w:jc w:val="both"/>
        <w:rPr>
          <w:rFonts w:ascii="PT Astra Serif" w:hAnsi="PT Astra Serif"/>
          <w:sz w:val="25"/>
        </w:rPr>
      </w:pPr>
      <w:r>
        <w:rPr>
          <w:rFonts w:ascii="PT Astra Serif" w:hAnsi="PT Astra Serif"/>
          <w:sz w:val="25"/>
        </w:rPr>
        <w:t>Глава города Магнитогорска</w:t>
      </w:r>
      <w:r>
        <w:rPr>
          <w:rFonts w:ascii="PT Astra Serif" w:hAnsi="PT Astra Serif"/>
          <w:sz w:val="25"/>
        </w:rPr>
        <w:tab/>
      </w:r>
      <w:r>
        <w:rPr>
          <w:rFonts w:ascii="PT Astra Serif" w:hAnsi="PT Astra Serif"/>
          <w:sz w:val="25"/>
        </w:rPr>
        <w:tab/>
      </w:r>
      <w:r>
        <w:rPr>
          <w:rFonts w:ascii="PT Astra Serif" w:hAnsi="PT Astra Serif"/>
          <w:sz w:val="25"/>
        </w:rPr>
        <w:tab/>
      </w:r>
      <w:r>
        <w:rPr>
          <w:rFonts w:ascii="PT Astra Serif" w:hAnsi="PT Astra Serif"/>
          <w:sz w:val="25"/>
        </w:rPr>
        <w:tab/>
      </w:r>
      <w:r>
        <w:rPr>
          <w:rFonts w:ascii="PT Astra Serif" w:hAnsi="PT Astra Serif"/>
          <w:sz w:val="25"/>
        </w:rPr>
        <w:tab/>
      </w:r>
      <w:r>
        <w:rPr>
          <w:rFonts w:ascii="PT Astra Serif" w:hAnsi="PT Astra Serif"/>
          <w:sz w:val="25"/>
        </w:rPr>
        <w:t xml:space="preserve">                   </w:t>
      </w:r>
      <w:r>
        <w:rPr>
          <w:rFonts w:ascii="PT Astra Serif" w:hAnsi="PT Astra Serif"/>
          <w:sz w:val="25"/>
        </w:rPr>
        <w:t>С.Н. Бердников</w:t>
      </w:r>
    </w:p>
    <w:p w14:paraId="21000000">
      <w:pPr>
        <w:spacing w:after="0" w:line="240" w:lineRule="auto"/>
        <w:ind w:firstLine="709" w:left="0"/>
        <w:rPr>
          <w:rFonts w:ascii="PT Astra Serif" w:hAnsi="PT Astra Serif"/>
          <w:sz w:val="16"/>
        </w:rPr>
      </w:pPr>
    </w:p>
    <w:p w14:paraId="22000000">
      <w:pPr>
        <w:spacing w:after="0" w:line="240" w:lineRule="auto"/>
        <w:ind w:firstLine="709" w:left="0"/>
        <w:rPr>
          <w:rFonts w:ascii="PT Astra Serif" w:hAnsi="PT Astra Serif"/>
          <w:sz w:val="16"/>
        </w:rPr>
      </w:pPr>
    </w:p>
    <w:p w14:paraId="23000000">
      <w:pPr>
        <w:spacing w:after="0" w:line="240" w:lineRule="auto"/>
        <w:ind w:firstLine="709" w:left="0"/>
        <w:rPr>
          <w:rFonts w:ascii="PT Astra Serif" w:hAnsi="PT Astra Serif"/>
          <w:sz w:val="16"/>
        </w:rPr>
      </w:pPr>
    </w:p>
    <w:p w14:paraId="24000000">
      <w:pPr>
        <w:sectPr>
          <w:headerReference r:id="rId1" w:type="default"/>
          <w:headerReference r:id="rId9" w:type="first"/>
          <w:headerReference r:id="rId7" w:type="even"/>
          <w:footerReference r:id="rId2" w:type="default"/>
          <w:footerReference r:id="rId10" w:type="first"/>
          <w:footerReference r:id="rId8" w:type="even"/>
          <w:pgSz w:h="16848" w:orient="portrait" w:w="11908"/>
          <w:pgMar w:bottom="1134" w:footer="709" w:gutter="0" w:header="709" w:left="1701" w:right="850" w:top="1134"/>
          <w:titlePg/>
        </w:sectPr>
      </w:pPr>
    </w:p>
    <w:p w14:paraId="25000000">
      <w:pPr>
        <w:spacing w:after="0" w:line="240" w:lineRule="auto"/>
        <w:ind w:firstLine="0" w:left="5669"/>
        <w:rPr>
          <w:rStyle w:val="Style_6_ch"/>
          <w:rFonts w:ascii="PT Astra Serif" w:hAnsi="PT Astra Serif"/>
          <w:b w:val="0"/>
          <w:color w:val="000000"/>
          <w:sz w:val="24"/>
        </w:rPr>
      </w:pPr>
      <w:r>
        <w:rPr>
          <w:rStyle w:val="Style_6_ch"/>
          <w:rFonts w:ascii="PT Astra Serif" w:hAnsi="PT Astra Serif"/>
          <w:b w:val="0"/>
          <w:color w:val="000000"/>
          <w:sz w:val="24"/>
        </w:rPr>
        <w:t>Приложение</w:t>
      </w:r>
    </w:p>
    <w:p w14:paraId="26000000">
      <w:pPr>
        <w:spacing w:after="0" w:line="240" w:lineRule="auto"/>
        <w:ind w:firstLine="0" w:left="5669"/>
        <w:rPr>
          <w:rStyle w:val="Style_6_ch"/>
          <w:rFonts w:ascii="PT Astra Serif" w:hAnsi="PT Astra Serif"/>
          <w:b w:val="0"/>
          <w:color w:val="000000"/>
          <w:sz w:val="24"/>
        </w:rPr>
      </w:pPr>
      <w:r>
        <w:rPr>
          <w:rStyle w:val="Style_6_ch"/>
          <w:rFonts w:ascii="PT Astra Serif" w:hAnsi="PT Astra Serif"/>
          <w:b w:val="0"/>
          <w:color w:val="000000"/>
          <w:sz w:val="24"/>
        </w:rPr>
        <w:t xml:space="preserve">к </w:t>
      </w:r>
      <w:r>
        <w:rPr>
          <w:rFonts w:ascii="PT Astra Serif" w:hAnsi="PT Astra Serif"/>
          <w:sz w:val="24"/>
        </w:rPr>
        <w:t>постановлению</w:t>
      </w:r>
      <w:r>
        <w:rPr>
          <w:rStyle w:val="Style_6_ch"/>
          <w:rFonts w:ascii="PT Astra Serif" w:hAnsi="PT Astra Serif"/>
          <w:b w:val="0"/>
          <w:color w:val="000000"/>
          <w:sz w:val="24"/>
        </w:rPr>
        <w:t xml:space="preserve"> администрации</w:t>
      </w:r>
    </w:p>
    <w:p w14:paraId="27000000">
      <w:pPr>
        <w:spacing w:after="0" w:line="240" w:lineRule="auto"/>
        <w:ind w:firstLine="0" w:left="5669"/>
        <w:rPr>
          <w:rStyle w:val="Style_6_ch"/>
          <w:rFonts w:ascii="PT Astra Serif" w:hAnsi="PT Astra Serif"/>
          <w:b w:val="0"/>
          <w:color w:val="000000"/>
          <w:sz w:val="24"/>
        </w:rPr>
      </w:pPr>
      <w:r>
        <w:rPr>
          <w:rStyle w:val="Style_6_ch"/>
          <w:rFonts w:ascii="PT Astra Serif" w:hAnsi="PT Astra Serif"/>
          <w:b w:val="0"/>
          <w:color w:val="000000"/>
          <w:sz w:val="24"/>
        </w:rPr>
        <w:t xml:space="preserve">города </w:t>
      </w:r>
      <w:r>
        <w:rPr>
          <w:rStyle w:val="Style_6_ch"/>
          <w:rFonts w:ascii="PT Astra Serif" w:hAnsi="PT Astra Serif"/>
          <w:b w:val="0"/>
          <w:color w:val="000000"/>
          <w:sz w:val="24"/>
        </w:rPr>
        <w:t>Магнитогорска</w:t>
      </w:r>
    </w:p>
    <w:p w14:paraId="28000000">
      <w:pPr>
        <w:spacing w:after="0" w:line="240" w:lineRule="auto"/>
        <w:ind w:firstLine="0" w:left="5669"/>
        <w:rPr>
          <w:rStyle w:val="Style_6_ch"/>
          <w:rFonts w:ascii="PT Astra Serif" w:hAnsi="PT Astra Serif"/>
          <w:b w:val="0"/>
          <w:color w:val="000000"/>
          <w:sz w:val="24"/>
        </w:rPr>
      </w:pPr>
      <w:r>
        <w:rPr>
          <w:rStyle w:val="Style_6_ch"/>
          <w:rFonts w:ascii="PT Astra Serif" w:hAnsi="PT Astra Serif"/>
          <w:b w:val="0"/>
          <w:color w:val="000000"/>
          <w:sz w:val="24"/>
        </w:rPr>
        <w:t>от 26.11.2025 № 10017-П</w:t>
      </w:r>
    </w:p>
    <w:p w14:paraId="29000000">
      <w:pPr>
        <w:spacing w:after="0" w:line="240" w:lineRule="auto"/>
        <w:ind w:firstLine="5103" w:left="0"/>
        <w:rPr>
          <w:rFonts w:ascii="PT Astra Serif" w:hAnsi="PT Astra Serif"/>
          <w:sz w:val="24"/>
        </w:rPr>
      </w:pPr>
    </w:p>
    <w:p w14:paraId="2A000000">
      <w:pPr>
        <w:spacing w:after="0" w:line="240" w:lineRule="auto"/>
        <w:ind w:firstLine="5103" w:left="0"/>
        <w:rPr>
          <w:rFonts w:ascii="PT Astra Serif" w:hAnsi="PT Astra Serif"/>
          <w:sz w:val="24"/>
        </w:rPr>
      </w:pPr>
    </w:p>
    <w:p w14:paraId="2B000000">
      <w:pPr>
        <w:pStyle w:val="Style_4"/>
        <w:spacing w:after="0" w:before="0" w:line="240" w:lineRule="auto"/>
        <w:ind w:firstLine="0" w:left="709" w:right="567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Порядок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ведения учета молодых семей, признанных нуждающимися</w:t>
      </w:r>
      <w:r>
        <w:rPr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в жилых помещениях для участия в региональном проекте</w:t>
      </w:r>
      <w:r>
        <w:rPr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«Оказание молодым семьям государственной поддержки</w:t>
      </w:r>
      <w:r>
        <w:rPr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для улучшения жилищных условий»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</w:p>
    <w:p w14:paraId="2C000000">
      <w:pPr>
        <w:spacing w:after="0" w:line="240" w:lineRule="auto"/>
        <w:ind/>
        <w:rPr>
          <w:rFonts w:ascii="PT Astra Serif" w:hAnsi="PT Astra Serif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Признание молодых семей нуждающимися в жилых помещениях для участия в региональном проекте </w:t>
      </w:r>
      <w:r>
        <w:rPr>
          <w:rFonts w:ascii="PT Astra Serif" w:hAnsi="PT Astra Serif"/>
          <w:sz w:val="28"/>
        </w:rPr>
        <w:t>«Оказание молодым семьям государственной поддержки для улучшения жилищных условий»</w:t>
      </w:r>
      <w:r>
        <w:rPr>
          <w:rFonts w:ascii="PT Astra Serif" w:hAnsi="PT Astra Serif"/>
          <w:sz w:val="28"/>
        </w:rPr>
        <w:t xml:space="preserve">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региональный проект) 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"garantf1://12038291.51"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жилищным законодательством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.</w:t>
      </w:r>
    </w:p>
    <w:p w14:paraId="2E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6" w:name="sub_1006"/>
      <w:bookmarkEnd w:id="6"/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Учет молодых семей, признанных в установленном порядке нуждающимися в жилых помещениях для участия в региональном проекте, ведется по единому списку по форме согласно </w:t>
      </w:r>
      <w:r>
        <w:rPr>
          <w:rFonts w:ascii="PT Astra Serif" w:hAnsi="PT Astra Serif"/>
          <w:sz w:val="28"/>
        </w:rPr>
        <w:t>приложению</w:t>
      </w:r>
      <w:r>
        <w:rPr>
          <w:rFonts w:ascii="PT Astra Serif" w:hAnsi="PT Astra Serif"/>
          <w:sz w:val="28"/>
        </w:rPr>
        <w:t xml:space="preserve"> к настоящему Порядку ведения учета.</w:t>
      </w:r>
    </w:p>
    <w:p w14:paraId="2F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7" w:name="sub_1007"/>
      <w:bookmarkEnd w:id="7"/>
      <w:bookmarkStart w:id="8" w:name="sub_1006_Копия_1"/>
      <w:bookmarkEnd w:id="8"/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Включение в список и установление очередности молодых семей осуществляется исходя из даты принятия решения о признании молодой семьи нуждающейся в жилых помещениях для участия в региональном проекте.</w:t>
      </w:r>
    </w:p>
    <w:p w14:paraId="30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9" w:name="sub_1008"/>
      <w:bookmarkEnd w:id="9"/>
      <w:bookmarkStart w:id="10" w:name="sub_1007_Копия_1"/>
      <w:bookmarkEnd w:id="10"/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 каждую молодую семью, принятую на учет нуждающихся в жилых помещениях для участия в региональном проекте, формируется учетное дело, в котором должны содержаться все документы (копии), являющиеся основанием для принятия на учет. Учетному делу присваивается номер.</w:t>
      </w:r>
    </w:p>
    <w:p w14:paraId="31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1" w:name="sub_1009"/>
      <w:bookmarkEnd w:id="11"/>
      <w:bookmarkStart w:id="12" w:name="sub_1008_Копия_1"/>
      <w:bookmarkEnd w:id="12"/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Учетные дела молодых семей, состоящих на учете нуждающихся в жилых помещениях для участия в региональном проекте, дополняются документами по мере их поступления. Жилищный отдел Комитета по управлению имуществом и земельными отношениями администрации города Магнитогорска обеспечивает хранение учетных дел молодых семей.</w:t>
      </w:r>
    </w:p>
    <w:p w14:paraId="32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3" w:name="sub_1010"/>
      <w:bookmarkEnd w:id="13"/>
      <w:bookmarkStart w:id="14" w:name="sub_1009_Копия_1"/>
      <w:bookmarkEnd w:id="14"/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 целях уточнения номера очереди в списке учета молодых семей, признанных нуждающимися в жилых помещениях для участия в региональном проекте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список), жилищным отделом Комитета по управлению имуществом и земельными отношениями администрации города Магнитогорска ежегодно до 1 февраля текущего года проводится перерегистрация.</w:t>
      </w:r>
    </w:p>
    <w:p w14:paraId="33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5" w:name="sub_1011"/>
      <w:bookmarkEnd w:id="15"/>
      <w:bookmarkStart w:id="16" w:name="sub_1010_Копия_1"/>
      <w:bookmarkEnd w:id="16"/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При перерегистрации из списка исключаются молодые семьи, снятые с учета в период с 1 января по 31 декабря предыдущего года, в связи с этим изменяется порядковый номер молодой семьи в списке, вносятся иные необходимые изменения. Номер учетного дела молодой семьи остается неизменным.</w:t>
      </w:r>
    </w:p>
    <w:p w14:paraId="34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7" w:name="sub_1011_Копия_1"/>
      <w:bookmarkEnd w:id="17"/>
      <w:bookmarkStart w:id="18" w:name="sub_1012"/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Основаниями для снятия молодой семьи с учета нуждающихся в жилых помещениях для участия в региональном проекте являются:</w:t>
      </w:r>
      <w:bookmarkEnd w:id="18"/>
    </w:p>
    <w:p w14:paraId="35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личное заявление молодой семьи о снятии с учета;</w:t>
      </w:r>
    </w:p>
    <w:p w14:paraId="36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приобретение молодой семьей жилого помещения с использованием средств социальной выплаты или иной формы государственной поддержки за счет бюджетных средств;</w:t>
      </w:r>
    </w:p>
    <w:p w14:paraId="37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изменение жилищных условий и обеспеченность членов молодой семьи общей площадью жилого помещения в расчете на 1 человека более учетной нормы;</w:t>
      </w:r>
    </w:p>
    <w:p w14:paraId="38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выезд на место жительства в другое муниципальное образование;</w:t>
      </w:r>
    </w:p>
    <w:p w14:paraId="39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превышение 35-летнего возраста (исполнение полных 36 лет) одним из супругов или обоих супругов, либо одного родителя в неполной семье;</w:t>
      </w:r>
    </w:p>
    <w:p w14:paraId="3A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выявление в предоставленных молодой семьей документах сведений, не соответствующих действительности, послуживших основанием для принятия на учет, а также неправомерные действия должностных лиц, органа, осуществляющего принятие на учет при решении вопроса о принятии на учет;</w:t>
      </w:r>
    </w:p>
    <w:p w14:paraId="3B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предоставление в установленном порядке 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детей,а также иных категорий граждан, определенных федеральным законом, указом Президента Российской Федерации или законом субъекта Российской Федерации. </w:t>
      </w:r>
    </w:p>
    <w:p w14:paraId="3C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9" w:name="sub_1013"/>
      <w:bookmarkEnd w:id="19"/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Решение о снятии молодой семьи с учета нуждающихся в жилых помещениях для участия в региональном проекте, принимается не позднее тридцати рабочих дней со дня выявления обстоятельств, являющихся основанием для принятия такого решения. Решение о снятии молодой семьи с учета нуждающихся в жилых помещениях для участия в региональном проекте выдается или направляется в адрес молодой семьи не позднее, чем через 3 рабочих дня со дня принятия такого решения и может быть обжаловано в судебном порядке. Решение о снятии молодой семьи с учета нуждающихся в жилых помещениях для участия в региональном проекте является основанием для внесения изменений в список.</w:t>
      </w:r>
    </w:p>
    <w:p w14:paraId="3D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20" w:name="sub_1014"/>
      <w:bookmarkEnd w:id="20"/>
      <w:bookmarkStart w:id="21" w:name="sub_1013_Копия_1"/>
      <w:bookmarkEnd w:id="21"/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Список по состоянию на 1 января текущего года формируется в срок до 1 февраля текущего года. Список должен быть прошнурован, страницы в списке пронумерованы и скреплены печатью Комитета по управлению имуществом и земельными отношениями администрации города Магнитогорска, подписан председателем Комитета по управлению имуществом и земельными отношениями администрации города Магнитогорска. В сформированном списке не допускаются подчистки. </w:t>
      </w:r>
    </w:p>
    <w:p w14:paraId="3E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Поправки, а также изменения, вносимые на основании соответствующих документов, заверяются председателем Комитета по управлению имуществом и земельными отношениями администрации города Магнитогорска и скрепляются печатью председателя Комитета по управлению имуществом и земельными отношениями администрации города Магнитогорска.</w:t>
      </w:r>
    </w:p>
    <w:p w14:paraId="3F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22" w:name="sub_1015"/>
      <w:bookmarkEnd w:id="22"/>
      <w:bookmarkStart w:id="23" w:name="sub_1014_Копия_1"/>
      <w:bookmarkEnd w:id="23"/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 течение текущего года учет молодых семей, признанных нуждающимися в жилых помещениях для участия в региональном проекте, может осуществляться в электронном виде.</w:t>
      </w:r>
    </w:p>
    <w:p w14:paraId="40000000">
      <w:pPr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</w:p>
    <w:p w14:paraId="41000000">
      <w:pPr>
        <w:spacing w:after="0" w:line="240" w:lineRule="auto"/>
        <w:ind w:firstLine="709" w:left="0"/>
        <w:rPr>
          <w:rFonts w:ascii="PT Astra Serif" w:hAnsi="PT Astra Serif"/>
          <w:sz w:val="24"/>
        </w:rPr>
      </w:pPr>
      <w:bookmarkStart w:id="24" w:name="sub_1015_Копия_1"/>
      <w:bookmarkEnd w:id="24"/>
    </w:p>
    <w:p w14:paraId="42000000">
      <w:pPr>
        <w:spacing w:after="0" w:line="240" w:lineRule="auto"/>
        <w:ind w:firstLine="0" w:left="5669"/>
        <w:rPr>
          <w:rFonts w:ascii="PT Astra Serif" w:hAnsi="PT Astra Serif"/>
        </w:rPr>
      </w:pPr>
      <w:r>
        <w:br w:type="page"/>
      </w:r>
      <w:r>
        <w:rPr>
          <w:rStyle w:val="Style_6_ch"/>
          <w:rFonts w:ascii="PT Astra Serif" w:hAnsi="PT Astra Serif"/>
          <w:b w:val="0"/>
          <w:color w:val="000000"/>
        </w:rPr>
        <w:t xml:space="preserve">Приложение </w:t>
      </w:r>
    </w:p>
    <w:p w14:paraId="43000000">
      <w:pPr>
        <w:spacing w:after="0" w:line="240" w:lineRule="auto"/>
        <w:ind w:firstLine="0" w:left="5669"/>
        <w:rPr>
          <w:rFonts w:ascii="PT Astra Serif" w:hAnsi="PT Astra Serif"/>
        </w:rPr>
      </w:pPr>
      <w:r>
        <w:rPr>
          <w:rStyle w:val="Style_6_ch"/>
          <w:rFonts w:ascii="PT Astra Serif" w:hAnsi="PT Astra Serif"/>
          <w:b w:val="0"/>
          <w:color w:val="000000"/>
        </w:rPr>
        <w:t xml:space="preserve">к </w:t>
      </w:r>
      <w:r>
        <w:rPr>
          <w:rFonts w:ascii="PT Astra Serif" w:hAnsi="PT Astra Serif"/>
        </w:rPr>
        <w:t>Порядку</w:t>
      </w:r>
      <w:r>
        <w:rPr>
          <w:rStyle w:val="Style_6_ch"/>
          <w:rFonts w:ascii="PT Astra Serif" w:hAnsi="PT Astra Serif"/>
          <w:b w:val="0"/>
          <w:color w:val="000000"/>
        </w:rPr>
        <w:t xml:space="preserve"> ведения учета молодых семей, </w:t>
      </w:r>
      <w:r>
        <w:rPr>
          <w:rStyle w:val="Style_6_ch"/>
          <w:rFonts w:ascii="PT Astra Serif" w:hAnsi="PT Astra Serif"/>
          <w:b w:val="0"/>
          <w:color w:val="000000"/>
        </w:rPr>
        <w:t>признанных нуждающимися</w:t>
      </w:r>
      <w:r>
        <w:br/>
      </w:r>
      <w:r>
        <w:rPr>
          <w:rStyle w:val="Style_6_ch"/>
          <w:rFonts w:ascii="PT Astra Serif" w:hAnsi="PT Astra Serif"/>
          <w:b w:val="0"/>
          <w:color w:val="000000"/>
        </w:rPr>
        <w:t xml:space="preserve">в жилых помещениях </w:t>
      </w:r>
      <w:r>
        <w:rPr>
          <w:rStyle w:val="Style_6_ch"/>
          <w:rFonts w:ascii="PT Astra Serif" w:hAnsi="PT Astra Serif"/>
          <w:b w:val="0"/>
          <w:color w:val="000000"/>
        </w:rPr>
        <w:t>для участия</w:t>
      </w:r>
      <w:r>
        <w:br/>
      </w:r>
      <w:r>
        <w:rPr>
          <w:rStyle w:val="Style_6_ch"/>
          <w:rFonts w:ascii="PT Astra Serif" w:hAnsi="PT Astra Serif"/>
          <w:b w:val="0"/>
          <w:color w:val="000000"/>
        </w:rPr>
        <w:t xml:space="preserve">в региональном проекте «Оказание </w:t>
      </w:r>
      <w:r>
        <w:rPr>
          <w:rStyle w:val="Style_6_ch"/>
          <w:rFonts w:ascii="PT Astra Serif" w:hAnsi="PT Astra Serif"/>
          <w:b w:val="0"/>
          <w:color w:val="000000"/>
        </w:rPr>
        <w:t xml:space="preserve">молодым семьям государственной </w:t>
      </w:r>
      <w:r>
        <w:rPr>
          <w:rStyle w:val="Style_6_ch"/>
          <w:rFonts w:ascii="PT Astra Serif" w:hAnsi="PT Astra Serif"/>
          <w:b w:val="0"/>
          <w:color w:val="000000"/>
        </w:rPr>
        <w:t>поддержки для улучшения</w:t>
      </w:r>
      <w:r>
        <w:br/>
      </w:r>
      <w:r>
        <w:rPr>
          <w:rStyle w:val="Style_6_ch"/>
          <w:rFonts w:ascii="PT Astra Serif" w:hAnsi="PT Astra Serif"/>
          <w:b w:val="0"/>
          <w:color w:val="000000"/>
        </w:rPr>
        <w:t xml:space="preserve">жилищных </w:t>
      </w:r>
      <w:r>
        <w:rPr>
          <w:rStyle w:val="Style_6_ch"/>
          <w:rFonts w:ascii="PT Astra Serif" w:hAnsi="PT Astra Serif"/>
          <w:b w:val="0"/>
          <w:color w:val="000000"/>
        </w:rPr>
        <w:t xml:space="preserve">условий» </w:t>
      </w:r>
    </w:p>
    <w:p w14:paraId="44000000">
      <w:pPr>
        <w:pStyle w:val="Style_7"/>
        <w:spacing w:after="0" w:line="240" w:lineRule="auto"/>
        <w:ind/>
        <w:jc w:val="right"/>
        <w:rPr>
          <w:rFonts w:ascii="PT Astra Serif" w:hAnsi="PT Astra Serif"/>
          <w:sz w:val="20"/>
        </w:rPr>
      </w:pPr>
    </w:p>
    <w:p w14:paraId="45000000">
      <w:pPr>
        <w:pStyle w:val="Style_3"/>
      </w:pPr>
    </w:p>
    <w:p w14:paraId="46000000">
      <w:pPr>
        <w:spacing w:after="0" w:line="240" w:lineRule="auto"/>
        <w:ind w:firstLine="0" w:left="0" w:right="0"/>
        <w:jc w:val="center"/>
        <w:rPr>
          <w:rFonts w:ascii="PT Astra Serif" w:hAnsi="PT Astra Serif"/>
          <w:b w:val="1"/>
          <w:sz w:val="24"/>
        </w:rPr>
      </w:pPr>
      <w:r>
        <w:rPr>
          <w:rStyle w:val="Style_6_ch"/>
          <w:rFonts w:ascii="PT Astra Serif" w:hAnsi="PT Astra Serif"/>
          <w:b w:val="0"/>
          <w:color w:val="000000"/>
          <w:sz w:val="24"/>
        </w:rPr>
        <w:t>Список</w:t>
      </w:r>
    </w:p>
    <w:p w14:paraId="47000000">
      <w:pPr>
        <w:pStyle w:val="Style_7"/>
        <w:spacing w:after="0" w:line="240" w:lineRule="auto"/>
        <w:ind w:firstLine="0" w:left="0" w:right="0"/>
        <w:jc w:val="center"/>
        <w:rPr>
          <w:rFonts w:ascii="PT Astra Serif" w:hAnsi="PT Astra Serif"/>
          <w:b w:val="1"/>
        </w:rPr>
      </w:pPr>
      <w:r>
        <w:rPr>
          <w:rStyle w:val="Style_6_ch"/>
          <w:rFonts w:ascii="PT Astra Serif" w:hAnsi="PT Astra Serif"/>
          <w:b w:val="0"/>
          <w:color w:val="000000"/>
        </w:rPr>
        <w:t>учета молодых семей, признанных нуждающимися в жилых помещениях</w:t>
      </w:r>
    </w:p>
    <w:p w14:paraId="48000000">
      <w:pPr>
        <w:pStyle w:val="Style_7"/>
        <w:spacing w:after="0" w:line="240" w:lineRule="auto"/>
        <w:ind w:firstLine="0" w:left="0" w:right="0"/>
        <w:jc w:val="center"/>
        <w:rPr>
          <w:rStyle w:val="Style_6_ch"/>
          <w:rFonts w:ascii="PT Astra Serif" w:hAnsi="PT Astra Serif"/>
          <w:b w:val="0"/>
          <w:color w:val="000000"/>
        </w:rPr>
      </w:pPr>
      <w:r>
        <w:rPr>
          <w:rStyle w:val="Style_6_ch"/>
          <w:rFonts w:ascii="PT Astra Serif" w:hAnsi="PT Astra Serif"/>
          <w:b w:val="0"/>
          <w:color w:val="000000"/>
        </w:rPr>
        <w:t xml:space="preserve">для участия в региональном проекте </w:t>
      </w:r>
      <w:r>
        <w:rPr>
          <w:rStyle w:val="Style_6_ch"/>
          <w:rFonts w:ascii="PT Astra Serif" w:hAnsi="PT Astra Serif"/>
          <w:b w:val="0"/>
          <w:color w:val="000000"/>
          <w:sz w:val="26"/>
        </w:rPr>
        <w:t>«Оказание молодым семьям государственной поддержки для улучшения жилищных условий»</w:t>
      </w:r>
    </w:p>
    <w:p w14:paraId="49000000">
      <w:pPr>
        <w:pStyle w:val="Style_7"/>
        <w:spacing w:after="0" w:line="240" w:lineRule="auto"/>
        <w:ind/>
        <w:jc w:val="center"/>
        <w:rPr>
          <w:rFonts w:ascii="PT Astra Serif" w:hAnsi="PT Astra Serif"/>
          <w:b w:val="1"/>
        </w:rPr>
      </w:pPr>
    </w:p>
    <w:p w14:paraId="4A000000">
      <w:pPr>
        <w:tabs>
          <w:tab w:leader="none" w:pos="3560" w:val="left"/>
        </w:tabs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 состоянию на 01 января ________ г.</w:t>
      </w:r>
    </w:p>
    <w:p w14:paraId="4B000000">
      <w:pPr>
        <w:tabs>
          <w:tab w:leader="none" w:pos="3560" w:val="left"/>
        </w:tabs>
        <w:spacing w:after="0" w:line="240" w:lineRule="auto"/>
        <w:ind/>
        <w:jc w:val="center"/>
        <w:rPr>
          <w:rFonts w:ascii="PT Astra Serif" w:hAnsi="PT Astra Serif"/>
        </w:rPr>
      </w:pPr>
    </w:p>
    <w:tbl>
      <w:tblPr>
        <w:tblStyle w:val="Style_8"/>
        <w:tblW w:type="auto" w:w="0"/>
        <w:tblInd w:type="dxa" w:w="-5"/>
        <w:tblLayout w:type="fixed"/>
      </w:tblPr>
      <w:tblGrid>
        <w:gridCol w:w="543"/>
        <w:gridCol w:w="654"/>
        <w:gridCol w:w="1039"/>
        <w:gridCol w:w="779"/>
        <w:gridCol w:w="1041"/>
        <w:gridCol w:w="911"/>
        <w:gridCol w:w="780"/>
        <w:gridCol w:w="1042"/>
        <w:gridCol w:w="2573"/>
      </w:tblGrid>
      <w:tr>
        <w:trPr>
          <w:trHeight w:hRule="atLeast" w:val="277"/>
        </w:trPr>
        <w:tc>
          <w:tcPr>
            <w:tcW w:type="dxa" w:w="5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№</w:t>
            </w:r>
          </w:p>
          <w:p w14:paraId="4D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type="dxa" w:w="65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№</w:t>
            </w:r>
          </w:p>
          <w:p w14:paraId="4F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учетного дела</w:t>
            </w:r>
          </w:p>
        </w:tc>
        <w:tc>
          <w:tcPr>
            <w:tcW w:type="dxa" w:w="559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Данные о членах семьи</w:t>
            </w:r>
          </w:p>
        </w:tc>
        <w:tc>
          <w:tcPr>
            <w:tcW w:type="dxa" w:w="2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Решение о признании молодой семьи нуждающейся в жилых помещениях (номер постановления администрации города, дата)</w:t>
            </w:r>
          </w:p>
        </w:tc>
      </w:tr>
      <w:tr>
        <w:trPr>
          <w:trHeight w:hRule="atLeast" w:val="844"/>
        </w:trPr>
        <w:tc>
          <w:tcPr>
            <w:tcW w:type="dxa" w:w="5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5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0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Ф.И.О. членов молодой семьи</w:t>
            </w:r>
          </w:p>
        </w:tc>
        <w:tc>
          <w:tcPr>
            <w:tcW w:type="dxa" w:w="182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паспорт или свидетельство о рождении</w:t>
            </w:r>
          </w:p>
        </w:tc>
        <w:tc>
          <w:tcPr>
            <w:tcW w:type="dxa" w:w="9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Число, месяц, год рождения</w:t>
            </w:r>
          </w:p>
        </w:tc>
        <w:tc>
          <w:tcPr>
            <w:tcW w:type="dxa" w:w="18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Свидетельство о браке</w:t>
            </w:r>
          </w:p>
        </w:tc>
        <w:tc>
          <w:tcPr>
            <w:tcW w:type="dxa" w:w="2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atLeast" w:val="832"/>
        </w:trPr>
        <w:tc>
          <w:tcPr>
            <w:tcW w:type="dxa" w:w="5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5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серия, номер</w:t>
            </w:r>
          </w:p>
        </w:tc>
        <w:tc>
          <w:tcPr>
            <w:tcW w:type="dxa" w:w="10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кем, когда выдан</w:t>
            </w:r>
          </w:p>
        </w:tc>
        <w:tc>
          <w:tcPr>
            <w:tcW w:type="dxa" w:w="9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серия, номер</w:t>
            </w:r>
          </w:p>
        </w:tc>
        <w:tc>
          <w:tcPr>
            <w:tcW w:type="dxa" w:w="10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кем, когда выдано</w:t>
            </w:r>
          </w:p>
        </w:tc>
        <w:tc>
          <w:tcPr>
            <w:tcW w:type="dxa" w:w="2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atLeast" w:val="277"/>
        </w:trP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type="dxa" w:w="6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type="dxa" w:w="1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0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type="dxa" w:w="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type="dxa" w:w="18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type="dxa" w:w="2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00000">
            <w:pPr>
              <w:pStyle w:val="Style_9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</w:tr>
      <w:tr>
        <w:trPr>
          <w:trHeight w:hRule="atLeast" w:val="277"/>
        </w:trP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6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1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10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18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2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pStyle w:val="Style_9"/>
              <w:spacing w:after="0" w:line="240" w:lineRule="auto"/>
              <w:ind/>
              <w:rPr>
                <w:rFonts w:ascii="PT Astra Serif" w:hAnsi="PT Astra Serif"/>
              </w:rPr>
            </w:pPr>
          </w:p>
        </w:tc>
      </w:tr>
    </w:tbl>
    <w:p w14:paraId="6A000000">
      <w:pPr>
        <w:spacing w:after="0" w:line="240" w:lineRule="auto"/>
        <w:ind/>
        <w:rPr>
          <w:rFonts w:ascii="PT Astra Serif" w:hAnsi="PT Astra Serif"/>
        </w:rPr>
      </w:pPr>
    </w:p>
    <w:p w14:paraId="6B000000">
      <w:pPr>
        <w:spacing w:after="0" w:line="240" w:lineRule="auto"/>
        <w:ind/>
        <w:rPr>
          <w:rFonts w:ascii="PT Astra Serif" w:hAnsi="PT Astra Serif"/>
        </w:rPr>
      </w:pPr>
    </w:p>
    <w:p w14:paraId="6C000000">
      <w:pPr>
        <w:spacing w:after="0" w:line="240" w:lineRule="auto"/>
        <w:ind/>
        <w:rPr>
          <w:rFonts w:ascii="PT Astra Serif" w:hAnsi="PT Astra Serif"/>
        </w:rPr>
      </w:pPr>
    </w:p>
    <w:p w14:paraId="6D000000">
      <w:pPr>
        <w:pStyle w:val="Style_7"/>
        <w:spacing w:after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Председатель </w:t>
      </w:r>
      <w:r>
        <w:rPr>
          <w:rFonts w:ascii="PT Astra Serif" w:hAnsi="PT Astra Serif"/>
        </w:rPr>
        <w:t>К</w:t>
      </w:r>
      <w:r>
        <w:rPr>
          <w:rFonts w:ascii="PT Astra Serif" w:hAnsi="PT Astra Serif"/>
        </w:rPr>
        <w:t>омитета по управлению</w:t>
      </w:r>
    </w:p>
    <w:p w14:paraId="6E000000">
      <w:pPr>
        <w:pStyle w:val="Style_7"/>
        <w:spacing w:after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</w:rPr>
        <w:t xml:space="preserve">имуществом и земельными отношениями </w:t>
      </w:r>
    </w:p>
    <w:p w14:paraId="6F000000">
      <w:pPr>
        <w:pStyle w:val="Style_7"/>
        <w:spacing w:after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</w:rPr>
        <w:t>администрации города Магнитогорска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____________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__________________</w:t>
      </w:r>
    </w:p>
    <w:p w14:paraId="70000000">
      <w:pPr>
        <w:tabs>
          <w:tab w:leader="none" w:pos="5770" w:val="left"/>
        </w:tabs>
        <w:spacing w:after="0" w:line="240" w:lineRule="auto"/>
        <w:ind w:firstLine="0" w:left="4961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подпись</w:t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 xml:space="preserve">  </w:t>
      </w:r>
      <w:r>
        <w:rPr>
          <w:rFonts w:ascii="PT Astra Serif" w:hAnsi="PT Astra Serif"/>
          <w:caps w:val="1"/>
          <w:sz w:val="20"/>
        </w:rPr>
        <w:t xml:space="preserve">  </w:t>
      </w:r>
      <w:r>
        <w:rPr>
          <w:rFonts w:ascii="PT Astra Serif" w:hAnsi="PT Astra Serif"/>
          <w:caps w:val="1"/>
          <w:sz w:val="20"/>
        </w:rPr>
        <w:tab/>
      </w:r>
      <w:r>
        <w:rPr>
          <w:rFonts w:ascii="PT Astra Serif" w:hAnsi="PT Astra Serif"/>
          <w:caps w:val="1"/>
          <w:sz w:val="20"/>
        </w:rPr>
        <w:t xml:space="preserve"> ф.и.о.</w:t>
      </w:r>
    </w:p>
    <w:p w14:paraId="71000000">
      <w:pPr>
        <w:spacing w:after="0" w:line="240" w:lineRule="auto"/>
        <w:ind/>
        <w:rPr>
          <w:rFonts w:ascii="PT Astra Serif" w:hAnsi="PT Astra Serif"/>
        </w:rPr>
      </w:pPr>
    </w:p>
    <w:p w14:paraId="72000000">
      <w:pPr>
        <w:spacing w:after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</w:rPr>
        <w:t>Специалист жилищного отдела КУИиЗО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____________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____________________</w:t>
      </w:r>
    </w:p>
    <w:p w14:paraId="73000000">
      <w:pPr>
        <w:spacing w:after="0" w:line="240" w:lineRule="auto"/>
        <w:ind w:firstLine="0" w:left="4961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</w:t>
      </w:r>
      <w:r>
        <w:rPr>
          <w:rFonts w:ascii="PT Astra Serif" w:hAnsi="PT Astra Serif"/>
          <w:sz w:val="20"/>
        </w:rPr>
        <w:t>подпись</w:t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 xml:space="preserve">  </w:t>
      </w:r>
      <w:r>
        <w:rPr>
          <w:rFonts w:ascii="PT Astra Serif" w:hAnsi="PT Astra Serif"/>
          <w:caps w:val="1"/>
          <w:sz w:val="20"/>
        </w:rPr>
        <w:t xml:space="preserve"> </w:t>
      </w:r>
      <w:r>
        <w:rPr>
          <w:rFonts w:ascii="PT Astra Serif" w:hAnsi="PT Astra Serif"/>
          <w:caps w:val="1"/>
          <w:sz w:val="20"/>
        </w:rPr>
        <w:tab/>
      </w:r>
      <w:r>
        <w:rPr>
          <w:rFonts w:ascii="PT Astra Serif" w:hAnsi="PT Astra Serif"/>
          <w:caps w:val="1"/>
          <w:sz w:val="20"/>
        </w:rPr>
        <w:t xml:space="preserve"> ф.и.о.</w:t>
      </w:r>
    </w:p>
    <w:p w14:paraId="74000000">
      <w:pPr>
        <w:spacing w:after="0" w:line="240" w:lineRule="auto"/>
        <w:ind/>
        <w:rPr>
          <w:rFonts w:ascii="PT Astra Serif" w:hAnsi="PT Astra Serif"/>
        </w:rPr>
      </w:pPr>
    </w:p>
    <w:p w14:paraId="75000000">
      <w:pPr>
        <w:spacing w:after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</w:rPr>
        <w:t>Дата ________________</w:t>
      </w:r>
    </w:p>
    <w:p w14:paraId="76000000">
      <w:pPr>
        <w:spacing w:after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</w:rPr>
        <w:t xml:space="preserve">М.П. </w:t>
      </w:r>
    </w:p>
    <w:p w14:paraId="77000000">
      <w:pPr>
        <w:spacing w:after="0" w:line="240" w:lineRule="auto"/>
        <w:ind/>
        <w:rPr>
          <w:rFonts w:ascii="PT Astra Serif" w:hAnsi="PT Astra Serif"/>
          <w:sz w:val="28"/>
        </w:rPr>
      </w:pPr>
    </w:p>
    <w:sectPr>
      <w:headerReference r:id="rId11" w:type="default"/>
      <w:headerReference r:id="rId3" w:type="first"/>
      <w:headerReference r:id="rId5" w:type="even"/>
      <w:footerReference r:id="rId12" w:type="default"/>
      <w:footerReference r:id="rId4" w:type="first"/>
      <w:footerReference r:id="rId6" w:type="even"/>
      <w:pgSz w:h="16848" w:orient="portrait" w:w="11908"/>
      <w:pgMar w:bottom="1134" w:footer="241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Вр-2198759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Вр-2198759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10" w:type="paragraph">
    <w:name w:val="Body Text"/>
    <w:basedOn w:val="Style_3"/>
    <w:link w:val="Style_10_ch"/>
    <w:pPr>
      <w:spacing w:after="140"/>
      <w:ind/>
    </w:pPr>
  </w:style>
  <w:style w:styleId="Style_10_ch" w:type="character">
    <w:name w:val="Body Text"/>
    <w:basedOn w:val="Style_3_ch"/>
    <w:link w:val="Style_10"/>
  </w:style>
  <w:style w:styleId="Style_11" w:type="paragraph">
    <w:name w:val="toc 2"/>
    <w:next w:val="Style_3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3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3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Balloon Text"/>
    <w:basedOn w:val="Style_3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9" w:type="paragraph">
    <w:name w:val="Нормальный (таблица)"/>
    <w:basedOn w:val="Style_3"/>
    <w:next w:val="Style_3"/>
    <w:link w:val="Style_9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9_ch" w:type="character">
    <w:name w:val="Нормальный (таблица)"/>
    <w:basedOn w:val="Style_3_ch"/>
    <w:link w:val="Style_9"/>
    <w:rPr>
      <w:rFonts w:ascii="Arial" w:hAnsi="Arial"/>
      <w:sz w:val="24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6" w:type="paragraph">
    <w:name w:val="Цветовое выделение"/>
    <w:link w:val="Style_6_ch"/>
    <w:rPr>
      <w:b w:val="1"/>
      <w:color w:val="26282F"/>
    </w:rPr>
  </w:style>
  <w:style w:styleId="Style_6_ch" w:type="character">
    <w:name w:val="Цветовое выделение"/>
    <w:link w:val="Style_6"/>
    <w:rPr>
      <w:b w:val="1"/>
      <w:color w:val="26282F"/>
    </w:rPr>
  </w:style>
  <w:style w:styleId="Style_4" w:type="paragraph">
    <w:name w:val="heading 1"/>
    <w:basedOn w:val="Style_3"/>
    <w:next w:val="Style_3"/>
    <w:link w:val="Style_4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4_ch" w:type="character">
    <w:name w:val="heading 1"/>
    <w:basedOn w:val="Style_3_ch"/>
    <w:link w:val="Style_4"/>
    <w:rPr>
      <w:rFonts w:ascii="Arial" w:hAnsi="Arial"/>
      <w:b w:val="1"/>
      <w:color w:val="26282F"/>
      <w:sz w:val="24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caption"/>
    <w:basedOn w:val="Style_3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5" w:type="paragraph">
    <w:name w:val="Гипертекстовая ссылка"/>
    <w:basedOn w:val="Style_6"/>
    <w:link w:val="Style_5_ch"/>
    <w:rPr>
      <w:b w:val="0"/>
      <w:color w:val="106BBE"/>
    </w:rPr>
  </w:style>
  <w:style w:styleId="Style_5_ch" w:type="character">
    <w:name w:val="Гипертекстовая ссылка"/>
    <w:basedOn w:val="Style_6_ch"/>
    <w:link w:val="Style_5"/>
    <w:rPr>
      <w:b w:val="0"/>
      <w:color w:val="106BBE"/>
    </w:rPr>
  </w:style>
  <w:style w:styleId="Style_7" w:type="paragraph">
    <w:name w:val="Таблицы (моноширинный)"/>
    <w:basedOn w:val="Style_3"/>
    <w:next w:val="Style_3"/>
    <w:link w:val="Style_7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7_ch" w:type="character">
    <w:name w:val="Таблицы (моноширинный)"/>
    <w:basedOn w:val="Style_3_ch"/>
    <w:link w:val="Style_7"/>
    <w:rPr>
      <w:rFonts w:ascii="Courier New" w:hAnsi="Courier New"/>
      <w:sz w:val="24"/>
    </w:rPr>
  </w:style>
  <w:style w:styleId="Style_28" w:type="paragraph">
    <w:name w:val="index heading"/>
    <w:basedOn w:val="Style_3"/>
    <w:link w:val="Style_28_ch"/>
    <w:rPr>
      <w:rFonts w:ascii="PT Astra Serif" w:hAnsi="PT Astra Serif"/>
    </w:rPr>
  </w:style>
  <w:style w:styleId="Style_28_ch" w:type="character">
    <w:name w:val="index heading"/>
    <w:basedOn w:val="Style_3_ch"/>
    <w:link w:val="Style_28"/>
    <w:rPr>
      <w:rFonts w:ascii="PT Astra Serif" w:hAnsi="PT Astra Serif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List"/>
    <w:basedOn w:val="Style_10"/>
    <w:link w:val="Style_30_ch"/>
    <w:rPr>
      <w:rFonts w:ascii="PT Astra Serif" w:hAnsi="PT Astra Serif"/>
    </w:rPr>
  </w:style>
  <w:style w:styleId="Style_30_ch" w:type="character">
    <w:name w:val="List"/>
    <w:basedOn w:val="Style_10_ch"/>
    <w:link w:val="Style_30"/>
    <w:rPr>
      <w:rFonts w:ascii="PT Astra Serif" w:hAnsi="PT Astra Serif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32" w:type="paragraph">
    <w:name w:val="Title"/>
    <w:basedOn w:val="Style_3"/>
    <w:next w:val="Style_10"/>
    <w:link w:val="Style_32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Title"/>
    <w:basedOn w:val="Style_3_ch"/>
    <w:link w:val="Style_32"/>
    <w:rPr>
      <w:rFonts w:ascii="PT Astra Serif" w:hAnsi="PT Astra Serif"/>
      <w:sz w:val="28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2025-11-27T04:35:17Z</dcterms:modified>
</cp:coreProperties>
</file>