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tabs>
          <w:tab w:leader="none" w:pos="4820" w:val="left"/>
        </w:tabs>
        <w:spacing w:after="0" w:line="240" w:lineRule="auto"/>
        <w:ind w:right="0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25.1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10009</w:t>
      </w:r>
      <w:r>
        <w:rPr>
          <w:spacing w:val="-4"/>
          <w:sz w:val="28"/>
        </w:rPr>
        <w:t>-П</w:t>
      </w:r>
    </w:p>
    <w:p w14:paraId="0E000000">
      <w:pPr>
        <w:tabs>
          <w:tab w:leader="none" w:pos="4820" w:val="left"/>
        </w:tabs>
        <w:spacing w:after="0" w:line="240" w:lineRule="auto"/>
        <w:ind w:right="0"/>
        <w:jc w:val="center"/>
        <w:rPr>
          <w:rFonts w:ascii="Times New Roman" w:hAnsi="Times New Roman"/>
          <w:sz w:val="28"/>
        </w:rPr>
      </w:pPr>
    </w:p>
    <w:p w14:paraId="0F000000">
      <w:pPr>
        <w:tabs>
          <w:tab w:leader="none" w:pos="4820" w:val="left"/>
        </w:tabs>
        <w:spacing w:after="0" w:line="240" w:lineRule="auto"/>
        <w:ind w:right="453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"garantf1://8678014.0"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Об итогах проведения конкурса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"garantf1://8678014.0"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звание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«Лучший народный дружинник города Магнитогорска»</w:t>
      </w:r>
    </w:p>
    <w:p w14:paraId="10000000">
      <w:pPr>
        <w:spacing w:after="0" w:line="240" w:lineRule="auto"/>
        <w:ind/>
        <w:rPr>
          <w:rFonts w:ascii="Times New Roman" w:hAnsi="Times New Roman"/>
          <w:sz w:val="28"/>
          <w:highlight w:val="yellow"/>
        </w:rPr>
      </w:pPr>
    </w:p>
    <w:p w14:paraId="11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исполнение постановления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21.10.2025 № 8985-П «О проведении конкурса на звание «Лучший народный дружинник города Магнитогорска», на основании протокола заседания конкурсной комиссии по проведению конкурса на звание «Лучший народный дружинник города Магнитогорска» от 18.11.2025 № АГ-05/746, руководствуясь Уставом города Магнитогорска,  </w:t>
      </w:r>
    </w:p>
    <w:p w14:paraId="12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highlight w:val="yellow"/>
        </w:rPr>
      </w:pPr>
    </w:p>
    <w:p w14:paraId="1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Определить победителей конкурса на звание «Лучший народный дружинник города Магнитогорска» (приложение).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Начальнику управления по экономической безопасности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взаимодействию с правоохранительными органами администрации города Магнитогорска </w:t>
      </w:r>
      <w:r>
        <w:rPr>
          <w:rFonts w:ascii="Times New Roman" w:hAnsi="Times New Roman"/>
          <w:sz w:val="28"/>
        </w:rPr>
        <w:t>Галееву</w:t>
      </w:r>
      <w:r>
        <w:rPr>
          <w:rFonts w:ascii="Times New Roman" w:hAnsi="Times New Roman"/>
          <w:sz w:val="28"/>
        </w:rPr>
        <w:t xml:space="preserve"> М.Ф.:</w:t>
      </w:r>
    </w:p>
    <w:p w14:paraId="16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направить в отдел бухгалтерского учета и отчетности администрации города Магнитогорска (далее – </w:t>
      </w:r>
      <w:r>
        <w:rPr>
          <w:rFonts w:ascii="Times New Roman" w:hAnsi="Times New Roman"/>
          <w:sz w:val="28"/>
        </w:rPr>
        <w:t>ОБУиО</w:t>
      </w:r>
      <w:r>
        <w:rPr>
          <w:rFonts w:ascii="Times New Roman" w:hAnsi="Times New Roman"/>
          <w:sz w:val="28"/>
        </w:rPr>
        <w:t xml:space="preserve">) документы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соответствии с постановлением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21.10.2025 № 8985-П «О проведении конкурса на звание «Лучший народный дружинник города Магнитогорска»;</w:t>
      </w:r>
    </w:p>
    <w:p w14:paraId="17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обеспечить контроль достоверности сведений, содержащихся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док</w:t>
      </w:r>
      <w:r>
        <w:rPr>
          <w:rFonts w:ascii="Times New Roman" w:hAnsi="Times New Roman"/>
          <w:sz w:val="28"/>
        </w:rPr>
        <w:t xml:space="preserve">ументах, представленных в </w:t>
      </w:r>
      <w:r>
        <w:rPr>
          <w:rFonts w:ascii="Times New Roman" w:hAnsi="Times New Roman"/>
          <w:sz w:val="28"/>
        </w:rPr>
        <w:t>ОБУиО</w:t>
      </w:r>
      <w:r>
        <w:rPr>
          <w:rFonts w:ascii="Times New Roman" w:hAnsi="Times New Roman"/>
          <w:sz w:val="28"/>
        </w:rPr>
        <w:t>;</w:t>
      </w:r>
    </w:p>
    <w:p w14:paraId="18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адресность, результативность и целевой характер использования бюджетных средств.</w:t>
      </w:r>
    </w:p>
    <w:p w14:paraId="19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Начальнику </w:t>
      </w:r>
      <w:r>
        <w:rPr>
          <w:rFonts w:ascii="Times New Roman" w:hAnsi="Times New Roman"/>
          <w:sz w:val="28"/>
        </w:rPr>
        <w:t>ОБУиО</w:t>
      </w:r>
      <w:r>
        <w:rPr>
          <w:rFonts w:ascii="Times New Roman" w:hAnsi="Times New Roman"/>
          <w:sz w:val="28"/>
        </w:rPr>
        <w:t xml:space="preserve"> Побережной Е.В. выплатить победителям конкурса денежную премию за счет бюджета Магнитогорского городского округа Челябинской области, в пределах суммы, предусмотренной мероприятием 1.1.2 «Организация и проведение конкурса на звание «Лучший народный дружинник города Магнитогорска» муниципальной программы «Безопасность в городе Магнитогорск» на 2025-2030 годы, утвержденной постановлением администрации города Магнитогорска от 24.10.2024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11266-П. </w:t>
      </w:r>
    </w:p>
    <w:p w14:paraId="1A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pacing w:val="-6"/>
          <w:sz w:val="28"/>
        </w:rPr>
      </w:pPr>
    </w:p>
    <w:p w14:paraId="1B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C000000">
      <w:pPr>
        <w:tabs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> Г.Д.) опубликовать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1D000000">
      <w:pPr>
        <w:tabs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заместителя главы города Магнитогорска </w:t>
      </w:r>
      <w:r>
        <w:rPr>
          <w:rFonts w:ascii="Times New Roman" w:hAnsi="Times New Roman"/>
          <w:sz w:val="28"/>
        </w:rPr>
        <w:t>Хваткова</w:t>
      </w:r>
      <w:r>
        <w:rPr>
          <w:rFonts w:ascii="Times New Roman" w:hAnsi="Times New Roman"/>
          <w:sz w:val="28"/>
        </w:rPr>
        <w:t xml:space="preserve"> А.В.</w:t>
      </w:r>
    </w:p>
    <w:p w14:paraId="1E000000">
      <w:pPr>
        <w:tabs>
          <w:tab w:leader="none" w:pos="709" w:val="left"/>
        </w:tabs>
        <w:spacing w:after="0" w:line="240" w:lineRule="auto"/>
        <w:ind/>
        <w:rPr>
          <w:rFonts w:ascii="Times New Roman" w:hAnsi="Times New Roman"/>
          <w:sz w:val="28"/>
          <w:highlight w:val="yellow"/>
        </w:rPr>
      </w:pPr>
    </w:p>
    <w:p w14:paraId="1F000000">
      <w:pPr>
        <w:tabs>
          <w:tab w:leader="none" w:pos="709" w:val="left"/>
        </w:tabs>
        <w:spacing w:after="0" w:line="240" w:lineRule="auto"/>
        <w:ind/>
        <w:rPr>
          <w:rFonts w:ascii="Times New Roman" w:hAnsi="Times New Roman"/>
          <w:sz w:val="28"/>
          <w:highlight w:val="yellow"/>
        </w:rPr>
      </w:pPr>
    </w:p>
    <w:p w14:paraId="20000000">
      <w:pPr>
        <w:tabs>
          <w:tab w:leader="none" w:pos="709" w:val="left"/>
        </w:tabs>
        <w:spacing w:after="0" w:line="240" w:lineRule="auto"/>
        <w:ind/>
        <w:rPr>
          <w:rFonts w:ascii="Times New Roman" w:hAnsi="Times New Roman"/>
          <w:sz w:val="28"/>
          <w:highlight w:val="yellow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С.Н. </w:t>
      </w:r>
      <w:r>
        <w:rPr>
          <w:rFonts w:ascii="Times New Roman" w:hAnsi="Times New Roman"/>
          <w:spacing w:val="-2"/>
          <w:sz w:val="28"/>
        </w:rPr>
        <w:t>Бердников</w:t>
      </w:r>
    </w:p>
    <w:p w14:paraId="22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23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24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25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26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27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28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29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2A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2B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2C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2D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2E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2F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30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31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32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33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34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35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36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37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38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39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3A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3B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3C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3D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3E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3F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40000000">
      <w:pPr>
        <w:spacing w:after="0" w:line="240" w:lineRule="auto"/>
        <w:ind/>
        <w:jc w:val="both"/>
        <w:rPr>
          <w:rFonts w:ascii="Times New Roman" w:hAnsi="Times New Roman"/>
          <w:spacing w:val="-2"/>
          <w:sz w:val="28"/>
        </w:rPr>
      </w:pPr>
    </w:p>
    <w:p w14:paraId="4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2000000">
      <w:pPr>
        <w:sectPr>
          <w:headerReference r:id="rId6" w:type="default"/>
          <w:headerReference r:id="rId4" w:type="first"/>
          <w:footerReference r:id="rId5" w:type="first"/>
          <w:pgSz w:h="16838" w:orient="portrait" w:w="11906"/>
          <w:pgMar w:bottom="1134" w:footer="709" w:gutter="0" w:header="709" w:left="1701" w:right="850" w:top="1134"/>
          <w:titlePg/>
        </w:sectPr>
      </w:pPr>
    </w:p>
    <w:p w14:paraId="43000000">
      <w:pPr>
        <w:spacing w:after="0" w:line="240" w:lineRule="auto"/>
        <w:ind w:hanging="708" w:left="6237"/>
        <w:rPr>
          <w:rFonts w:ascii="Times New Roman" w:hAnsi="Times New Roman"/>
          <w:sz w:val="26"/>
        </w:rPr>
      </w:pPr>
      <w:bookmarkStart w:id="1" w:name="_GoBack"/>
      <w:bookmarkEnd w:id="1"/>
      <w:r>
        <w:rPr>
          <w:rFonts w:ascii="Times New Roman" w:hAnsi="Times New Roman"/>
          <w:sz w:val="26"/>
        </w:rPr>
        <w:t xml:space="preserve">Приложение </w:t>
      </w:r>
    </w:p>
    <w:p w14:paraId="44000000">
      <w:pPr>
        <w:spacing w:after="0" w:line="240" w:lineRule="auto"/>
        <w:ind w:hanging="708" w:left="623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 постановлению администрации </w:t>
      </w:r>
    </w:p>
    <w:p w14:paraId="45000000">
      <w:pPr>
        <w:spacing w:after="0" w:line="240" w:lineRule="auto"/>
        <w:ind w:hanging="708" w:left="623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города Магнитогорска </w:t>
      </w:r>
    </w:p>
    <w:p w14:paraId="46000000">
      <w:pPr>
        <w:spacing w:after="0" w:line="240" w:lineRule="auto"/>
        <w:ind w:hanging="708" w:left="6237" w:right="-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25.11.2025 № 10009-П</w:t>
      </w:r>
    </w:p>
    <w:p w14:paraId="4700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4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9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Победители конкурса на звание «Лучший народный дружинник</w:t>
      </w:r>
    </w:p>
    <w:p w14:paraId="4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 Магнитогорска»</w:t>
      </w:r>
    </w:p>
    <w:p w14:paraId="4C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p w14:paraId="4D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p w14:paraId="4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 номинация – Лучший народный дружинник г. Магнитогорска </w:t>
      </w:r>
    </w:p>
    <w:p w14:paraId="4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среди работников муниципальных предприятий.</w:t>
      </w:r>
    </w:p>
    <w:p w14:paraId="50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p w14:paraId="5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1-е место (денежная премия с учетом налога 24 000 рублей):</w:t>
      </w:r>
    </w:p>
    <w:p w14:paraId="5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Астахов Владислав Викторович – дружинник добровольной народной дружины МП трест «Теплофикация».</w:t>
      </w:r>
    </w:p>
    <w:p w14:paraId="5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2-е место: (денежная премия с учетом налога 22 000 рублей):</w:t>
      </w:r>
    </w:p>
    <w:p w14:paraId="5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Дрягин</w:t>
      </w:r>
      <w:r>
        <w:rPr>
          <w:rFonts w:ascii="Times New Roman" w:hAnsi="Times New Roman"/>
          <w:sz w:val="28"/>
        </w:rPr>
        <w:t xml:space="preserve"> Никита Валерьевич - дружинник добровольной народной дружины МП трест «Водоканал».</w:t>
      </w:r>
    </w:p>
    <w:p w14:paraId="5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3-е место (денежная премия с учетом налога 10 000 рублей):</w:t>
      </w:r>
    </w:p>
    <w:p w14:paraId="5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Кузнецов Олег Геннадьевич - дружинник добровольной народной дружины МП трест «Теплофикация».</w:t>
      </w:r>
    </w:p>
    <w:p w14:paraId="5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3-е место (денежная премия с учетом налога 10 000 рублей):</w:t>
      </w:r>
    </w:p>
    <w:p w14:paraId="5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Поликутина</w:t>
      </w:r>
      <w:r>
        <w:rPr>
          <w:rFonts w:ascii="Times New Roman" w:hAnsi="Times New Roman"/>
          <w:sz w:val="28"/>
        </w:rPr>
        <w:t xml:space="preserve"> Екатерина Александровна - дружинник добровольной народной дружины МП трест «Водоканал».</w:t>
      </w:r>
    </w:p>
    <w:p w14:paraId="5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 номинация – Лучший народный дружинник г.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среди членов казачьих обществ.</w:t>
      </w:r>
    </w:p>
    <w:p w14:paraId="5C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p w14:paraId="5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1-е место (денежная премия с учетом налога 24 000 рублей):</w:t>
      </w:r>
    </w:p>
    <w:p w14:paraId="5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Сайфитдинов</w:t>
      </w:r>
      <w:r>
        <w:rPr>
          <w:rFonts w:ascii="Times New Roman" w:hAnsi="Times New Roman"/>
          <w:sz w:val="28"/>
        </w:rPr>
        <w:t xml:space="preserve"> Вячеслав Дмитриевич – дружинник добровольной народной дружины МГКО «Станица Магнитная».</w:t>
      </w:r>
    </w:p>
    <w:p w14:paraId="5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2-е место (денежная премия с учетом налога 22 000 рублей):</w:t>
      </w:r>
    </w:p>
    <w:p w14:paraId="6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Мамонтов Алексей Евгеньевич - дружинник добровольной народной дружины «Казачья стража».</w:t>
      </w:r>
    </w:p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3-е место (денежная премия с учетом налога 10 000 рублей):</w:t>
      </w: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Демкин Константин Петрович - дружинник добровольной народной дружины «Казачья Стража».</w:t>
      </w:r>
    </w:p>
    <w:p w14:paraId="6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3-е место (денежная премия с учетом налога 10 000 рублей):</w:t>
      </w:r>
    </w:p>
    <w:p w14:paraId="6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Сайфитдинов</w:t>
      </w:r>
      <w:r>
        <w:rPr>
          <w:rFonts w:ascii="Times New Roman" w:hAnsi="Times New Roman"/>
          <w:sz w:val="28"/>
        </w:rPr>
        <w:t xml:space="preserve"> Дмитрий Сергеевич – дружинник добровольной народной дружины МГКО «Станица Магнитная».</w:t>
      </w:r>
    </w:p>
    <w:p w14:paraId="6500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6600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6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 номинация – Лучший народный дружинник г.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среди представителей общественности.</w:t>
      </w:r>
    </w:p>
    <w:p w14:paraId="68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p w14:paraId="6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1-е место (денежная премия с учетом налога 24 000 рублей):</w:t>
      </w:r>
    </w:p>
    <w:p w14:paraId="6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Путенихина</w:t>
      </w:r>
      <w:r>
        <w:rPr>
          <w:rFonts w:ascii="Times New Roman" w:hAnsi="Times New Roman"/>
          <w:sz w:val="28"/>
        </w:rPr>
        <w:t xml:space="preserve"> Анна Сергеевна – дружинник добровольной народной дружины «Альфа +».</w:t>
      </w:r>
    </w:p>
    <w:p w14:paraId="6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2-е место (денежная премия с учетом налога 22 000 рублей):</w:t>
      </w:r>
    </w:p>
    <w:p w14:paraId="6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Магомедалиев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Имамгазали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Алиасхабович</w:t>
      </w:r>
      <w:r>
        <w:rPr>
          <w:rFonts w:ascii="Times New Roman" w:hAnsi="Times New Roman"/>
          <w:sz w:val="28"/>
        </w:rPr>
        <w:t xml:space="preserve"> - дружинник добровольной народной дружины ООО «Автотранспортное управление».</w:t>
      </w:r>
    </w:p>
    <w:p w14:paraId="6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3-е место (денежная премия с учетом налога 10 000 рублей):</w:t>
      </w:r>
    </w:p>
    <w:p w14:paraId="6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Ильин Иван Евгеньевич - дружинник добровольной народной дружины «Альфа+».</w:t>
      </w:r>
    </w:p>
    <w:p w14:paraId="6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3-е место (денежная премия с учетом налога 10 000 рублей):</w:t>
      </w:r>
    </w:p>
    <w:p w14:paraId="7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Фиронов</w:t>
      </w:r>
      <w:r>
        <w:rPr>
          <w:rFonts w:ascii="Times New Roman" w:hAnsi="Times New Roman"/>
          <w:sz w:val="28"/>
        </w:rPr>
        <w:t xml:space="preserve"> Евгений Викторович - дружинник добровольной народной дружины ООО «Автотранспортное управление».</w:t>
      </w:r>
    </w:p>
    <w:p w14:paraId="7100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sectPr>
      <w:headerReference r:id="rId1" w:type="default"/>
      <w:headerReference r:id="rId2" w:type="first"/>
      <w:footerReference r:id="rId3" w:type="first"/>
      <w:pgSz w:h="16838" w:orient="portrait" w:w="11906"/>
      <w:pgMar w:bottom="1134" w:footer="709" w:gutter="0" w:header="709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Вр-2272246</w: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Вр-2272246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</w:rPr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8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russianLower"/>
      <w:lvlText w:val="%2)"/>
      <w:lvlJc w:val="left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lvlJc w:val="left"/>
      <w:pPr>
        <w:ind w:hanging="360" w:left="2880"/>
      </w:pPr>
    </w:lvl>
    <w:lvl w:ilvl="4">
      <w:start w:val="1"/>
      <w:numFmt w:val="russianLower"/>
      <w:lvlText w:val="%5)"/>
      <w:lvlJc w:val="left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russianLow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Balloon Text"/>
    <w:basedOn w:val="Style_3"/>
    <w:link w:val="Style_7_ch"/>
    <w:pPr>
      <w:spacing w:after="0" w:line="240" w:lineRule="auto"/>
      <w:ind/>
    </w:pPr>
    <w:rPr>
      <w:rFonts w:ascii="Tahoma" w:hAnsi="Tahoma"/>
      <w:sz w:val="16"/>
    </w:rPr>
  </w:style>
  <w:style w:styleId="Style_7_ch" w:type="character">
    <w:name w:val="Balloon Text"/>
    <w:basedOn w:val="Style_3_ch"/>
    <w:link w:val="Style_7"/>
    <w:rPr>
      <w:rFonts w:ascii="Tahoma" w:hAnsi="Tahoma"/>
      <w:sz w:val="16"/>
    </w:rPr>
  </w:style>
  <w:style w:styleId="Style_8" w:type="paragraph">
    <w:name w:val="toc 6"/>
    <w:next w:val="Style_3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3" w:type="paragraph">
    <w:name w:val="toc 3"/>
    <w:next w:val="Style_3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3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Обычный1"/>
    <w:link w:val="Style_24_ch"/>
  </w:style>
  <w:style w:styleId="Style_24_ch" w:type="character">
    <w:name w:val="Обычный1"/>
    <w:link w:val="Style_24"/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footer5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2025-11-26T05:19:11Z</dcterms:modified>
</cp:coreProperties>
</file>