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21.1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9913</w:t>
      </w:r>
      <w:r>
        <w:rPr>
          <w:spacing w:val="-4"/>
          <w:sz w:val="28"/>
        </w:rPr>
        <w:t>-П</w:t>
      </w:r>
    </w:p>
    <w:p w14:paraId="09000000">
      <w:pPr>
        <w:pStyle w:val="Style_3"/>
        <w:widowControl w:val="1"/>
        <w:ind w:right="4252"/>
        <w:rPr>
          <w:b w:val="0"/>
          <w:sz w:val="28"/>
        </w:rPr>
      </w:pPr>
      <w:r>
        <w:rPr>
          <w:b w:val="0"/>
          <w:sz w:val="28"/>
        </w:rPr>
        <w:t>О проведении памятного мероприятия, посвященного Дню Неизвестного Солдата</w:t>
      </w:r>
    </w:p>
    <w:p w14:paraId="0A000000">
      <w:pPr>
        <w:spacing w:after="0" w:line="240" w:lineRule="auto"/>
        <w:ind w:right="20"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 w:firstLine="686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целью совершенствования военно-патриотического воспитания молодежи и </w:t>
      </w:r>
      <w:r>
        <w:rPr>
          <w:rFonts w:ascii="Times New Roman" w:hAnsi="Times New Roman"/>
          <w:sz w:val="28"/>
        </w:rPr>
        <w:t>продолжения исторических традиций России, руководствуясь Уставом города Магнитогорска,</w:t>
      </w: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0E000000">
      <w:pPr>
        <w:numPr>
          <w:ilvl w:val="0"/>
          <w:numId w:val="1"/>
        </w:numPr>
        <w:tabs>
          <w:tab w:leader="none" w:pos="720" w:val="clear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Г.Д.) провести:</w:t>
      </w:r>
    </w:p>
    <w:p w14:paraId="0F000000">
      <w:pPr>
        <w:widowControl w:val="0"/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памятное мероприятие, посвященное </w:t>
      </w:r>
      <w:r>
        <w:rPr>
          <w:rFonts w:ascii="Times New Roman" w:hAnsi="Times New Roman"/>
          <w:sz w:val="28"/>
        </w:rPr>
        <w:t>Дню Неизвестного Солдата (далее – Мероприятие)</w:t>
      </w:r>
      <w:r>
        <w:rPr>
          <w:rFonts w:ascii="Times New Roman" w:hAnsi="Times New Roman"/>
          <w:sz w:val="28"/>
        </w:rPr>
        <w:t>,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03 декабря 2025 года с 10:00</w:t>
      </w:r>
      <w:r>
        <w:rPr>
          <w:rFonts w:ascii="Times New Roman" w:hAnsi="Times New Roman"/>
          <w:sz w:val="28"/>
        </w:rPr>
        <w:t xml:space="preserve"> до 10:30 часов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площади у пам</w:t>
      </w:r>
      <w:r>
        <w:rPr>
          <w:rFonts w:ascii="Times New Roman" w:hAnsi="Times New Roman"/>
          <w:sz w:val="28"/>
        </w:rPr>
        <w:t xml:space="preserve">ятника «Тыл – фронту», с 11:00 </w:t>
      </w:r>
      <w:r>
        <w:rPr>
          <w:rFonts w:ascii="Times New Roman" w:hAnsi="Times New Roman"/>
          <w:sz w:val="28"/>
        </w:rPr>
        <w:t>до 11:30 часов на территории Левобережного кладбища;</w:t>
      </w:r>
    </w:p>
    <w:p w14:paraId="10000000">
      <w:pPr>
        <w:widowControl w:val="0"/>
        <w:numPr>
          <w:ilvl w:val="0"/>
          <w:numId w:val="2"/>
        </w:numPr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разместить настоящее постановление на официальном сай</w:t>
      </w:r>
      <w:r>
        <w:rPr>
          <w:rFonts w:ascii="Times New Roman" w:hAnsi="Times New Roman"/>
          <w:sz w:val="28"/>
        </w:rPr>
        <w:t xml:space="preserve">те администрации города Магнитогорска. </w:t>
      </w:r>
    </w:p>
    <w:p w14:paraId="11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Рекомендовать Управлению Министерства внутренних дел России по городу Магнитогорску Челябинской области (Козицын К.Е.)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оказать содействие в обеспечении охраны общественного порядка на время проведения Мероприятия</w:t>
      </w:r>
      <w:r>
        <w:rPr>
          <w:rFonts w:ascii="Times New Roman" w:hAnsi="Times New Roman"/>
          <w:sz w:val="28"/>
        </w:rPr>
        <w:t xml:space="preserve"> у памятника «Тыл – фронту» и на территории Левобережного кладбища. </w:t>
      </w:r>
    </w:p>
    <w:p w14:paraId="12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Управлению культуры администрации города Магнитогорска (</w:t>
      </w:r>
      <w:r>
        <w:rPr>
          <w:rFonts w:ascii="Times New Roman" w:hAnsi="Times New Roman"/>
          <w:sz w:val="28"/>
        </w:rPr>
        <w:t>Чмеленко</w:t>
      </w:r>
      <w:r>
        <w:rPr>
          <w:rFonts w:ascii="Times New Roman" w:hAnsi="Times New Roman"/>
          <w:sz w:val="28"/>
        </w:rPr>
        <w:t xml:space="preserve"> Е.Ю.) </w:t>
      </w:r>
      <w:r>
        <w:rPr>
          <w:rFonts w:ascii="Times New Roman" w:hAnsi="Times New Roman"/>
          <w:sz w:val="28"/>
        </w:rPr>
        <w:t xml:space="preserve">обеспечить работу </w:t>
      </w:r>
      <w:r>
        <w:rPr>
          <w:rFonts w:ascii="Times New Roman" w:hAnsi="Times New Roman"/>
          <w:sz w:val="28"/>
        </w:rPr>
        <w:t>звукоусилительной</w:t>
      </w:r>
      <w:r>
        <w:rPr>
          <w:rFonts w:ascii="Times New Roman" w:hAnsi="Times New Roman"/>
          <w:sz w:val="28"/>
        </w:rPr>
        <w:t xml:space="preserve"> аппаратуры около </w:t>
      </w:r>
      <w:r>
        <w:rPr>
          <w:rFonts w:ascii="Times New Roman" w:hAnsi="Times New Roman"/>
          <w:sz w:val="28"/>
        </w:rPr>
        <w:t>памятника «Тыл – фронту» на время проведения Мероприятия.</w:t>
      </w:r>
    </w:p>
    <w:p w14:paraId="13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>Муниципальному казенному учреждению «Управление капитального</w:t>
      </w:r>
      <w:r>
        <w:rPr>
          <w:rFonts w:ascii="Times New Roman" w:hAnsi="Times New Roman"/>
          <w:sz w:val="28"/>
        </w:rPr>
        <w:t xml:space="preserve"> строительства» (Астафьев Д.П.) осуществить</w:t>
      </w:r>
      <w:r>
        <w:rPr>
          <w:rFonts w:ascii="Times New Roman" w:hAnsi="Times New Roman"/>
          <w:sz w:val="28"/>
        </w:rPr>
        <w:t xml:space="preserve">: </w:t>
      </w:r>
    </w:p>
    <w:p w14:paraId="14000000">
      <w:pPr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уборку территории от снега и мусора от просп. Ленина до памятника «Тыл – фронту» и площади у памятника «Тыл – фронту» до начала проведения Меро</w:t>
      </w:r>
      <w:r>
        <w:rPr>
          <w:rFonts w:ascii="Times New Roman" w:hAnsi="Times New Roman"/>
          <w:sz w:val="28"/>
        </w:rPr>
        <w:t>приятия;</w:t>
      </w:r>
      <w:r>
        <w:rPr>
          <w:rFonts w:ascii="Times New Roman" w:hAnsi="Times New Roman"/>
          <w:sz w:val="24"/>
        </w:rPr>
        <w:t xml:space="preserve"> </w:t>
      </w:r>
    </w:p>
    <w:p w14:paraId="15000000">
      <w:pPr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уборку территории около памятника «Тыл – фронту» после проведения Мероприятия.</w:t>
      </w:r>
    </w:p>
    <w:p w14:paraId="16000000">
      <w:pPr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Рекомендовать акционерному обществу </w:t>
      </w:r>
      <w:r>
        <w:rPr>
          <w:rFonts w:ascii="Times New Roman" w:hAnsi="Times New Roman"/>
          <w:spacing w:val="-4"/>
          <w:sz w:val="28"/>
        </w:rPr>
        <w:t>«</w:t>
      </w:r>
      <w:r>
        <w:rPr>
          <w:rFonts w:ascii="Times New Roman" w:hAnsi="Times New Roman"/>
          <w:spacing w:val="-4"/>
          <w:sz w:val="28"/>
        </w:rPr>
        <w:t>Магнитогорскинвестстрой</w:t>
      </w:r>
      <w:r>
        <w:rPr>
          <w:rFonts w:ascii="Times New Roman" w:hAnsi="Times New Roman"/>
          <w:spacing w:val="-4"/>
          <w:sz w:val="28"/>
        </w:rPr>
        <w:t>» (Иванов М.С.)</w:t>
      </w:r>
      <w:r>
        <w:rPr>
          <w:rFonts w:ascii="Times New Roman" w:hAnsi="Times New Roman"/>
          <w:sz w:val="28"/>
        </w:rPr>
        <w:t xml:space="preserve"> оказать содействие в осуществлении:</w:t>
      </w:r>
    </w:p>
    <w:p w14:paraId="17000000">
      <w:pPr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уборки территории от снега и мусора от просп</w:t>
      </w:r>
      <w:r>
        <w:rPr>
          <w:rFonts w:ascii="Times New Roman" w:hAnsi="Times New Roman"/>
          <w:sz w:val="28"/>
        </w:rPr>
        <w:t>. Ленина до памятника «Тыл – фронту» и площади у памятника «Тыл – фронту» до начала проведения Мероприятия;</w:t>
      </w:r>
      <w:r>
        <w:rPr>
          <w:rFonts w:ascii="Times New Roman" w:hAnsi="Times New Roman"/>
          <w:sz w:val="24"/>
        </w:rPr>
        <w:t xml:space="preserve"> </w:t>
      </w:r>
    </w:p>
    <w:p w14:paraId="18000000">
      <w:pPr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уборки территории около памятника «Тыл – фронту» после проведения Мероприятия.</w:t>
      </w:r>
    </w:p>
    <w:p w14:paraId="19000000">
      <w:pPr>
        <w:tabs>
          <w:tab w:leader="none" w:pos="709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Рекомендовать акционерному обществу </w:t>
      </w:r>
      <w:r>
        <w:rPr>
          <w:rFonts w:ascii="Times New Roman" w:hAnsi="Times New Roman"/>
          <w:spacing w:val="-4"/>
          <w:sz w:val="28"/>
        </w:rPr>
        <w:t>«</w:t>
      </w:r>
      <w:r>
        <w:rPr>
          <w:rFonts w:ascii="Times New Roman" w:hAnsi="Times New Roman"/>
          <w:spacing w:val="-4"/>
          <w:sz w:val="28"/>
        </w:rPr>
        <w:t>Магнитогорскинвестстрой</w:t>
      </w:r>
      <w:r>
        <w:rPr>
          <w:rFonts w:ascii="Times New Roman" w:hAnsi="Times New Roman"/>
          <w:spacing w:val="-4"/>
          <w:sz w:val="28"/>
        </w:rPr>
        <w:t>»</w:t>
      </w:r>
      <w:r>
        <w:rPr>
          <w:rFonts w:ascii="Times New Roman" w:hAnsi="Times New Roman"/>
          <w:spacing w:val="-4"/>
          <w:sz w:val="28"/>
        </w:rPr>
        <w:t xml:space="preserve"> (Иванов М.С.)</w:t>
      </w:r>
      <w:r>
        <w:rPr>
          <w:rFonts w:ascii="Times New Roman" w:hAnsi="Times New Roman"/>
          <w:sz w:val="28"/>
        </w:rPr>
        <w:t xml:space="preserve"> совместно с муниципальным казенным учреждением «Комбинат похоронно-ритуальных услуг» (Макарова Н.С.) осуществить уборку территории около братских могил, у мемориальной стелы памяти воинов-интернационалистов и участников локальных конфликтов,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территории вокруг мест захоронений воинов-афганцев Левобережного кладбища до начала проведения Мероприятия.</w:t>
      </w:r>
    </w:p>
    <w:p w14:paraId="1A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Рекомендовать акционерному обществу «</w:t>
      </w:r>
      <w:r>
        <w:rPr>
          <w:rFonts w:ascii="Times New Roman" w:hAnsi="Times New Roman"/>
          <w:sz w:val="28"/>
        </w:rPr>
        <w:t>Горэлектросеть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(Кузьмин А.В.) обеспечить подключение к электросети на территории памятника «Тыл – фронт</w:t>
      </w:r>
      <w:r>
        <w:rPr>
          <w:rFonts w:ascii="Times New Roman" w:hAnsi="Times New Roman"/>
          <w:sz w:val="28"/>
        </w:rPr>
        <w:t xml:space="preserve">у» на время проведения Мероприятия. </w:t>
      </w:r>
    </w:p>
    <w:p w14:paraId="1B000000">
      <w:pPr>
        <w:tabs>
          <w:tab w:leader="none" w:pos="682" w:val="left"/>
          <w:tab w:leader="none" w:pos="1134" w:val="left"/>
        </w:tabs>
        <w:spacing w:after="0" w:line="240" w:lineRule="auto"/>
        <w:ind w:firstLine="689" w:left="20" w:right="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Настоящее постановление вступает в силу со дня его подписания.       </w:t>
      </w:r>
    </w:p>
    <w:p w14:paraId="1C000000">
      <w:p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исполнения настоящего постановления возложить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Сафонову Н.В.</w:t>
      </w:r>
    </w:p>
    <w:p w14:paraId="1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20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                С.Н. Бердников</w:t>
      </w:r>
    </w:p>
    <w:p w14:paraId="21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22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23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24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25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26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27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28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29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2A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2B00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2C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E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F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0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1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2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4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3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Вр-2265300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720" w:val="left"/>
        </w:tabs>
        <w:ind w:hanging="360" w:left="72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leader="none" w:pos="1080" w:val="left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leader="none" w:pos="1440" w:val="left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leader="none" w:pos="1800" w:val="left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leader="none" w:pos="2160" w:val="left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leader="none" w:pos="2520" w:val="left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leader="none" w:pos="2880" w:val="left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leader="none" w:pos="3240" w:val="left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leader="none" w:pos="3600" w:val="left"/>
        </w:tabs>
        <w:ind w:hanging="360" w:left="3600"/>
      </w:pPr>
    </w:lvl>
  </w:abstractNum>
  <w:abstractNum w:abstractNumId="1">
    <w:lvl w:ilvl="0">
      <w:start w:val="1"/>
      <w:numFmt w:val="decimal"/>
      <w:lvlText w:val="%1)"/>
      <w:lvlJc w:val="left"/>
      <w:pPr>
        <w:ind w:hanging="360" w:left="927"/>
      </w:pPr>
    </w:lvl>
    <w:lvl w:ilvl="1">
      <w:start w:val="1"/>
      <w:numFmt w:val="lowerLetter"/>
      <w:lvlText w:val="%2."/>
      <w:lvlJc w:val="left"/>
      <w:pPr>
        <w:ind w:hanging="360" w:left="1647"/>
      </w:pPr>
    </w:lvl>
    <w:lvl w:ilvl="2">
      <w:start w:val="1"/>
      <w:numFmt w:val="lowerRoman"/>
      <w:lvlText w:val="%3."/>
      <w:lvlJc w:val="right"/>
      <w:pPr>
        <w:ind w:hanging="180" w:left="2367"/>
      </w:pPr>
    </w:lvl>
    <w:lvl w:ilvl="3">
      <w:start w:val="1"/>
      <w:numFmt w:val="decimal"/>
      <w:lvlText w:val="%4."/>
      <w:lvlJc w:val="left"/>
      <w:pPr>
        <w:ind w:hanging="360" w:left="3087"/>
      </w:pPr>
    </w:lvl>
    <w:lvl w:ilvl="4">
      <w:start w:val="1"/>
      <w:numFmt w:val="lowerLetter"/>
      <w:lvlText w:val="%5."/>
      <w:lvlJc w:val="left"/>
      <w:pPr>
        <w:ind w:hanging="360" w:left="3807"/>
      </w:pPr>
    </w:lvl>
    <w:lvl w:ilvl="5">
      <w:start w:val="1"/>
      <w:numFmt w:val="lowerRoman"/>
      <w:lvlText w:val="%6."/>
      <w:lvlJc w:val="right"/>
      <w:pPr>
        <w:ind w:hanging="180" w:left="4527"/>
      </w:pPr>
    </w:lvl>
    <w:lvl w:ilvl="6">
      <w:start w:val="1"/>
      <w:numFmt w:val="decimal"/>
      <w:lvlText w:val="%7."/>
      <w:lvlJc w:val="left"/>
      <w:pPr>
        <w:ind w:hanging="360" w:left="5247"/>
      </w:pPr>
    </w:lvl>
    <w:lvl w:ilvl="7">
      <w:start w:val="1"/>
      <w:numFmt w:val="lowerLetter"/>
      <w:lvlText w:val="%8."/>
      <w:lvlJc w:val="left"/>
      <w:pPr>
        <w:ind w:hanging="360" w:left="5967"/>
      </w:pPr>
    </w:lvl>
    <w:lvl w:ilvl="8">
      <w:start w:val="1"/>
      <w:numFmt w:val="lowerRoman"/>
      <w:lvlText w:val="%9."/>
      <w:lvlJc w:val="right"/>
      <w:pPr>
        <w:ind w:hanging="180" w:left="668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Balloon Text"/>
    <w:basedOn w:val="Style_4"/>
    <w:link w:val="Style_12_ch"/>
    <w:pPr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4_ch"/>
    <w:link w:val="Style_12"/>
    <w:rPr>
      <w:rFonts w:ascii="Tahoma" w:hAnsi="Tahoma"/>
      <w:sz w:val="1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4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4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22" w:type="paragraph">
    <w:name w:val="toc 8"/>
    <w:next w:val="Style_4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toc 5"/>
    <w:next w:val="Style_4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Гиперссылка1"/>
    <w:link w:val="Style_28_ch"/>
    <w:rPr>
      <w:color w:val="0000FF"/>
      <w:u w:val="single"/>
    </w:rPr>
  </w:style>
  <w:style w:styleId="Style_28_ch" w:type="character">
    <w:name w:val="Гиперссылка1"/>
    <w:link w:val="Style_28"/>
    <w:rPr>
      <w:color w:val="0000FF"/>
      <w:u w:val="single"/>
    </w:rPr>
  </w:style>
  <w:style w:styleId="Style_29" w:type="paragraph">
    <w:name w:val="heading 2"/>
    <w:next w:val="Style_4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Times New Roman" w:hAnsi="Times New Roman"/>
      <w:b w:val="1"/>
      <w:sz w:val="24"/>
    </w:rPr>
  </w:style>
  <w:style w:styleId="Style_3_ch" w:type="character">
    <w:name w:val="ConsPlusTitle"/>
    <w:link w:val="Style_3"/>
    <w:rPr>
      <w:rFonts w:ascii="Times New Roman" w:hAnsi="Times New Roman"/>
      <w:b w:val="1"/>
      <w:sz w:val="24"/>
    </w:rPr>
  </w:style>
  <w:style w:styleId="Style_30" w:type="table">
    <w:name w:val="Table Grid"/>
    <w:basedOn w:val="Style_3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2025-11-24T09:22:08Z</dcterms:modified>
</cp:coreProperties>
</file>