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9858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 23.12.2015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17044-П</w:t>
      </w:r>
    </w:p>
    <w:p w14:paraId="0A000000">
      <w:pPr>
        <w:spacing w:after="0" w:line="240" w:lineRule="auto"/>
        <w:ind w:right="3542"/>
        <w:rPr>
          <w:rFonts w:ascii="Times New Roman" w:hAnsi="Times New Roman"/>
          <w:spacing w:val="-6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от 13.07.2015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br/>
      </w:r>
      <w:r>
        <w:rPr>
          <w:rFonts w:ascii="Times New Roman" w:hAnsi="Times New Roman"/>
          <w:sz w:val="28"/>
        </w:rPr>
        <w:t xml:space="preserve">в связи с допущенной технической ошибкой, руководствуясь Уставом города Магнитогорска, 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pStyle w:val="Style_3"/>
        <w:numPr>
          <w:ilvl w:val="0"/>
          <w:numId w:val="1"/>
        </w:numPr>
        <w:tabs>
          <w:tab w:leader="none" w:pos="426" w:val="left"/>
          <w:tab w:leader="none" w:pos="1134" w:val="left"/>
        </w:tabs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>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23.12.2015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17044-П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реестра муниципальных маршрутов регулярных перевозок»</w:t>
      </w:r>
      <w:r>
        <w:rPr>
          <w:rFonts w:ascii="Times New Roman" w:hAnsi="Times New Roman"/>
          <w:sz w:val="28"/>
        </w:rPr>
        <w:t xml:space="preserve"> (в редакции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администрации го</w:t>
      </w:r>
      <w:r>
        <w:rPr>
          <w:rFonts w:ascii="Times New Roman" w:hAnsi="Times New Roman"/>
          <w:sz w:val="28"/>
        </w:rPr>
        <w:t>рода Магнитогорска от 28.12.202</w:t>
      </w:r>
      <w:r>
        <w:rPr>
          <w:rFonts w:ascii="Times New Roman" w:hAnsi="Times New Roman"/>
          <w:sz w:val="28"/>
        </w:rPr>
        <w:t>4 №</w:t>
      </w:r>
      <w:r>
        <w:rPr>
          <w:rFonts w:ascii="XO Thames" w:hAnsi="XO Thames"/>
          <w:color w:val="000000"/>
          <w:sz w:val="28"/>
        </w:rPr>
        <w:t> 13979</w:t>
      </w:r>
      <w:r>
        <w:rPr>
          <w:rFonts w:ascii="Times New Roman" w:hAnsi="Times New Roman"/>
          <w:sz w:val="28"/>
        </w:rPr>
        <w:t>-П) (далее</w:t>
      </w:r>
      <w:r>
        <w:rPr>
          <w:rFonts w:ascii="XO Thames" w:hAnsi="XO Thames"/>
          <w:color w:val="000000"/>
          <w:sz w:val="28"/>
        </w:rPr>
        <w:t> –</w:t>
      </w:r>
      <w:r>
        <w:rPr>
          <w:rFonts w:ascii="Times New Roman" w:hAnsi="Times New Roman"/>
          <w:sz w:val="28"/>
        </w:rPr>
        <w:t xml:space="preserve"> постановление) изменение, пункт 2 постановления изложить в следующей редакции:</w:t>
      </w:r>
    </w:p>
    <w:p w14:paraId="0F000000">
      <w:pPr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«2.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 01.01.2025.».</w:t>
      </w:r>
    </w:p>
    <w:p w14:paraId="10000000">
      <w:pPr>
        <w:pStyle w:val="Style_3"/>
        <w:numPr>
          <w:ilvl w:val="0"/>
          <w:numId w:val="1"/>
        </w:numPr>
        <w:tabs>
          <w:tab w:leader="none" w:pos="426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3"/>
        <w:numPr>
          <w:ilvl w:val="0"/>
          <w:numId w:val="1"/>
        </w:numPr>
        <w:tabs>
          <w:tab w:leader="none" w:pos="426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) разместить настоящее постановление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2000000">
      <w:pPr>
        <w:tabs>
          <w:tab w:leader="none" w:pos="426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Хваткова А.В.</w:t>
      </w:r>
    </w:p>
    <w:p w14:paraId="13000000">
      <w:pPr>
        <w:tabs>
          <w:tab w:leader="none" w:pos="709" w:val="left"/>
          <w:tab w:leader="none" w:pos="1134" w:val="left"/>
        </w:tabs>
        <w:spacing w:after="0" w:line="240" w:lineRule="auto"/>
        <w:ind w:firstLine="0" w:left="1134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709" w:val="left"/>
          <w:tab w:leader="none" w:pos="1134" w:val="left"/>
        </w:tabs>
        <w:spacing w:after="0" w:line="240" w:lineRule="auto"/>
        <w:ind w:firstLine="0" w:left="1134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709" w:val="left"/>
          <w:tab w:leader="none" w:pos="1134" w:val="left"/>
        </w:tabs>
        <w:spacing w:after="0" w:line="240" w:lineRule="auto"/>
        <w:ind w:firstLine="0" w:left="1134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города Магнитогорска                                                         </w:t>
      </w:r>
      <w:r>
        <w:rPr>
          <w:rFonts w:ascii="Times New Roman" w:hAnsi="Times New Roman"/>
          <w:sz w:val="28"/>
        </w:rPr>
        <w:t>С.Н. Бердников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Вр-2019575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2025-11-24T09:11:00Z</dcterms:modified>
</cp:coreProperties>
</file>