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19.1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9835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графика проведения культурно-массовых мероприятий </w:t>
      </w:r>
      <w:r>
        <w:rPr>
          <w:rFonts w:ascii="Times New Roman" w:hAnsi="Times New Roman"/>
          <w:color w:themeColor="text1" w:val="000000"/>
          <w:sz w:val="28"/>
        </w:rPr>
        <w:t>во</w:t>
      </w:r>
      <w:r>
        <w:rPr>
          <w:rFonts w:ascii="XO Thames" w:hAnsi="XO Thames"/>
          <w:color w:themeColor="text1" w:val="000000"/>
          <w:spacing w:val="0"/>
          <w:sz w:val="28"/>
        </w:rPr>
        <w:t> </w:t>
      </w:r>
      <w:r>
        <w:rPr>
          <w:rFonts w:ascii="Times New Roman" w:hAnsi="Times New Roman"/>
          <w:color w:themeColor="text1" w:val="000000"/>
          <w:sz w:val="28"/>
        </w:rPr>
        <w:t xml:space="preserve">время открытия новогодних городков </w:t>
      </w:r>
      <w:r>
        <w:rPr>
          <w:rFonts w:ascii="Times New Roman" w:hAnsi="Times New Roman"/>
          <w:sz w:val="28"/>
        </w:rPr>
        <w:t>города Магнитогорска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период проведения новогодней кампании 2025</w:t>
      </w:r>
      <w:r>
        <w:rPr>
          <w:rFonts w:ascii="XO Thames" w:hAnsi="XO Thames"/>
          <w:color w:val="000000"/>
          <w:spacing w:val="0"/>
          <w:sz w:val="28"/>
        </w:rPr>
        <w:t> – </w:t>
      </w:r>
      <w:r>
        <w:rPr>
          <w:rFonts w:ascii="Times New Roman" w:hAnsi="Times New Roman"/>
          <w:sz w:val="28"/>
        </w:rPr>
        <w:t>2026 гг.</w:t>
      </w:r>
    </w:p>
    <w:p w14:paraId="09000000">
      <w:pPr>
        <w:spacing w:after="0" w:line="240" w:lineRule="auto"/>
        <w:ind w:right="3118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связи с организацией и </w:t>
      </w:r>
      <w:r>
        <w:rPr>
          <w:rFonts w:ascii="Times New Roman" w:hAnsi="Times New Roman"/>
          <w:color w:themeColor="text1" w:val="000000"/>
          <w:sz w:val="28"/>
        </w:rPr>
        <w:t xml:space="preserve">проведением новогодней кампании 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2025-2026 гг., в соответствии с Федеральным законом</w:t>
      </w:r>
      <w:r>
        <w:rPr>
          <w:rFonts w:ascii="Times New Roman" w:hAnsi="Times New Roman"/>
          <w:color w:themeColor="text1" w:val="000000"/>
          <w:sz w:val="28"/>
        </w:rPr>
        <w:t xml:space="preserve"> от 06.10.20</w:t>
      </w:r>
      <w:r>
        <w:rPr>
          <w:rFonts w:ascii="Times New Roman" w:hAnsi="Times New Roman"/>
          <w:color w:themeColor="text1" w:val="000000"/>
          <w:sz w:val="28"/>
        </w:rPr>
        <w:t>0</w:t>
      </w:r>
      <w:r>
        <w:rPr>
          <w:rFonts w:ascii="Times New Roman" w:hAnsi="Times New Roman"/>
          <w:color w:themeColor="text1" w:val="000000"/>
          <w:sz w:val="28"/>
        </w:rPr>
        <w:t>3</w:t>
      </w:r>
      <w:r>
        <w:br/>
      </w:r>
      <w:r>
        <w:rPr>
          <w:rFonts w:ascii="Times New Roman" w:hAnsi="Times New Roman"/>
          <w:color w:themeColor="text1" w:val="000000"/>
          <w:sz w:val="28"/>
        </w:rPr>
        <w:t>№</w:t>
      </w:r>
      <w:r>
        <w:rPr>
          <w:rFonts w:ascii="XO Thames" w:hAnsi="XO Thames"/>
          <w:color w:themeColor="text1" w:val="000000"/>
          <w:spacing w:val="0"/>
          <w:sz w:val="28"/>
        </w:rPr>
        <w:t> </w:t>
      </w:r>
      <w:r>
        <w:rPr>
          <w:rFonts w:ascii="Times New Roman" w:hAnsi="Times New Roman"/>
          <w:color w:themeColor="text1" w:val="000000"/>
          <w:sz w:val="28"/>
        </w:rPr>
        <w:t>131-ФЗ</w:t>
      </w:r>
      <w:r>
        <w:rPr>
          <w:rFonts w:ascii="Times New Roman" w:hAnsi="Times New Roman"/>
          <w:color w:themeColor="text1" w:val="000000"/>
          <w:sz w:val="28"/>
        </w:rPr>
        <w:t xml:space="preserve"> «Об общих принципах организации местного самоуправления</w:t>
      </w:r>
      <w:r>
        <w:br/>
      </w:r>
      <w:r>
        <w:rPr>
          <w:rFonts w:ascii="Times New Roman" w:hAnsi="Times New Roman"/>
          <w:color w:themeColor="text1" w:val="000000"/>
          <w:sz w:val="28"/>
        </w:rPr>
        <w:t xml:space="preserve">в Российской Федерации», </w:t>
      </w:r>
      <w:r>
        <w:rPr>
          <w:rFonts w:ascii="Times New Roman" w:hAnsi="Times New Roman"/>
          <w:sz w:val="28"/>
        </w:rPr>
        <w:t xml:space="preserve">руководствуясь Уставом города Магнитогорска, 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график проведения культурно-массовых мероприятий </w:t>
      </w:r>
      <w:r>
        <w:rPr>
          <w:rFonts w:ascii="Times New Roman" w:hAnsi="Times New Roman"/>
          <w:color w:themeColor="text1" w:val="000000"/>
          <w:sz w:val="28"/>
        </w:rPr>
        <w:t xml:space="preserve">во время открытия новогодних городков </w:t>
      </w:r>
      <w:r>
        <w:rPr>
          <w:rFonts w:ascii="Times New Roman" w:hAnsi="Times New Roman"/>
          <w:sz w:val="28"/>
        </w:rPr>
        <w:t>города Магнитогорска в период проведения новогодней кампании 2025-2026 гг. (приложение).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Управлению культуры администр</w:t>
      </w:r>
      <w:r>
        <w:rPr>
          <w:rFonts w:ascii="Times New Roman" w:hAnsi="Times New Roman"/>
          <w:sz w:val="28"/>
        </w:rPr>
        <w:t xml:space="preserve">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(Чмеленко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Е.Ю.), У</w:t>
      </w:r>
      <w:r>
        <w:rPr>
          <w:rFonts w:ascii="Times New Roman" w:hAnsi="Times New Roman"/>
          <w:sz w:val="28"/>
        </w:rPr>
        <w:t xml:space="preserve">правлению образования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(Гофштейн О.Г.), организовать проведение культурно-массовых мероприятий </w:t>
      </w:r>
      <w:r>
        <w:rPr>
          <w:rFonts w:ascii="Times New Roman" w:hAnsi="Times New Roman"/>
          <w:color w:themeColor="text1" w:val="000000"/>
          <w:sz w:val="28"/>
        </w:rPr>
        <w:t>во время открытия новогодних городков</w:t>
      </w:r>
      <w:r>
        <w:br/>
      </w: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>с графиком (при неблагоприятных погодных условиях мероприятия будут отменены).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Главам администраций районов (</w:t>
      </w:r>
      <w:r>
        <w:rPr>
          <w:rFonts w:ascii="Times New Roman" w:hAnsi="Times New Roman"/>
          <w:sz w:val="28"/>
        </w:rPr>
        <w:t>Скарлыгина</w:t>
      </w:r>
      <w:r>
        <w:rPr>
          <w:rFonts w:ascii="Times New Roman" w:hAnsi="Times New Roman"/>
          <w:sz w:val="28"/>
        </w:rPr>
        <w:t xml:space="preserve"> Е.Г., </w:t>
      </w:r>
      <w:r>
        <w:rPr>
          <w:rFonts w:ascii="Times New Roman" w:hAnsi="Times New Roman"/>
          <w:sz w:val="28"/>
        </w:rPr>
        <w:t>Халезин</w:t>
      </w:r>
      <w:r>
        <w:rPr>
          <w:rFonts w:ascii="Times New Roman" w:hAnsi="Times New Roman"/>
          <w:sz w:val="28"/>
        </w:rPr>
        <w:t> В.Л., Степанова А.В.), Управлению по физической культуре и спорту администрации города Магнитогорска (Нестеров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А.А.) обеспечить:</w:t>
      </w:r>
    </w:p>
    <w:p w14:paraId="10000000">
      <w:pPr>
        <w:tabs>
          <w:tab w:leader="none" w:pos="1134" w:val="left"/>
        </w:tabs>
        <w:spacing w:after="0" w:line="240" w:lineRule="auto"/>
        <w:ind w:firstLine="698" w:left="11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площадку для выступления артистов;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точку электропитания для подключения аппаратуры.</w:t>
      </w:r>
    </w:p>
    <w:p w14:paraId="12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Рекомендовать Управлению Министерства внутренних дел России по городу Магнитогорску (Козицын К.Е.) оказать содействие в обеспечении охраны общественного порядка на территории новогодних городков.</w:t>
      </w:r>
    </w:p>
    <w:p w14:paraId="13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Рекомендовать Акционерному обществу «</w:t>
      </w:r>
      <w:r>
        <w:rPr>
          <w:rFonts w:ascii="Times New Roman" w:hAnsi="Times New Roman"/>
          <w:sz w:val="28"/>
        </w:rPr>
        <w:t>Горэлектросеть</w:t>
      </w:r>
      <w:r>
        <w:rPr>
          <w:rFonts w:ascii="Times New Roman" w:hAnsi="Times New Roman"/>
          <w:sz w:val="28"/>
        </w:rPr>
        <w:t>» (Кузьмин А.В.)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обеспечить на территории Площади народных гуляний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парка «Южный» согласно графику проведения культурно-массовых мероприятий (приложение):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очку подключения электроэнергии;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однофазные розетки по 16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для звукового оборудования (общая потребляемая мощность до 7 КВт);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однофазные розетки по 16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для светового оборудования (общая потребляемая мощность до 8 КВт);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ополнительное освещение.</w:t>
      </w:r>
    </w:p>
    <w:p w14:paraId="18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Запретить использование фейерверков на территории новогодних городков.</w:t>
      </w:r>
    </w:p>
    <w:p w14:paraId="19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Рекомендовать Территориальному отделу ГКУЗ «Центр</w:t>
      </w:r>
      <w:r>
        <w:br/>
      </w:r>
      <w:r>
        <w:rPr>
          <w:rFonts w:ascii="Times New Roman" w:hAnsi="Times New Roman"/>
          <w:sz w:val="28"/>
        </w:rPr>
        <w:t>по координации деятельности медицинских организаций Челябинской области» по г.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Магнитогорску (Симонова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Е.Н.) организовать систему приоритетного реагирования бригад скорой помощи на возможные вызовы</w:t>
      </w:r>
      <w:r>
        <w:br/>
      </w:r>
      <w:r>
        <w:rPr>
          <w:rFonts w:ascii="Times New Roman" w:hAnsi="Times New Roman"/>
          <w:sz w:val="28"/>
        </w:rPr>
        <w:t>с мест проведения мероприятия.</w:t>
      </w:r>
    </w:p>
    <w:p w14:paraId="1A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Числова Г</w:t>
      </w:r>
      <w:r>
        <w:rPr>
          <w:rFonts w:ascii="Times New Roman" w:hAnsi="Times New Roman"/>
          <w:sz w:val="28"/>
        </w:rPr>
        <w:t>.Д.):</w:t>
      </w:r>
    </w:p>
    <w:p w14:paraId="1B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осуществить информирование населения о графике проведения </w:t>
      </w:r>
      <w:r>
        <w:rPr>
          <w:rFonts w:ascii="Times New Roman" w:hAnsi="Times New Roman"/>
          <w:color w:themeColor="text1" w:val="000000"/>
          <w:sz w:val="28"/>
        </w:rPr>
        <w:t>открытия новогодних городков;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>.</w:t>
      </w:r>
    </w:p>
    <w:p w14:paraId="1D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Сафонову Н.В.</w:t>
      </w:r>
    </w:p>
    <w:p w14:paraId="1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jc w:val="both"/>
        <w:rPr>
          <w:rFonts w:ascii="Times New Roman" w:hAnsi="Times New Roman"/>
          <w:color w:val="FF0000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Вр-2263781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fldChar w:fldCharType="begin"/>
    </w:r>
    <w:r>
      <w:rPr>
        <w:rFonts w:ascii="PT Astra Serif" w:hAnsi="PT Astra Serif"/>
        <w:sz w:val="24"/>
      </w:rPr>
      <w:instrText xml:space="preserve">PAGE </w:instrText>
    </w:r>
    <w:r>
      <w:rPr>
        <w:rFonts w:ascii="PT Astra Serif" w:hAnsi="PT Astra Serif"/>
        <w:sz w:val="24"/>
      </w:rPr>
      <w:fldChar w:fldCharType="separate"/>
    </w:r>
    <w:r>
      <w:rPr>
        <w:rFonts w:ascii="PT Astra Serif" w:hAnsi="PT Astra Serif"/>
        <w:sz w:val="24"/>
      </w:rPr>
      <w:t xml:space="preserve"> </w:t>
    </w:r>
    <w:r>
      <w:rPr>
        <w:rFonts w:ascii="PT Astra Serif" w:hAnsi="PT Astra Serif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Balloon Text"/>
    <w:basedOn w:val="Style_2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2_ch"/>
    <w:link w:val="Style_5"/>
    <w:rPr>
      <w:rFonts w:ascii="Tahoma" w:hAnsi="Tahoma"/>
      <w:sz w:val="16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er"/>
    <w:basedOn w:val="Style_2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header"/>
    <w:basedOn w:val="Style_2_ch"/>
    <w:link w:val="Style_12"/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2_ch"/>
    <w:link w:val="Style_1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2025-11-21T08:55:28Z</dcterms:modified>
</cp:coreProperties>
</file>