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Layout w:type="fixed"/>
        <w:tblCellMar>
          <w:left w:type="dxa" w:w="0"/>
          <w:right w:type="dxa" w:w="0"/>
        </w:tblCellMar>
      </w:tblPr>
      <w:tblGrid>
        <w:gridCol w:w="552"/>
        <w:gridCol w:w="4268"/>
        <w:gridCol w:w="5237"/>
        <w:gridCol w:w="28"/>
      </w:tblGrid>
      <w:tr>
        <w:tc>
          <w:tcPr>
            <w:tcW w:type="dxa" w:w="10085"/>
            <w:gridSpan w:val="4"/>
            <w:tcMar>
              <w:top w:type="dxa" w:w="0"/>
              <w:left w:type="dxa" w:w="0"/>
              <w:bottom w:type="dxa" w:w="0"/>
              <w:right w:type="dxa" w:w="0"/>
            </w:tcMar>
          </w:tcPr>
          <w:p w14:paraId="09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ЗАДАНИЕ</w:t>
            </w:r>
          </w:p>
          <w:p w14:paraId="0A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 разработку документации по планировке территории</w:t>
            </w:r>
          </w:p>
        </w:tc>
      </w:tr>
      <w:tr>
        <w:tc>
          <w:tcPr>
            <w:tcW w:type="dxa" w:w="10085"/>
            <w:gridSpan w:val="4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125-й микрорайон г. Магнитогорска</w:t>
            </w:r>
          </w:p>
        </w:tc>
      </w:tr>
      <w:tr>
        <w:tc>
          <w:tcPr>
            <w:tcW w:type="dxa" w:w="10085"/>
            <w:gridSpan w:val="4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00000">
            <w:pPr>
              <w:ind/>
              <w:jc w:val="left"/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10085"/>
            <w:gridSpan w:val="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(наименование территории, наименование объекта (объектов) капитального строительства, для размещения которого (которых) подготавливается документация по планировке территории)</w:t>
            </w:r>
          </w:p>
        </w:tc>
      </w:tr>
      <w:tr>
        <w:tc>
          <w:tcPr>
            <w:tcW w:type="dxa" w:w="4820"/>
            <w:gridSpan w:val="2"/>
            <w:tcBorders>
              <w:top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Наименование позиции</w:t>
            </w:r>
          </w:p>
        </w:tc>
        <w:tc>
          <w:tcPr>
            <w:tcW w:type="dxa" w:w="5237"/>
            <w:tcBorders>
              <w:top w:color="000000" w:sz="4" w:val="single"/>
              <w:left w:color="000000" w:sz="4" w:val="single"/>
              <w:bottom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Содержание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10000000">
            <w:pPr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1.</w:t>
            </w:r>
          </w:p>
        </w:tc>
        <w:tc>
          <w:tcPr>
            <w:tcW w:type="dxa" w:w="4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Вид разрабатываемой документации по планировке территории</w:t>
            </w:r>
          </w:p>
        </w:tc>
        <w:tc>
          <w:tcPr>
            <w:tcW w:type="dxa" w:w="5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проект планировки  и проект межевания территории  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14000000">
            <w:pPr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2.</w:t>
            </w:r>
          </w:p>
        </w:tc>
        <w:tc>
          <w:tcPr>
            <w:tcW w:type="dxa" w:w="4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5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Общество с ограниченной ответственностью «НАДЕЖДА» </w:t>
            </w:r>
          </w:p>
          <w:p w14:paraId="18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ОГРН 1247400002574 от 30.01.2024</w:t>
            </w:r>
          </w:p>
          <w:p w14:paraId="19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Юр. Адрес 455026, ЧЕЛЯБИНСКАЯ ОБЛАСТЬ, Г.О. МАГНИТОГОРСКИЙ, Г МАГНИТОГОРСК, УЛ СУВОРОВА, Д. 91</w:t>
            </w:r>
          </w:p>
          <w:p w14:paraId="1A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golubova74@mail.ru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1B000000">
            <w:pPr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3.</w:t>
            </w:r>
          </w:p>
        </w:tc>
        <w:tc>
          <w:tcPr>
            <w:tcW w:type="dxa" w:w="4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5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 счёт собственных средств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1F000000">
            <w:pPr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4.</w:t>
            </w:r>
          </w:p>
        </w:tc>
        <w:tc>
          <w:tcPr>
            <w:tcW w:type="dxa" w:w="4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5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Размещение спортивного комплекса (объект капитального строительства – раздевалки, душевые и сооружение спортивного назначения - футбольное поле) на образуемом земельном участке в границах между МОУ СОШ №39 и ДС №145 на территории 125-</w:t>
            </w:r>
            <w:r>
              <w:rPr>
                <w:rFonts w:ascii="Times New Roman" w:hAnsi="Times New Roman"/>
                <w:sz w:val="26"/>
              </w:rPr>
              <w:t>го</w:t>
            </w:r>
            <w:r>
              <w:rPr>
                <w:rFonts w:ascii="Times New Roman" w:hAnsi="Times New Roman"/>
                <w:sz w:val="26"/>
              </w:rPr>
              <w:t xml:space="preserve"> микрорайон</w:t>
            </w:r>
            <w:r>
              <w:rPr>
                <w:rFonts w:ascii="Times New Roman" w:hAnsi="Times New Roman"/>
                <w:sz w:val="26"/>
              </w:rPr>
              <w:t>а</w:t>
            </w:r>
            <w:r>
              <w:rPr>
                <w:rFonts w:ascii="Times New Roman" w:hAnsi="Times New Roman"/>
                <w:sz w:val="26"/>
              </w:rPr>
              <w:t xml:space="preserve"> г. Магнитогорска.</w:t>
            </w:r>
          </w:p>
          <w:p w14:paraId="23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Параметры объекта определяются в соответствии с градостроительным регламентом территориальной зоны Ж-2 Правил землепользования и застройки города Магнитогорска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24000000">
            <w:pPr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5.</w:t>
            </w:r>
          </w:p>
        </w:tc>
        <w:tc>
          <w:tcPr>
            <w:tcW w:type="dxa" w:w="4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Городской округ, в отношении территорий которого осуществляется подготовка документации по планировке территории</w:t>
            </w:r>
          </w:p>
        </w:tc>
        <w:tc>
          <w:tcPr>
            <w:tcW w:type="dxa" w:w="5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Магнитогорский городской округ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28000000">
            <w:pPr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6.</w:t>
            </w:r>
          </w:p>
        </w:tc>
        <w:tc>
          <w:tcPr>
            <w:tcW w:type="dxa" w:w="4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Состав документации по планировке территории</w:t>
            </w:r>
          </w:p>
        </w:tc>
        <w:tc>
          <w:tcPr>
            <w:tcW w:type="dxa" w:w="5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00000">
            <w:pPr>
              <w:pStyle w:val="Style_3"/>
              <w:numPr>
                <w:ilvl w:val="0"/>
                <w:numId w:val="1"/>
              </w:numPr>
              <w:ind w:firstLine="0" w:left="0"/>
              <w:rPr>
                <w:sz w:val="26"/>
              </w:rPr>
            </w:pPr>
            <w:r>
              <w:rPr>
                <w:sz w:val="26"/>
              </w:rPr>
              <w:t>Состав проекта планировки территории определяется в соответствии с ст.4</w:t>
            </w:r>
            <w:r>
              <w:rPr>
                <w:sz w:val="26"/>
              </w:rPr>
              <w:t>2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ГрК</w:t>
            </w:r>
            <w:r>
              <w:rPr>
                <w:sz w:val="26"/>
              </w:rPr>
              <w:t xml:space="preserve"> РФ.</w:t>
            </w:r>
          </w:p>
          <w:p w14:paraId="2C000000">
            <w:pPr>
              <w:pStyle w:val="Style_3"/>
              <w:numPr>
                <w:ilvl w:val="0"/>
                <w:numId w:val="1"/>
              </w:numPr>
              <w:ind w:firstLine="0" w:left="0"/>
              <w:rPr>
                <w:sz w:val="26"/>
              </w:rPr>
            </w:pPr>
            <w:r>
              <w:rPr>
                <w:sz w:val="26"/>
              </w:rPr>
              <w:t xml:space="preserve">Состав проекта планировки территории определяется в соответствии с ст.43 </w:t>
            </w:r>
            <w:r>
              <w:rPr>
                <w:sz w:val="26"/>
              </w:rPr>
              <w:t>ГрК</w:t>
            </w:r>
            <w:r>
              <w:rPr>
                <w:sz w:val="26"/>
              </w:rPr>
              <w:t xml:space="preserve"> РФ.</w:t>
            </w:r>
          </w:p>
          <w:p w14:paraId="2D000000">
            <w:pPr>
              <w:pStyle w:val="Style_3"/>
              <w:numPr>
                <w:ilvl w:val="0"/>
                <w:numId w:val="1"/>
              </w:numPr>
              <w:ind w:firstLine="0" w:left="0"/>
              <w:rPr>
                <w:sz w:val="26"/>
              </w:rPr>
            </w:pPr>
            <w:r>
              <w:rPr>
                <w:sz w:val="26"/>
              </w:rPr>
              <w:t xml:space="preserve">Документ, содержащий сведения, подлежащие внесению в Единый </w:t>
            </w:r>
            <w:r>
              <w:rPr>
                <w:sz w:val="26"/>
              </w:rPr>
              <w:t>государственный реестр недвижимости, в том числе описание местоположения границ земельных участков, подлежащих образованию, устанавливаемые красные линии в соответствии с проектом межевания территории, согласно постановления Правительства РФ от 02.02.2024 N 112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2E000000">
            <w:pPr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7.</w:t>
            </w:r>
          </w:p>
        </w:tc>
        <w:tc>
          <w:tcPr>
            <w:tcW w:type="dxa" w:w="4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5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Земельные участки входящие в состав 125 микрорайона г. Магнитогорска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32000000">
            <w:pPr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8.</w:t>
            </w:r>
          </w:p>
        </w:tc>
        <w:tc>
          <w:tcPr>
            <w:tcW w:type="dxa" w:w="4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Цель подготовки документации по планировке территории</w:t>
            </w:r>
          </w:p>
        </w:tc>
        <w:tc>
          <w:tcPr>
            <w:tcW w:type="dxa" w:w="5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Проектом планировки предусматривается размещение спортивного комплекса (ОКС – раздевалки, душевые и сооружение спортивного назначения - футбольное поле) на образуемом земельном участке в границах между МОУ СОШ №39 и ДС №145 на территории 125-й микрорайон г. Магнитогорска.</w:t>
            </w:r>
          </w:p>
          <w:p w14:paraId="36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Параметры объекта определяются в соответствии с градостроительным регламентом территориальной зоны Ж-2 Правил землепользования и застройки города Магнитогорска.</w:t>
            </w:r>
          </w:p>
          <w:p w14:paraId="37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Проектом межевания предусматривается </w:t>
            </w:r>
            <w:r>
              <w:rPr>
                <w:rFonts w:ascii="Times New Roman" w:hAnsi="Times New Roman"/>
                <w:sz w:val="26"/>
              </w:rPr>
              <w:t>образование земельного</w:t>
            </w:r>
            <w:r>
              <w:rPr>
                <w:rFonts w:ascii="Times New Roman" w:hAnsi="Times New Roman"/>
                <w:sz w:val="26"/>
              </w:rPr>
              <w:t xml:space="preserve"> участка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из земель неразграниченной государственной собственности</w:t>
            </w:r>
          </w:p>
          <w:p w14:paraId="38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Ориентировочная площадь образуемого земельного участка </w:t>
            </w:r>
            <w:r>
              <w:rPr>
                <w:rFonts w:ascii="Times New Roman" w:hAnsi="Times New Roman"/>
                <w:sz w:val="26"/>
              </w:rPr>
              <w:t xml:space="preserve">7000 </w:t>
            </w:r>
            <w:r>
              <w:rPr>
                <w:rFonts w:ascii="Times New Roman" w:hAnsi="Times New Roman"/>
                <w:sz w:val="26"/>
              </w:rPr>
              <w:t>кв.м</w:t>
            </w:r>
            <w:r>
              <w:rPr>
                <w:rFonts w:ascii="Times New Roman" w:hAnsi="Times New Roman"/>
                <w:sz w:val="26"/>
              </w:rPr>
              <w:t>.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39000000">
            <w:pPr>
              <w:rPr>
                <w:rFonts w:ascii="Times New Roman" w:hAnsi="Times New Roman"/>
                <w:sz w:val="26"/>
              </w:rPr>
            </w:pPr>
          </w:p>
        </w:tc>
      </w:tr>
    </w:tbl>
    <w:p w14:paraId="3A000000">
      <w:pPr>
        <w:rPr>
          <w:rFonts w:ascii="Times New Roman" w:hAnsi="Times New Roman"/>
          <w:sz w:val="26"/>
        </w:rPr>
      </w:pPr>
    </w:p>
    <w:p w14:paraId="3B000000">
      <w:pPr>
        <w:rPr>
          <w:rFonts w:ascii="Times New Roman" w:hAnsi="Times New Roman"/>
          <w:sz w:val="26"/>
        </w:rPr>
      </w:pPr>
    </w:p>
    <w:p w14:paraId="3C000000"/>
    <w:p w14:paraId="3D000000"/>
    <w:p w14:paraId="3E000000">
      <w:pPr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  <w:highlight w:val="white"/>
        </w:rPr>
        <w:t>Н</w:t>
      </w:r>
      <w:r>
        <w:rPr>
          <w:rFonts w:ascii="Times New Roman" w:hAnsi="Times New Roman"/>
          <w:sz w:val="27"/>
          <w:highlight w:val="white"/>
        </w:rPr>
        <w:t xml:space="preserve">ачальник Управления </w:t>
      </w:r>
    </w:p>
    <w:p w14:paraId="3F000000">
      <w:pPr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  <w:highlight w:val="white"/>
        </w:rPr>
        <w:t>Архитектуры и градостроительства</w:t>
      </w:r>
    </w:p>
    <w:p w14:paraId="40000000">
      <w:pPr>
        <w:rPr>
          <w:rFonts w:ascii="Times New Roman" w:hAnsi="Times New Roman"/>
          <w:sz w:val="27"/>
          <w:highlight w:val="white"/>
        </w:rPr>
      </w:pPr>
      <w:r>
        <w:rPr>
          <w:rFonts w:ascii="Times New Roman" w:hAnsi="Times New Roman"/>
          <w:sz w:val="27"/>
          <w:highlight w:val="white"/>
        </w:rPr>
        <w:t xml:space="preserve">администрации города Магнитогорска                                  </w:t>
      </w:r>
      <w:r>
        <w:rPr>
          <w:rFonts w:ascii="Times New Roman" w:hAnsi="Times New Roman"/>
          <w:sz w:val="27"/>
          <w:highlight w:val="white"/>
        </w:rPr>
        <w:t xml:space="preserve">   </w:t>
      </w:r>
      <w:r>
        <w:rPr>
          <w:rFonts w:ascii="Times New Roman" w:hAnsi="Times New Roman"/>
          <w:sz w:val="27"/>
          <w:highlight w:val="white"/>
        </w:rPr>
        <w:t xml:space="preserve">                     </w:t>
      </w:r>
      <w:r>
        <w:rPr>
          <w:rFonts w:ascii="Times New Roman" w:hAnsi="Times New Roman"/>
          <w:sz w:val="27"/>
          <w:highlight w:val="white"/>
        </w:rPr>
        <w:t xml:space="preserve">К.С. </w:t>
      </w:r>
      <w:r>
        <w:rPr>
          <w:rFonts w:ascii="Times New Roman" w:hAnsi="Times New Roman"/>
          <w:sz w:val="27"/>
          <w:highlight w:val="white"/>
        </w:rPr>
        <w:t>Хуртин</w:t>
      </w:r>
    </w:p>
    <w:p w14:paraId="41000000"/>
    <w:sectPr>
      <w:headerReference r:id="rId2" w:type="default"/>
      <w:headerReference r:id="rId1" w:type="first"/>
      <w:pgSz w:h="16838" w:orient="portrait" w:w="11906"/>
      <w:pgMar w:bottom="1134" w:footer="720" w:gutter="0" w:header="720" w:left="1304" w:right="73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  <w:rPr>
        <w:rFonts w:ascii="Times New Roman" w:hAnsi="Times New Roman"/>
        <w:sz w:val="26"/>
      </w:rPr>
    </w:pPr>
    <w:r>
      <w:rPr>
        <w:rFonts w:ascii="Times New Roman" w:hAnsi="Times New Roman"/>
        <w:sz w:val="26"/>
      </w:rPr>
      <w:t>Приложение № 2</w:t>
    </w:r>
  </w:p>
  <w:p w14:paraId="02000000">
    <w:pPr>
      <w:tabs>
        <w:tab w:leader="none" w:pos="1418" w:val="left"/>
      </w:tabs>
      <w:ind w:firstLine="709" w:left="0"/>
      <w:jc w:val="right"/>
      <w:rPr>
        <w:rFonts w:ascii="Times New Roman" w:hAnsi="Times New Roman"/>
        <w:sz w:val="26"/>
      </w:rPr>
    </w:pPr>
    <w:r>
      <w:rPr>
        <w:rFonts w:ascii="Times New Roman" w:hAnsi="Times New Roman"/>
        <w:sz w:val="26"/>
      </w:rP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  <w:rPr>
        <w:rFonts w:ascii="Times New Roman" w:hAnsi="Times New Roman"/>
        <w:sz w:val="26"/>
      </w:rPr>
    </w:pPr>
    <w:r>
      <w:rPr>
        <w:rFonts w:ascii="Times New Roman" w:hAnsi="Times New Roman"/>
        <w:sz w:val="26"/>
      </w:rP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  <w:rPr>
        <w:rFonts w:ascii="Times New Roman" w:hAnsi="Times New Roman"/>
        <w:sz w:val="26"/>
      </w:rPr>
    </w:pPr>
    <w:r>
      <w:rPr>
        <w:rFonts w:ascii="Times New Roman" w:hAnsi="Times New Roman"/>
        <w:sz w:val="26"/>
      </w:rPr>
      <w:t xml:space="preserve">от </w:t>
    </w:r>
    <w:r>
      <w:rPr>
        <w:rFonts w:ascii="Arial" w:hAnsi="Arial"/>
        <w:sz w:val="20"/>
      </w:rPr>
      <w:t>18.11.2026 № 9778-П</w:t>
    </w:r>
  </w:p>
  <w:p w14:paraId="05000000">
    <w:pPr>
      <w:pStyle w:val="Style_1"/>
      <w:widowControl w:val="0"/>
      <w:ind/>
      <w:jc w:val="right"/>
      <w:rPr>
        <w:rFonts w:ascii="Times New Roman" w:hAnsi="Times New Roman"/>
        <w:sz w:val="26"/>
      </w:rPr>
    </w:pPr>
  </w:p>
  <w:p w14:paraId="06000000">
    <w:pPr>
      <w:pStyle w:val="Style_1"/>
      <w:widowControl w:val="0"/>
      <w:ind/>
      <w:jc w:val="right"/>
      <w:rPr>
        <w:rFonts w:ascii="Times New Roman" w:hAnsi="Times New Roman"/>
        <w:sz w:val="26"/>
      </w:rPr>
    </w:pPr>
  </w:p>
  <w:p w14:paraId="07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ind/>
      <w:jc w:val="both"/>
    </w:pPr>
    <w:rPr>
      <w:sz w:val="28"/>
    </w:rPr>
  </w:style>
  <w:style w:default="1" w:styleId="Style_4_ch" w:type="character">
    <w:name w:val="Normal"/>
    <w:link w:val="Style_4"/>
    <w:rPr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5" w:type="paragraph">
    <w:name w:val="toc 2"/>
    <w:next w:val="Style_4"/>
    <w:link w:val="Style_5_ch"/>
    <w:uiPriority w:val="39"/>
    <w:pPr>
      <w:ind w:firstLine="0" w:left="200"/>
    </w:pPr>
    <w:rPr>
      <w:sz w:val="28"/>
    </w:rPr>
  </w:style>
  <w:style w:styleId="Style_5_ch" w:type="character">
    <w:name w:val="toc 2"/>
    <w:link w:val="Style_5"/>
    <w:rPr>
      <w:sz w:val="28"/>
    </w:rPr>
  </w:style>
  <w:style w:styleId="Style_6" w:type="paragraph">
    <w:name w:val="Balloon Text"/>
    <w:basedOn w:val="Style_4"/>
    <w:link w:val="Style_6_ch"/>
    <w:rPr>
      <w:rFonts w:ascii="Arial" w:hAnsi="Arial"/>
      <w:sz w:val="18"/>
    </w:rPr>
  </w:style>
  <w:style w:styleId="Style_6_ch" w:type="character">
    <w:name w:val="Balloon Text"/>
    <w:basedOn w:val="Style_4_ch"/>
    <w:link w:val="Style_6"/>
    <w:rPr>
      <w:rFonts w:ascii="Arial" w:hAnsi="Arial"/>
      <w:sz w:val="18"/>
    </w:rPr>
  </w:style>
  <w:style w:styleId="Style_7" w:type="paragraph">
    <w:name w:val="toc 4"/>
    <w:next w:val="Style_4"/>
    <w:link w:val="Style_7_ch"/>
    <w:uiPriority w:val="39"/>
    <w:pPr>
      <w:ind w:firstLine="0" w:left="600"/>
    </w:pPr>
    <w:rPr>
      <w:sz w:val="28"/>
    </w:rPr>
  </w:style>
  <w:style w:styleId="Style_7_ch" w:type="character">
    <w:name w:val="toc 4"/>
    <w:link w:val="Style_7"/>
    <w:rPr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</w:pPr>
    <w:rPr>
      <w:sz w:val="28"/>
    </w:rPr>
  </w:style>
  <w:style w:styleId="Style_8_ch" w:type="character">
    <w:name w:val="toc 6"/>
    <w:link w:val="Style_8"/>
    <w:rPr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</w:pPr>
    <w:rPr>
      <w:sz w:val="28"/>
    </w:rPr>
  </w:style>
  <w:style w:styleId="Style_9_ch" w:type="character">
    <w:name w:val="toc 7"/>
    <w:link w:val="Style_9"/>
    <w:rPr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sz w:val="22"/>
    </w:rPr>
  </w:style>
  <w:style w:styleId="Style_10_ch" w:type="character">
    <w:name w:val="Endnote"/>
    <w:link w:val="Style_10"/>
    <w:rPr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b w:val="1"/>
      <w:sz w:val="26"/>
    </w:rPr>
  </w:style>
  <w:style w:styleId="Style_11_ch" w:type="character">
    <w:name w:val="heading 3"/>
    <w:link w:val="Style_11"/>
    <w:rPr>
      <w:b w:val="1"/>
      <w:sz w:val="26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toc 3"/>
    <w:next w:val="Style_4"/>
    <w:link w:val="Style_13_ch"/>
    <w:uiPriority w:val="39"/>
    <w:pPr>
      <w:ind w:firstLine="0" w:left="400"/>
    </w:pPr>
    <w:rPr>
      <w:sz w:val="28"/>
    </w:rPr>
  </w:style>
  <w:style w:styleId="Style_13_ch" w:type="character">
    <w:name w:val="toc 3"/>
    <w:link w:val="Style_13"/>
    <w:rPr>
      <w:sz w:val="28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b w:val="1"/>
      <w:sz w:val="22"/>
    </w:rPr>
  </w:style>
  <w:style w:styleId="Style_14_ch" w:type="character">
    <w:name w:val="heading 5"/>
    <w:link w:val="Style_14"/>
    <w:rPr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b w:val="1"/>
      <w:sz w:val="32"/>
    </w:rPr>
  </w:style>
  <w:style w:styleId="Style_15_ch" w:type="character">
    <w:name w:val="heading 1"/>
    <w:link w:val="Style_15"/>
    <w:rPr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sz w:val="22"/>
    </w:rPr>
  </w:style>
  <w:style w:styleId="Style_17_ch" w:type="character">
    <w:name w:val="Footnote"/>
    <w:link w:val="Style_17"/>
    <w:rPr>
      <w:sz w:val="22"/>
    </w:rPr>
  </w:style>
  <w:style w:styleId="Style_18" w:type="paragraph">
    <w:name w:val="toc 1"/>
    <w:next w:val="Style_4"/>
    <w:link w:val="Style_18_ch"/>
    <w:uiPriority w:val="39"/>
    <w:rPr>
      <w:b w:val="1"/>
      <w:sz w:val="28"/>
    </w:rPr>
  </w:style>
  <w:style w:styleId="Style_18_ch" w:type="character">
    <w:name w:val="toc 1"/>
    <w:link w:val="Style_18"/>
    <w:rPr>
      <w:b w:val="1"/>
      <w:sz w:val="28"/>
    </w:rPr>
  </w:style>
  <w:style w:styleId="Style_19" w:type="paragraph">
    <w:name w:val="Header and Footer"/>
    <w:link w:val="Style_19_ch"/>
    <w:pPr>
      <w:ind/>
      <w:jc w:val="both"/>
    </w:pPr>
    <w:rPr>
      <w:sz w:val="20"/>
    </w:rPr>
  </w:style>
  <w:style w:styleId="Style_19_ch" w:type="character">
    <w:name w:val="Header and Footer"/>
    <w:link w:val="Style_19"/>
    <w:rPr>
      <w:sz w:val="20"/>
    </w:rPr>
  </w:style>
  <w:style w:styleId="Style_20" w:type="paragraph">
    <w:name w:val="toc 9"/>
    <w:next w:val="Style_4"/>
    <w:link w:val="Style_20_ch"/>
    <w:uiPriority w:val="39"/>
    <w:pPr>
      <w:ind w:firstLine="0" w:left="1600"/>
    </w:pPr>
    <w:rPr>
      <w:sz w:val="28"/>
    </w:rPr>
  </w:style>
  <w:style w:styleId="Style_20_ch" w:type="character">
    <w:name w:val="toc 9"/>
    <w:link w:val="Style_20"/>
    <w:rPr>
      <w:sz w:val="28"/>
    </w:rPr>
  </w:style>
  <w:style w:styleId="Style_21" w:type="paragraph">
    <w:name w:val="Гиперссылка1"/>
    <w:link w:val="Style_21_ch"/>
    <w:rPr>
      <w:color w:val="0000FF"/>
      <w:u w:val="single"/>
    </w:rPr>
  </w:style>
  <w:style w:styleId="Style_21_ch" w:type="character">
    <w:name w:val="Гиперссылка1"/>
    <w:link w:val="Style_21"/>
    <w:rPr>
      <w:color w:val="0000FF"/>
      <w:u w:val="single"/>
    </w:rPr>
  </w:style>
  <w:style w:styleId="Style_22" w:type="paragraph">
    <w:name w:val="toc 8"/>
    <w:next w:val="Style_4"/>
    <w:link w:val="Style_22_ch"/>
    <w:uiPriority w:val="39"/>
    <w:pPr>
      <w:ind w:firstLine="0" w:left="1400"/>
    </w:pPr>
    <w:rPr>
      <w:sz w:val="28"/>
    </w:rPr>
  </w:style>
  <w:style w:styleId="Style_22_ch" w:type="character">
    <w:name w:val="toc 8"/>
    <w:link w:val="Style_22"/>
    <w:rPr>
      <w:sz w:val="28"/>
    </w:rPr>
  </w:style>
  <w:style w:styleId="Style_23" w:type="paragraph">
    <w:name w:val="footer"/>
    <w:basedOn w:val="Style_4"/>
    <w:link w:val="Style_23_ch"/>
    <w:pPr>
      <w:tabs>
        <w:tab w:leader="none" w:pos="4677" w:val="center"/>
        <w:tab w:leader="none" w:pos="9355" w:val="right"/>
      </w:tabs>
      <w:ind/>
    </w:pPr>
  </w:style>
  <w:style w:styleId="Style_23_ch" w:type="character">
    <w:name w:val="footer"/>
    <w:basedOn w:val="Style_4_ch"/>
    <w:link w:val="Style_23"/>
  </w:style>
  <w:style w:styleId="Style_24" w:type="paragraph">
    <w:name w:val="toc 5"/>
    <w:next w:val="Style_4"/>
    <w:link w:val="Style_24_ch"/>
    <w:uiPriority w:val="39"/>
    <w:pPr>
      <w:ind w:firstLine="0" w:left="800"/>
    </w:pPr>
    <w:rPr>
      <w:sz w:val="28"/>
    </w:rPr>
  </w:style>
  <w:style w:styleId="Style_24_ch" w:type="character">
    <w:name w:val="toc 5"/>
    <w:link w:val="Style_24"/>
    <w:rPr>
      <w:sz w:val="28"/>
    </w:rPr>
  </w:style>
  <w:style w:styleId="Style_25" w:type="paragraph">
    <w:name w:val="Subtitle"/>
    <w:next w:val="Style_4"/>
    <w:link w:val="Style_25_ch"/>
    <w:uiPriority w:val="11"/>
    <w:qFormat/>
    <w:pPr>
      <w:ind/>
      <w:jc w:val="both"/>
    </w:pPr>
    <w:rPr>
      <w:i w:val="1"/>
    </w:rPr>
  </w:style>
  <w:style w:styleId="Style_25_ch" w:type="character">
    <w:name w:val="Subtitle"/>
    <w:link w:val="Style_25"/>
    <w:rPr>
      <w:i w:val="1"/>
    </w:rPr>
  </w:style>
  <w:style w:styleId="Style_26" w:type="paragraph">
    <w:name w:val="Обычный1"/>
    <w:link w:val="Style_26_ch"/>
    <w:rPr>
      <w:rFonts w:ascii="XO Thames" w:hAnsi="XO Thames"/>
      <w:sz w:val="28"/>
    </w:rPr>
  </w:style>
  <w:style w:styleId="Style_26_ch" w:type="character">
    <w:name w:val="Обычный1"/>
    <w:link w:val="Style_26"/>
    <w:rPr>
      <w:rFonts w:ascii="XO Thames" w:hAnsi="XO Thames"/>
      <w:sz w:val="28"/>
    </w:rPr>
  </w:style>
  <w:style w:styleId="Style_27" w:type="paragraph">
    <w:name w:val="Title"/>
    <w:next w:val="Style_4"/>
    <w:link w:val="Style_27_ch"/>
    <w:uiPriority w:val="10"/>
    <w:qFormat/>
    <w:pPr>
      <w:spacing w:after="567" w:before="567"/>
      <w:ind/>
      <w:jc w:val="center"/>
    </w:pPr>
    <w:rPr>
      <w:b w:val="1"/>
      <w:caps w:val="1"/>
      <w:sz w:val="40"/>
    </w:rPr>
  </w:style>
  <w:style w:styleId="Style_27_ch" w:type="character">
    <w:name w:val="Title"/>
    <w:link w:val="Style_27"/>
    <w:rPr>
      <w:b w:val="1"/>
      <w:caps w:val="1"/>
      <w:sz w:val="40"/>
    </w:rPr>
  </w:style>
  <w:style w:styleId="Style_28" w:type="paragraph">
    <w:name w:val="heading 4"/>
    <w:next w:val="Style_4"/>
    <w:link w:val="Style_28_ch"/>
    <w:uiPriority w:val="9"/>
    <w:qFormat/>
    <w:pPr>
      <w:spacing w:after="120" w:before="120"/>
      <w:ind/>
      <w:jc w:val="both"/>
      <w:outlineLvl w:val="3"/>
    </w:pPr>
    <w:rPr>
      <w:b w:val="1"/>
    </w:rPr>
  </w:style>
  <w:style w:styleId="Style_28_ch" w:type="character">
    <w:name w:val="heading 4"/>
    <w:link w:val="Style_28"/>
    <w:rPr>
      <w:b w:val="1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</w:style>
  <w:style w:styleId="Style_3_ch" w:type="character">
    <w:name w:val="List Paragraph"/>
    <w:basedOn w:val="Style_4_ch"/>
    <w:link w:val="Style_3"/>
  </w:style>
  <w:style w:styleId="Style_29" w:type="paragraph">
    <w:name w:val="heading 2"/>
    <w:next w:val="Style_4"/>
    <w:link w:val="Style_29_ch"/>
    <w:uiPriority w:val="9"/>
    <w:qFormat/>
    <w:pPr>
      <w:spacing w:after="120" w:before="120"/>
      <w:ind/>
      <w:jc w:val="both"/>
      <w:outlineLvl w:val="1"/>
    </w:pPr>
    <w:rPr>
      <w:b w:val="1"/>
      <w:sz w:val="28"/>
    </w:rPr>
  </w:style>
  <w:style w:styleId="Style_29_ch" w:type="character">
    <w:name w:val="heading 2"/>
    <w:link w:val="Style_29"/>
    <w:rPr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2025-11-19T05:27:29Z</dcterms:modified>
</cp:coreProperties>
</file>