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"/>
        <w:gridCol w:w="283"/>
        <w:gridCol w:w="283"/>
        <w:gridCol w:w="691"/>
        <w:gridCol w:w="727"/>
        <w:gridCol w:w="1377"/>
        <w:gridCol w:w="1103"/>
        <w:gridCol w:w="900"/>
        <w:gridCol w:w="126"/>
        <w:gridCol w:w="2935"/>
        <w:gridCol w:w="1014"/>
        <w:gridCol w:w="1012"/>
        <w:gridCol w:w="282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5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2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5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91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94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49875" cy="4511040"/>
                  <wp:effectExtent b="0" l="0" r="0" t="0"/>
                  <wp:wrapSquare distB="0" distL="0" distR="0" distT="0" wrapText="largest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349875" cy="45110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Масштаб: 1:2000</w:t>
            </w:r>
          </w:p>
        </w:tc>
        <w:tc>
          <w:tcPr>
            <w:tcW w:type="dxa" w:w="4961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Площадь: 14385 м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7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4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</w:p>
          <w:tbl>
            <w:tblPr>
              <w:tblStyle w:val="Style_3"/>
              <w:tblW w:type="auto" w:w="0"/>
              <w:jc w:val="left"/>
              <w:tblInd w:type="dxa" w:w="0"/>
              <w:tblLayout w:type="fixed"/>
              <w:tblCellMar>
                <w:top w:type="dxa" w:w="28"/>
                <w:left w:type="dxa" w:w="28"/>
                <w:bottom w:type="dxa" w:w="28"/>
                <w:right w:type="dxa" w:w="28"/>
              </w:tblCellMar>
            </w:tblPr>
            <w:tblGrid>
              <w:gridCol w:w="559"/>
              <w:gridCol w:w="1448"/>
              <w:gridCol w:w="1289"/>
            </w:tblGrid>
            <w:tr>
              <w:trPr>
                <w:trHeight w:hRule="atLeast" w:val="308"/>
              </w:trPr>
              <w:tc>
                <w:tcPr>
                  <w:tcW w:type="dxa" w:w="55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5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№</w:t>
                  </w:r>
                  <w:r>
                    <w:rPr>
                      <w:sz w:val="20"/>
                    </w:rPr>
                    <w:t>п/п</w:t>
                  </w:r>
                </w:p>
              </w:tc>
              <w:tc>
                <w:tcPr>
                  <w:tcW w:type="dxa" w:w="14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6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X</w:t>
                  </w:r>
                </w:p>
              </w:tc>
              <w:tc>
                <w:tcPr>
                  <w:tcW w:type="dxa" w:w="128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7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308"/>
              </w:trPr>
              <w:tc>
                <w:tcPr>
                  <w:tcW w:type="dxa" w:w="55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8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type="dxa" w:w="14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9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413577,63</w:t>
                  </w:r>
                </w:p>
              </w:tc>
              <w:tc>
                <w:tcPr>
                  <w:tcW w:type="dxa" w:w="128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A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1360676,37</w:t>
                  </w:r>
                </w:p>
              </w:tc>
            </w:tr>
            <w:tr>
              <w:trPr>
                <w:trHeight w:hRule="atLeast" w:val="308"/>
              </w:trPr>
              <w:tc>
                <w:tcPr>
                  <w:tcW w:type="dxa" w:w="55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B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type="dxa" w:w="14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C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413578,61</w:t>
                  </w:r>
                </w:p>
              </w:tc>
              <w:tc>
                <w:tcPr>
                  <w:tcW w:type="dxa" w:w="128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D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1360733,14</w:t>
                  </w:r>
                </w:p>
              </w:tc>
            </w:tr>
            <w:tr>
              <w:trPr>
                <w:trHeight w:hRule="atLeast" w:val="308"/>
              </w:trPr>
              <w:tc>
                <w:tcPr>
                  <w:tcW w:type="dxa" w:w="55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E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type="dxa" w:w="14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1F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413324,79</w:t>
                  </w:r>
                </w:p>
              </w:tc>
              <w:tc>
                <w:tcPr>
                  <w:tcW w:type="dxa" w:w="128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20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1360737,27</w:t>
                  </w:r>
                </w:p>
              </w:tc>
            </w:tr>
            <w:tr>
              <w:trPr>
                <w:trHeight w:hRule="atLeast" w:val="308"/>
              </w:trPr>
              <w:tc>
                <w:tcPr>
                  <w:tcW w:type="dxa" w:w="55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21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c>
              <w:tc>
                <w:tcPr>
                  <w:tcW w:type="dxa" w:w="14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22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413323,81</w:t>
                  </w:r>
                </w:p>
              </w:tc>
              <w:tc>
                <w:tcPr>
                  <w:tcW w:type="dxa" w:w="1289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center"/>
                </w:tcPr>
                <w:p w14:paraId="23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1360680,50</w:t>
                  </w:r>
                </w:p>
              </w:tc>
            </w:tr>
          </w:tbl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"/>
              </w:rPr>
            </w:pP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0"/>
              </w:rPr>
            </w:pPr>
          </w:p>
        </w:tc>
        <w:tc>
          <w:tcPr>
            <w:tcW w:type="dxa" w:w="4961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4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 постановлению администрации города Магнитогорска  № 9805-П от 18.11.2025</w:t>
            </w:r>
          </w:p>
        </w:tc>
        <w:tc>
          <w:tcPr>
            <w:tcW w:type="dxa" w:w="4961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24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61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85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>Должность</w:t>
            </w:r>
          </w:p>
        </w:tc>
        <w:tc>
          <w:tcPr>
            <w:tcW w:type="dxa" w:w="137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Arial" w:hAnsi="Arial"/>
                <w:color w:val="000000"/>
                <w:spacing w:val="0"/>
                <w:sz w:val="16"/>
              </w:rPr>
              <w:t>Дата</w:t>
            </w:r>
          </w:p>
        </w:tc>
        <w:tc>
          <w:tcPr>
            <w:tcW w:type="dxa" w:w="5087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Глизнуца В.Ф.</w:t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УАиГ</w:t>
            </w:r>
          </w:p>
        </w:tc>
        <w:tc>
          <w:tcPr>
            <w:tcW w:type="dxa" w:w="1377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5087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ОТиГП</w:t>
            </w: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3061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18"/>
                <w:highlight w:val="white"/>
              </w:rPr>
              <w:t xml:space="preserve">Проект планировки территории города Магнитогорска в границах улиц Сибирская, Ульяновская, Иркутская, Уральская </w:t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Страница</w:t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Вед.специалист</w:t>
            </w: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Калинина Я.С.</w:t>
            </w: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6"/>
              </w:rPr>
            </w:pPr>
          </w:p>
        </w:tc>
        <w:tc>
          <w:tcPr>
            <w:tcW w:type="dxa" w:w="306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fldChar w:fldCharType="end"/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1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5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6E000000">
      <w:pPr>
        <w:pStyle w:val="Style_2"/>
        <w:spacing w:line="12" w:lineRule="auto"/>
        <w:ind/>
        <w:rPr>
          <w:sz w:val="2"/>
        </w:rPr>
      </w:pPr>
    </w:p>
    <w:p w14:paraId="6F000000">
      <w:pPr>
        <w:pStyle w:val="Style_2"/>
        <w:spacing w:line="12" w:lineRule="auto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2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Balloon Text"/>
    <w:basedOn w:val="Style_2"/>
    <w:link w:val="Style_7_ch"/>
    <w:rPr>
      <w:rFonts w:ascii="Segoe UI" w:hAnsi="Segoe UI"/>
      <w:sz w:val="18"/>
    </w:rPr>
  </w:style>
  <w:style w:styleId="Style_7_ch" w:type="character">
    <w:name w:val="Balloon Text"/>
    <w:basedOn w:val="Style_2_ch"/>
    <w:link w:val="Style_7"/>
    <w:rPr>
      <w:rFonts w:ascii="Segoe UI" w:hAnsi="Segoe UI"/>
      <w:sz w:val="18"/>
    </w:rPr>
  </w:style>
  <w:style w:styleId="Style_8" w:type="paragraph">
    <w:name w:val="Contents 8"/>
    <w:link w:val="Style_8_ch"/>
    <w:rPr>
      <w:rFonts w:ascii="XO Thames" w:hAnsi="XO Thames"/>
      <w:sz w:val="28"/>
    </w:rPr>
  </w:style>
  <w:style w:styleId="Style_8_ch" w:type="character">
    <w:name w:val="Contents 8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Internet link"/>
    <w:basedOn w:val="Style_11"/>
    <w:link w:val="Style_10_ch"/>
    <w:rPr>
      <w:color w:val="0000FF"/>
      <w:u w:val="single"/>
    </w:rPr>
  </w:style>
  <w:style w:styleId="Style_10_ch" w:type="character">
    <w:name w:val="Internet link"/>
    <w:basedOn w:val="Style_11_ch"/>
    <w:link w:val="Style_10"/>
    <w:rPr>
      <w:color w:val="0000FF"/>
      <w:u w:val="single"/>
    </w:rPr>
  </w:style>
  <w:style w:styleId="Style_12" w:type="paragraph">
    <w:name w:val="toc 7"/>
    <w:next w:val="Style_2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6"/>
    <w:link w:val="Style_13_ch"/>
    <w:rPr>
      <w:rFonts w:ascii="XO Thames" w:hAnsi="XO Thames"/>
      <w:sz w:val="28"/>
    </w:rPr>
  </w:style>
  <w:style w:styleId="Style_13_ch" w:type="character">
    <w:name w:val="Contents 6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4_ch" w:type="character">
    <w:name w:val="Endnote"/>
    <w:link w:val="Style_14"/>
    <w:rPr>
      <w:rFonts w:ascii="XO Thames" w:hAnsi="XO Thames"/>
      <w:color w:val="000000"/>
      <w:spacing w:val="0"/>
      <w:sz w:val="22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Title"/>
    <w:next w:val="Style_2"/>
    <w:link w:val="Style_16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6_ch" w:type="character">
    <w:name w:val="Title"/>
    <w:link w:val="Style_16"/>
    <w:rPr>
      <w:rFonts w:ascii="XO Thames" w:hAnsi="XO Thames"/>
      <w:b w:val="1"/>
      <w:caps w:val="1"/>
      <w:color w:val="000000"/>
      <w:spacing w:val="0"/>
      <w:sz w:val="40"/>
    </w:rPr>
  </w:style>
  <w:style w:styleId="Style_17" w:type="paragraph">
    <w:name w:val="page number"/>
    <w:basedOn w:val="Style_11"/>
    <w:link w:val="Style_17_ch"/>
  </w:style>
  <w:style w:styleId="Style_17_ch" w:type="character">
    <w:name w:val="page number"/>
    <w:basedOn w:val="Style_11_ch"/>
    <w:link w:val="Style_17"/>
  </w:style>
  <w:style w:styleId="Style_4" w:type="paragraph">
    <w:name w:val="Содержимое таблицы"/>
    <w:basedOn w:val="Style_2"/>
    <w:link w:val="Style_4_ch"/>
    <w:pPr>
      <w:widowControl w:val="0"/>
      <w:ind/>
    </w:pPr>
  </w:style>
  <w:style w:styleId="Style_4_ch" w:type="character">
    <w:name w:val="Содержимое таблицы"/>
    <w:basedOn w:val="Style_2_ch"/>
    <w:link w:val="Style_4"/>
  </w:style>
  <w:style w:styleId="Style_18" w:type="paragraph">
    <w:name w:val="Колонтитул"/>
    <w:link w:val="Style_1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8_ch" w:type="character">
    <w:name w:val="Колонтитул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aption"/>
    <w:basedOn w:val="Style_2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2_ch"/>
    <w:link w:val="Style_19"/>
    <w:rPr>
      <w:rFonts w:ascii="PT Astra Serif" w:hAnsi="PT Astra Serif"/>
      <w:i w:val="1"/>
      <w:sz w:val="24"/>
    </w:rPr>
  </w:style>
  <w:style w:styleId="Style_20" w:type="paragraph">
    <w:name w:val="Heading 4"/>
    <w:link w:val="Style_20_ch"/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Contents 7"/>
    <w:link w:val="Style_21_ch"/>
    <w:rPr>
      <w:rFonts w:ascii="XO Thames" w:hAnsi="XO Thames"/>
      <w:sz w:val="28"/>
    </w:rPr>
  </w:style>
  <w:style w:styleId="Style_21_ch" w:type="character">
    <w:name w:val="Contents 7"/>
    <w:link w:val="Style_21"/>
    <w:rPr>
      <w:rFonts w:ascii="XO Thames" w:hAnsi="XO Thames"/>
      <w:sz w:val="28"/>
    </w:rPr>
  </w:style>
  <w:style w:styleId="Style_22" w:type="paragraph">
    <w:name w:val="toc 3"/>
    <w:next w:val="Style_2"/>
    <w:link w:val="Style_2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tents 3"/>
    <w:link w:val="Style_23_ch"/>
    <w:rPr>
      <w:rFonts w:ascii="XO Thames" w:hAnsi="XO Thames"/>
      <w:sz w:val="28"/>
    </w:rPr>
  </w:style>
  <w:style w:styleId="Style_23_ch" w:type="character">
    <w:name w:val="Contents 3"/>
    <w:link w:val="Style_23"/>
    <w:rPr>
      <w:rFonts w:ascii="XO Thames" w:hAnsi="XO Thames"/>
      <w:sz w:val="28"/>
    </w:rPr>
  </w:style>
  <w:style w:styleId="Style_24" w:type="paragraph">
    <w:name w:val="Heading 5"/>
    <w:link w:val="Style_24_ch"/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2"/>
    <w:link w:val="Style_25_ch"/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Contents 1"/>
    <w:link w:val="Style_26_ch"/>
    <w:rPr>
      <w:rFonts w:ascii="XO Thames" w:hAnsi="XO Thames"/>
      <w:b w:val="1"/>
      <w:sz w:val="28"/>
    </w:rPr>
  </w:style>
  <w:style w:styleId="Style_26_ch" w:type="character">
    <w:name w:val="Contents 1"/>
    <w:link w:val="Style_26"/>
    <w:rPr>
      <w:rFonts w:ascii="XO Thames" w:hAnsi="XO Thames"/>
      <w:b w:val="1"/>
      <w:sz w:val="28"/>
    </w:rPr>
  </w:style>
  <w:style w:styleId="Style_27" w:type="paragraph">
    <w:name w:val="heading 5"/>
    <w:next w:val="Style_2"/>
    <w:link w:val="Style_2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7_ch" w:type="character">
    <w:name w:val="heading 5"/>
    <w:link w:val="Style_27"/>
    <w:rPr>
      <w:rFonts w:ascii="XO Thames" w:hAnsi="XO Thames"/>
      <w:b w:val="1"/>
      <w:color w:val="000000"/>
      <w:spacing w:val="0"/>
      <w:sz w:val="22"/>
    </w:rPr>
  </w:style>
  <w:style w:styleId="Style_28" w:type="paragraph">
    <w:name w:val="Заголовок таблицы"/>
    <w:basedOn w:val="Style_4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4_ch"/>
    <w:link w:val="Style_28"/>
    <w:rPr>
      <w:b w:val="1"/>
    </w:rPr>
  </w:style>
  <w:style w:styleId="Style_29" w:type="paragraph">
    <w:name w:val="Содержимое врезки"/>
    <w:basedOn w:val="Style_2"/>
    <w:link w:val="Style_29_ch"/>
  </w:style>
  <w:style w:styleId="Style_29_ch" w:type="character">
    <w:name w:val="Содержимое врезки"/>
    <w:basedOn w:val="Style_2_ch"/>
    <w:link w:val="Style_29"/>
  </w:style>
  <w:style w:styleId="Style_30" w:type="paragraph">
    <w:name w:val="Heading 3"/>
    <w:link w:val="Style_30_ch"/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heading 1"/>
    <w:basedOn w:val="Style_2"/>
    <w:next w:val="Style_2"/>
    <w:link w:val="Style_31_ch"/>
    <w:uiPriority w:val="9"/>
    <w:qFormat/>
    <w:pPr>
      <w:keepNext w:val="1"/>
      <w:ind/>
      <w:outlineLvl w:val="0"/>
    </w:pPr>
    <w:rPr>
      <w:b w:val="1"/>
      <w:sz w:val="32"/>
    </w:rPr>
  </w:style>
  <w:style w:styleId="Style_31_ch" w:type="character">
    <w:name w:val="heading 1"/>
    <w:basedOn w:val="Style_2_ch"/>
    <w:link w:val="Style_31"/>
    <w:rPr>
      <w:b w:val="1"/>
      <w:sz w:val="32"/>
    </w:rPr>
  </w:style>
  <w:style w:styleId="Style_32" w:type="paragraph">
    <w:name w:val="Heading 1"/>
    <w:link w:val="Style_32_ch"/>
    <w:rPr>
      <w:b w:val="1"/>
      <w:sz w:val="32"/>
    </w:rPr>
  </w:style>
  <w:style w:styleId="Style_32_ch" w:type="character">
    <w:name w:val="Heading 1"/>
    <w:link w:val="Style_32"/>
    <w:rPr>
      <w:b w:val="1"/>
      <w:sz w:val="32"/>
    </w:rPr>
  </w:style>
  <w:style w:styleId="Style_33" w:type="paragraph">
    <w:name w:val="Hyperlink"/>
    <w:basedOn w:val="Style_11"/>
    <w:link w:val="Style_33_ch"/>
    <w:rPr>
      <w:color w:val="0000FF"/>
      <w:u w:val="single"/>
    </w:rPr>
  </w:style>
  <w:style w:styleId="Style_33_ch" w:type="character">
    <w:name w:val="Hyperlink"/>
    <w:basedOn w:val="Style_11_ch"/>
    <w:link w:val="Style_33"/>
    <w:rPr>
      <w:color w:val="0000FF"/>
      <w:u w:val="single"/>
    </w:rPr>
  </w:style>
  <w:style w:styleId="Style_34" w:type="paragraph">
    <w:name w:val="Footnote"/>
    <w:link w:val="Style_3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4_ch" w:type="character">
    <w:name w:val="Footnote"/>
    <w:link w:val="Style_34"/>
    <w:rPr>
      <w:rFonts w:ascii="XO Thames" w:hAnsi="XO Thames"/>
      <w:color w:val="000000"/>
      <w:spacing w:val="0"/>
      <w:sz w:val="22"/>
    </w:rPr>
  </w:style>
  <w:style w:styleId="Style_35" w:type="paragraph">
    <w:name w:val="toc 1"/>
    <w:next w:val="Style_2"/>
    <w:link w:val="Style_35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Header and Footer"/>
    <w:link w:val="Style_36_ch"/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Contents 5"/>
    <w:link w:val="Style_37_ch"/>
    <w:rPr>
      <w:rFonts w:ascii="XO Thames" w:hAnsi="XO Thames"/>
      <w:sz w:val="28"/>
    </w:rPr>
  </w:style>
  <w:style w:styleId="Style_37_ch" w:type="character">
    <w:name w:val="Contents 5"/>
    <w:link w:val="Style_37"/>
    <w:rPr>
      <w:rFonts w:ascii="XO Thames" w:hAnsi="XO Thames"/>
      <w:sz w:val="28"/>
    </w:rPr>
  </w:style>
  <w:style w:styleId="Style_11" w:type="paragraph">
    <w:name w:val="Default Paragraph Font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Default Paragraph Font"/>
    <w:link w:val="Style_11"/>
    <w:rPr>
      <w:rFonts w:ascii="Times New Roman" w:hAnsi="Times New Roman"/>
      <w:color w:val="000000"/>
      <w:spacing w:val="0"/>
      <w:sz w:val="20"/>
    </w:rPr>
  </w:style>
  <w:style w:styleId="Style_38" w:type="paragraph">
    <w:name w:val="toc 9"/>
    <w:next w:val="Style_2"/>
    <w:link w:val="Style_38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toc 8"/>
    <w:next w:val="Style_2"/>
    <w:link w:val="Style_3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Contents 2"/>
    <w:link w:val="Style_40_ch"/>
    <w:rPr>
      <w:rFonts w:ascii="XO Thames" w:hAnsi="XO Thames"/>
      <w:sz w:val="28"/>
    </w:rPr>
  </w:style>
  <w:style w:styleId="Style_40_ch" w:type="character">
    <w:name w:val="Contents 2"/>
    <w:link w:val="Style_40"/>
    <w:rPr>
      <w:rFonts w:ascii="XO Thames" w:hAnsi="XO Thames"/>
      <w:sz w:val="28"/>
    </w:rPr>
  </w:style>
  <w:style w:styleId="Style_41" w:type="paragraph">
    <w:name w:val="Заголовок"/>
    <w:basedOn w:val="Style_2"/>
    <w:next w:val="Style_42"/>
    <w:link w:val="Style_4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1_ch" w:type="character">
    <w:name w:val="Заголовок"/>
    <w:basedOn w:val="Style_2_ch"/>
    <w:link w:val="Style_41"/>
    <w:rPr>
      <w:rFonts w:ascii="PT Astra Serif" w:hAnsi="PT Astra Serif"/>
      <w:sz w:val="28"/>
    </w:rPr>
  </w:style>
  <w:style w:styleId="Style_43" w:type="paragraph">
    <w:name w:val="List"/>
    <w:basedOn w:val="Style_42"/>
    <w:link w:val="Style_43_ch"/>
    <w:rPr>
      <w:rFonts w:ascii="PT Astra Serif" w:hAnsi="PT Astra Serif"/>
    </w:rPr>
  </w:style>
  <w:style w:styleId="Style_43_ch" w:type="character">
    <w:name w:val="List"/>
    <w:basedOn w:val="Style_42_ch"/>
    <w:link w:val="Style_43"/>
    <w:rPr>
      <w:rFonts w:ascii="PT Astra Serif" w:hAnsi="PT Astra Serif"/>
    </w:rPr>
  </w:style>
  <w:style w:styleId="Style_44" w:type="paragraph">
    <w:name w:val="Contents 9"/>
    <w:link w:val="Style_44_ch"/>
    <w:rPr>
      <w:rFonts w:ascii="XO Thames" w:hAnsi="XO Thames"/>
      <w:sz w:val="28"/>
    </w:rPr>
  </w:style>
  <w:style w:styleId="Style_44_ch" w:type="character">
    <w:name w:val="Contents 9"/>
    <w:link w:val="Style_44"/>
    <w:rPr>
      <w:rFonts w:ascii="XO Thames" w:hAnsi="XO Thames"/>
      <w:sz w:val="28"/>
    </w:rPr>
  </w:style>
  <w:style w:styleId="Style_45" w:type="paragraph">
    <w:name w:val="Указатель"/>
    <w:basedOn w:val="Style_2"/>
    <w:link w:val="Style_45_ch"/>
    <w:rPr>
      <w:rFonts w:ascii="PT Astra Serif" w:hAnsi="PT Astra Serif"/>
    </w:rPr>
  </w:style>
  <w:style w:styleId="Style_45_ch" w:type="character">
    <w:name w:val="Указатель"/>
    <w:basedOn w:val="Style_2_ch"/>
    <w:link w:val="Style_45"/>
    <w:rPr>
      <w:rFonts w:ascii="PT Astra Serif" w:hAnsi="PT Astra Serif"/>
    </w:rPr>
  </w:style>
  <w:style w:styleId="Style_46" w:type="paragraph">
    <w:name w:val="Subtitle"/>
    <w:next w:val="Style_2"/>
    <w:link w:val="Style_46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6_ch" w:type="character">
    <w:name w:val="Subtitle"/>
    <w:link w:val="Style_46"/>
    <w:rPr>
      <w:rFonts w:ascii="XO Thames" w:hAnsi="XO Thames"/>
      <w:i w:val="1"/>
      <w:color w:val="000000"/>
      <w:spacing w:val="0"/>
      <w:sz w:val="24"/>
    </w:rPr>
  </w:style>
  <w:style w:styleId="Style_47" w:type="paragraph">
    <w:name w:val="toc 5"/>
    <w:next w:val="Style_2"/>
    <w:link w:val="Style_47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5"/>
    <w:link w:val="Style_47"/>
    <w:rPr>
      <w:rFonts w:ascii="XO Thames" w:hAnsi="XO Thames"/>
      <w:color w:val="000000"/>
      <w:spacing w:val="0"/>
      <w:sz w:val="28"/>
    </w:rPr>
  </w:style>
  <w:style w:styleId="Style_42" w:type="paragraph">
    <w:name w:val="Body Text"/>
    <w:basedOn w:val="Style_2"/>
    <w:link w:val="Style_42_ch"/>
    <w:pPr>
      <w:spacing w:after="140" w:before="0" w:line="276" w:lineRule="auto"/>
      <w:ind/>
    </w:pPr>
  </w:style>
  <w:style w:styleId="Style_42_ch" w:type="character">
    <w:name w:val="Body Text"/>
    <w:basedOn w:val="Style_2_ch"/>
    <w:link w:val="Style_42"/>
  </w:style>
  <w:style w:styleId="Style_48" w:type="paragraph">
    <w:name w:val="Contents 4"/>
    <w:link w:val="Style_48_ch"/>
    <w:rPr>
      <w:rFonts w:ascii="XO Thames" w:hAnsi="XO Thames"/>
      <w:sz w:val="28"/>
    </w:rPr>
  </w:style>
  <w:style w:styleId="Style_48_ch" w:type="character">
    <w:name w:val="Contents 4"/>
    <w:link w:val="Style_48"/>
    <w:rPr>
      <w:rFonts w:ascii="XO Thames" w:hAnsi="XO Thames"/>
      <w:sz w:val="28"/>
    </w:rPr>
  </w:style>
  <w:style w:styleId="Style_49" w:type="paragraph">
    <w:name w:val="Subtitle"/>
    <w:link w:val="Style_49_ch"/>
    <w:uiPriority w:val="11"/>
    <w:qFormat/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Title"/>
    <w:link w:val="Style_50_ch"/>
    <w:uiPriority w:val="10"/>
    <w:qFormat/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1_ch" w:type="character">
    <w:name w:val="heading 4"/>
    <w:link w:val="Style_51"/>
    <w:rPr>
      <w:rFonts w:ascii="XO Thames" w:hAnsi="XO Thames"/>
      <w:b w:val="1"/>
      <w:color w:val="000000"/>
      <w:spacing w:val="0"/>
      <w:sz w:val="24"/>
    </w:rPr>
  </w:style>
  <w:style w:styleId="Style_52" w:type="paragraph">
    <w:name w:val="heading 2"/>
    <w:next w:val="Style_2"/>
    <w:link w:val="Style_5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pacing w:val="0"/>
      <w:sz w:val="28"/>
    </w:rPr>
  </w:style>
  <w:style w:styleId="Style_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2025-11-19T05:36:00Z</dcterms:modified>
</cp:coreProperties>
</file>