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9638</w:t>
      </w:r>
      <w:r>
        <w:rPr>
          <w:spacing w:val="-4"/>
          <w:sz w:val="28"/>
        </w:rPr>
        <w:t>-П</w:t>
      </w:r>
    </w:p>
    <w:p w14:paraId="09000000">
      <w:pPr>
        <w:keepNext w:val="1"/>
        <w:tabs>
          <w:tab w:leader="none" w:pos="709" w:val="left"/>
          <w:tab w:leader="none" w:pos="5387" w:val="left"/>
        </w:tabs>
        <w:spacing w:after="0" w:line="240" w:lineRule="auto"/>
        <w:ind w:right="453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 постановление администрации города Магнитогорска от 15.02.2024 № 1380-П</w:t>
      </w:r>
    </w:p>
    <w:p w14:paraId="0A000000">
      <w:pPr>
        <w:keepNext w:val="1"/>
        <w:tabs>
          <w:tab w:leader="none" w:pos="709" w:val="left"/>
        </w:tabs>
        <w:spacing w:after="0" w:line="240" w:lineRule="auto"/>
        <w:ind w:right="4959"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повышения эффективности предоставления муниципальных услуг (работ) муниципальными учреждениями города Магнитогорска,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 Федеральным законом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131-ФЗ «Об общих принципах организации местного самоуправления в Российской Федерации», постановлением администрации города Магнитогорска от 05.12.2022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 13099-П «Об утверждении Порядка разработки и утверждения стандартов качества муниципальных услуг (работ) в городе Магнитогорске и Порядка оценки соответствия качества фактически предоставленных муниципальных услуг (работ) утвержденным стандартам качества», руководствуясь Уставом города Магнитогорска,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1.  Внести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"garantf1://74948452.0/"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15.02.2024 № 1380-П «Об утверждении стандартов качества муниципальных</w:t>
      </w:r>
      <w:r>
        <w:rPr>
          <w:rFonts w:ascii="Times New Roman" w:hAnsi="Times New Roman"/>
          <w:spacing w:val="0"/>
          <w:sz w:val="28"/>
          <w:vertAlign w:val="superscript"/>
        </w:rPr>
        <w:t xml:space="preserve"> </w:t>
      </w:r>
      <w:r>
        <w:rPr>
          <w:rFonts w:ascii="Times New Roman" w:hAnsi="Times New Roman"/>
          <w:spacing w:val="0"/>
          <w:sz w:val="28"/>
        </w:rPr>
        <w:t>услуг</w:t>
      </w:r>
      <w:r>
        <w:rPr>
          <w:rFonts w:ascii="Times New Roman" w:hAnsi="Times New Roman"/>
          <w:spacing w:val="0"/>
          <w:sz w:val="28"/>
          <w:vertAlign w:val="superscript"/>
        </w:rPr>
        <w:t xml:space="preserve"> </w:t>
      </w:r>
      <w:r>
        <w:rPr>
          <w:rFonts w:ascii="Times New Roman" w:hAnsi="Times New Roman"/>
          <w:spacing w:val="0"/>
          <w:sz w:val="28"/>
        </w:rPr>
        <w:t>(работ),</w:t>
      </w:r>
      <w:r>
        <w:rPr>
          <w:rFonts w:ascii="Times New Roman" w:hAnsi="Times New Roman"/>
          <w:spacing w:val="0"/>
          <w:sz w:val="28"/>
          <w:vertAlign w:val="superscript"/>
        </w:rPr>
        <w:t xml:space="preserve"> </w:t>
      </w:r>
      <w:r>
        <w:rPr>
          <w:rFonts w:ascii="Times New Roman" w:hAnsi="Times New Roman"/>
          <w:spacing w:val="0"/>
          <w:sz w:val="28"/>
        </w:rPr>
        <w:t>оказываемых муниципальными учреждениями, подведомственными Управлению образования администрации города Магнитогорска» (далее – постановление) следующие изменения: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подпункт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15 пункта 6 приложения №1 к постановлению изложить</w:t>
      </w:r>
      <w: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«15)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24.09.2025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8281-П «</w:t>
      </w:r>
      <w:r>
        <w:rPr>
          <w:rFonts w:ascii="Times New Roman" w:hAnsi="Times New Roman"/>
          <w:sz w:val="28"/>
        </w:rPr>
        <w:t>О плате, взимаемой с родителей (законных представителей) за присмотр и уход за детьми в муниципальных образовательных учреждениях города Магнитогорска, реализующих образовательные программы дошкольного образования</w:t>
      </w:r>
      <w:r>
        <w:rPr>
          <w:rFonts w:ascii="Times New Roman" w:hAnsi="Times New Roman"/>
          <w:sz w:val="28"/>
        </w:rPr>
        <w:t>»;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  подпункт 1 пункта 7 приложения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 к постановлению изложить</w:t>
      </w:r>
      <w: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Основным направлением деятельности МОУ в рамках предоставления муниципальной услуги является реализация преемственных основных общеобразовательных программ: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образовательных программ начального общего образования;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образовательных программ начального общего образования, обеспечивающих углубленное изучение отдельных учебных предметов, предметных областей;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адаптированных образовательных программ начального общего образования для обучающихся с ОВЗ. 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услуга реализуется в целях предоставления обучающимся качественного начального общего образования в соответствии с современными требованиями: </w:t>
      </w:r>
    </w:p>
    <w:p w14:paraId="17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предоставление общедоступного и бесплатного </w:t>
      </w:r>
      <w:r>
        <w:rPr>
          <w:rFonts w:ascii="Times New Roman" w:hAnsi="Times New Roman"/>
          <w:sz w:val="28"/>
        </w:rPr>
        <w:t>начального</w:t>
      </w:r>
      <w:r>
        <w:rPr>
          <w:rFonts w:ascii="Times New Roman" w:hAnsi="Times New Roman"/>
          <w:sz w:val="28"/>
        </w:rPr>
        <w:t xml:space="preserve"> общего образования; </w:t>
      </w:r>
    </w:p>
    <w:p w14:paraId="18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реализация в полном объеме </w:t>
      </w:r>
      <w:r>
        <w:rPr>
          <w:rFonts w:ascii="Times New Roman" w:hAnsi="Times New Roman"/>
          <w:sz w:val="28"/>
        </w:rPr>
        <w:t>начального</w:t>
      </w:r>
      <w:r>
        <w:rPr>
          <w:rFonts w:ascii="Times New Roman" w:hAnsi="Times New Roman"/>
          <w:sz w:val="28"/>
        </w:rPr>
        <w:t xml:space="preserve"> общеобразовательных программ: образовательных программ </w:t>
      </w:r>
      <w:r>
        <w:rPr>
          <w:rFonts w:ascii="Times New Roman" w:hAnsi="Times New Roman"/>
          <w:sz w:val="28"/>
        </w:rPr>
        <w:t>начального</w:t>
      </w:r>
      <w:r>
        <w:rPr>
          <w:rFonts w:ascii="Times New Roman" w:hAnsi="Times New Roman"/>
          <w:sz w:val="28"/>
        </w:rPr>
        <w:t xml:space="preserve"> общего образования обеспечивающих углубленное изучение отдельных учебных предметов, предметных областей; адаптированных образовательных программ </w:t>
      </w:r>
      <w:r>
        <w:rPr>
          <w:rFonts w:ascii="Times New Roman" w:hAnsi="Times New Roman"/>
          <w:sz w:val="28"/>
        </w:rPr>
        <w:t>начального</w:t>
      </w:r>
      <w:r>
        <w:rPr>
          <w:rFonts w:ascii="Times New Roman" w:hAnsi="Times New Roman"/>
          <w:sz w:val="28"/>
        </w:rPr>
        <w:t xml:space="preserve"> общего образования для обучающихся с ОВЗ; </w:t>
      </w:r>
    </w:p>
    <w:p w14:paraId="19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проведение комплекса лечебно-профилактических, коррекционно-развивающих мероприятий, способствующих реабилитации, компенсации недостатков предшествующего развития и обучения, социализации</w:t>
      </w:r>
      <w:r>
        <w:br/>
      </w:r>
      <w:r>
        <w:rPr>
          <w:rFonts w:ascii="Times New Roman" w:hAnsi="Times New Roman"/>
          <w:sz w:val="28"/>
        </w:rPr>
        <w:t>и адаптации в обществе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14:paraId="1A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 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подпункт 1 пункта 7 приложения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 к постановлению изложить</w:t>
      </w:r>
      <w: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1B000000">
      <w:pPr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 Основным направлением деятельности МОУ в рамках предоставления муниципальной услуги является реализация преемственных основных общеобразовательных программ:</w:t>
      </w:r>
    </w:p>
    <w:p w14:paraId="1C000000">
      <w:pPr>
        <w:tabs>
          <w:tab w:leader="none" w:pos="1276" w:val="left"/>
          <w:tab w:leader="none" w:pos="935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образовательных программ основного общего образования;</w:t>
      </w:r>
    </w:p>
    <w:p w14:paraId="1D000000">
      <w:pPr>
        <w:tabs>
          <w:tab w:leader="none" w:pos="1276" w:val="left"/>
          <w:tab w:leader="none" w:pos="935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образовательных программ основного общего образования, обеспечивающих углубленное изучение отдельных учебных предметов, предметных областей;</w:t>
      </w:r>
    </w:p>
    <w:p w14:paraId="1E000000">
      <w:pPr>
        <w:tabs>
          <w:tab w:leader="none" w:pos="1276" w:val="left"/>
          <w:tab w:leader="none" w:pos="935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адаптированных образовательных программ основного общего образования для обучающихся с ОВЗ.</w:t>
      </w:r>
    </w:p>
    <w:p w14:paraId="1F000000">
      <w:pPr>
        <w:widowControl w:val="0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услуга реализуется в целях предоставления обучающимся качественного основного общего образования в соответствии</w:t>
      </w:r>
      <w:r>
        <w:br/>
      </w:r>
      <w:r>
        <w:rPr>
          <w:rFonts w:ascii="Times New Roman" w:hAnsi="Times New Roman"/>
          <w:sz w:val="28"/>
        </w:rPr>
        <w:t xml:space="preserve">с современными требованиями: </w:t>
      </w:r>
    </w:p>
    <w:p w14:paraId="20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 предоставление общедоступного и бесплатного основного общего образования; </w:t>
      </w:r>
    </w:p>
    <w:p w14:paraId="21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 реализация в полном объеме основных общеобразовательных программ: образовательных программ основного общего образования; образовательных программ основного общего образования, обеспечивающих углубленное изучение отдельных учебных предметов, предметных областей; адаптированных образовательных программ основного общего образования для обучающихся с ОВЗ; </w:t>
      </w:r>
    </w:p>
    <w:p w14:paraId="22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проведение комплекса лечебно-профилактических, коррекционно-развивающих мероприятий, способствующих реабилитации, компенсации недостатков предшествующего развития и обучения, социализации</w:t>
      </w:r>
      <w:r>
        <w:br/>
      </w:r>
      <w:r>
        <w:rPr>
          <w:rFonts w:ascii="Times New Roman" w:hAnsi="Times New Roman"/>
          <w:sz w:val="28"/>
        </w:rPr>
        <w:t>и адаптации в обществе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 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подпункт 1 пункта 7 приложения № 4 к постановлению изложить</w:t>
      </w:r>
      <w: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24000000">
      <w:pPr>
        <w:spacing w:after="0" w:line="240" w:lineRule="auto"/>
        <w:ind w:firstLine="709" w:left="0" w:right="-1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1) Основным направлением деятельности МОУ в рамках предоставления муниципальной услуги является реализация преемственных основных общеобразовательных программ:</w:t>
      </w:r>
    </w:p>
    <w:p w14:paraId="25000000">
      <w:pPr>
        <w:tabs>
          <w:tab w:leader="none" w:pos="1276" w:val="left"/>
          <w:tab w:leader="none" w:pos="935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образовательных программ среднего общего образования;</w:t>
      </w:r>
    </w:p>
    <w:p w14:paraId="26000000">
      <w:pPr>
        <w:tabs>
          <w:tab w:leader="none" w:pos="1276" w:val="left"/>
          <w:tab w:leader="none" w:pos="935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образовательных программ среднего общего образования, обеспечивающих углубленное изучение отдельных учебных предметов, предметных областей;</w:t>
      </w:r>
    </w:p>
    <w:p w14:paraId="27000000">
      <w:pPr>
        <w:tabs>
          <w:tab w:leader="none" w:pos="1276" w:val="left"/>
          <w:tab w:leader="none" w:pos="9355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 адаптированных образовательных программ среднего общего образования для обучающихся с ОВЗ. </w:t>
      </w:r>
    </w:p>
    <w:p w14:paraId="28000000">
      <w:pPr>
        <w:widowControl w:val="0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услуга реализуется в целях предоставления обучающимся качественного среднего общего образования в соответствии</w:t>
      </w:r>
      <w:r>
        <w:br/>
      </w:r>
      <w:r>
        <w:rPr>
          <w:rFonts w:ascii="Times New Roman" w:hAnsi="Times New Roman"/>
          <w:sz w:val="28"/>
        </w:rPr>
        <w:t xml:space="preserve">с современными требованиями: </w:t>
      </w:r>
    </w:p>
    <w:p w14:paraId="29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 предоставление общедоступного и бесплатного </w:t>
      </w:r>
      <w:r>
        <w:rPr>
          <w:rFonts w:ascii="Times New Roman" w:hAnsi="Times New Roman"/>
          <w:sz w:val="28"/>
        </w:rPr>
        <w:t xml:space="preserve">среднего </w:t>
      </w:r>
      <w:r>
        <w:rPr>
          <w:rFonts w:ascii="Times New Roman" w:hAnsi="Times New Roman"/>
          <w:sz w:val="28"/>
        </w:rPr>
        <w:t xml:space="preserve">общего образования; </w:t>
      </w:r>
    </w:p>
    <w:p w14:paraId="2A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 реализация в полном объеме </w:t>
      </w:r>
      <w:r>
        <w:rPr>
          <w:rFonts w:ascii="Times New Roman" w:hAnsi="Times New Roman"/>
          <w:sz w:val="28"/>
        </w:rPr>
        <w:t>средних</w:t>
      </w:r>
      <w:r>
        <w:rPr>
          <w:rFonts w:ascii="Times New Roman" w:hAnsi="Times New Roman"/>
          <w:sz w:val="28"/>
        </w:rPr>
        <w:t xml:space="preserve"> общеобразовательных программ: образовательных программ </w:t>
      </w:r>
      <w:r>
        <w:rPr>
          <w:rFonts w:ascii="Times New Roman" w:hAnsi="Times New Roman"/>
          <w:sz w:val="28"/>
        </w:rPr>
        <w:t xml:space="preserve">среднего </w:t>
      </w:r>
      <w:r>
        <w:rPr>
          <w:rFonts w:ascii="Times New Roman" w:hAnsi="Times New Roman"/>
          <w:sz w:val="28"/>
        </w:rPr>
        <w:t xml:space="preserve">общего образования; обеспечивающих углубленное изучение отдельных учебных предметов, предметных областей; адаптированных образовательных программ </w:t>
      </w:r>
      <w:r>
        <w:rPr>
          <w:rFonts w:ascii="Times New Roman" w:hAnsi="Times New Roman"/>
          <w:sz w:val="28"/>
        </w:rPr>
        <w:t xml:space="preserve">среднего </w:t>
      </w:r>
      <w:r>
        <w:rPr>
          <w:rFonts w:ascii="Times New Roman" w:hAnsi="Times New Roman"/>
          <w:sz w:val="28"/>
        </w:rPr>
        <w:t xml:space="preserve">общего образования для обучающихся с ОВЗ; </w:t>
      </w:r>
    </w:p>
    <w:p w14:paraId="2B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проведение комплекса лечебно-профилактических, коррекционно-развивающих мероприятий, способствующих реабилитации, компенсации недостатков предшествующего развития и обучения, социализации</w:t>
      </w:r>
      <w:r>
        <w:br/>
      </w:r>
      <w:r>
        <w:rPr>
          <w:rFonts w:ascii="Times New Roman" w:hAnsi="Times New Roman"/>
          <w:sz w:val="28"/>
        </w:rPr>
        <w:t>и адаптации в обществе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14:paraId="2C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подпункт 15 пункта 6 приложения №7 к постановлению изложить</w:t>
      </w:r>
      <w:r>
        <w:br/>
      </w:r>
      <w:r>
        <w:rPr>
          <w:rFonts w:ascii="Times New Roman" w:hAnsi="Times New Roman"/>
          <w:sz w:val="28"/>
        </w:rPr>
        <w:t>в следующей редакции:</w:t>
      </w:r>
    </w:p>
    <w:p w14:paraId="2D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«15)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24.09.2025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8281-П «</w:t>
      </w:r>
      <w:r>
        <w:rPr>
          <w:rFonts w:ascii="Times New Roman" w:hAnsi="Times New Roman"/>
          <w:sz w:val="28"/>
        </w:rPr>
        <w:t>О плате, взимаемой с родителей (законных представителей) за присмотр и уход за детьми в муниципальных образовательных учреждениях города Магнитогорска, реализующих образовательные программы дошкольного образования</w:t>
      </w:r>
      <w:r>
        <w:rPr>
          <w:rFonts w:ascii="Times New Roman" w:hAnsi="Times New Roman"/>
          <w:sz w:val="28"/>
        </w:rPr>
        <w:t>»;</w:t>
      </w:r>
    </w:p>
    <w:p w14:paraId="2E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пункт 4 приложения № 9 к постановлению дополнить абзацем следующего содержания:</w:t>
      </w:r>
    </w:p>
    <w:p w14:paraId="2F000000">
      <w:pPr>
        <w:widowControl w:val="0"/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«-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обучающиеся, осваивающие программы начального общего образования, один из родителей которых, призван на военную службу</w:t>
      </w:r>
      <w:r>
        <w:br/>
      </w:r>
      <w:r>
        <w:rPr>
          <w:rFonts w:ascii="Times New Roman" w:hAnsi="Times New Roman"/>
          <w:sz w:val="28"/>
        </w:rPr>
        <w:t>по мобилизации в Вооруженные силы Российской Федерации или является иным участником специальной военной операции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».</w:t>
      </w:r>
    </w:p>
    <w:p w14:paraId="3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 Настоящее постановление вступает в силу после его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"garantF1://403090893.0"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официального опубликования.</w:t>
      </w:r>
      <w:r>
        <w:rPr>
          <w:rFonts w:ascii="Times New Roman" w:hAnsi="Times New Roman"/>
          <w:sz w:val="28"/>
        </w:rPr>
        <w:fldChar w:fldCharType="end"/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" w:name="sub_1015"/>
      <w:r>
        <w:rPr>
          <w:rFonts w:ascii="Times New Roman" w:hAnsi="Times New Roman"/>
          <w:sz w:val="28"/>
        </w:rPr>
        <w:t>3.  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 и разместить</w:t>
      </w:r>
      <w: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  <w:bookmarkEnd w:id="2"/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 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33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A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Вр-2246912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annotation text"/>
    <w:basedOn w:val="Style_3"/>
    <w:link w:val="Style_6_ch"/>
    <w:pPr>
      <w:spacing w:line="240" w:lineRule="auto"/>
      <w:ind/>
    </w:pPr>
    <w:rPr>
      <w:sz w:val="20"/>
    </w:rPr>
  </w:style>
  <w:style w:styleId="Style_6_ch" w:type="character">
    <w:name w:val="annotation text"/>
    <w:basedOn w:val="Style_3_ch"/>
    <w:link w:val="Style_6"/>
    <w:rPr>
      <w:sz w:val="20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Гиперссылка2"/>
    <w:link w:val="Style_11_ch"/>
    <w:rPr>
      <w:color w:val="0000FF"/>
      <w:u w:val="single"/>
    </w:rPr>
  </w:style>
  <w:style w:styleId="Style_11_ch" w:type="character">
    <w:name w:val="Гиперссылка2"/>
    <w:link w:val="Style_11"/>
    <w:rPr>
      <w:color w:val="0000FF"/>
      <w:u w:val="single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toc 9"/>
    <w:next w:val="Style_3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6" w:type="paragraph">
    <w:name w:val="toc 5"/>
    <w:next w:val="Style_3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Balloon Text"/>
    <w:basedOn w:val="Style_3"/>
    <w:link w:val="Style_27_ch"/>
    <w:pPr>
      <w:spacing w:after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3_ch"/>
    <w:link w:val="Style_27"/>
    <w:rPr>
      <w:rFonts w:ascii="Tahoma" w:hAnsi="Tahoma"/>
      <w:sz w:val="16"/>
    </w:rPr>
  </w:style>
  <w:style w:styleId="Style_28" w:type="paragraph">
    <w:name w:val="annotation subject"/>
    <w:basedOn w:val="Style_6"/>
    <w:next w:val="Style_6"/>
    <w:link w:val="Style_28_ch"/>
    <w:rPr>
      <w:b w:val="1"/>
    </w:rPr>
  </w:style>
  <w:style w:styleId="Style_28_ch" w:type="character">
    <w:name w:val="annotation subject"/>
    <w:basedOn w:val="Style_6_ch"/>
    <w:link w:val="Style_28"/>
    <w:rPr>
      <w:b w:val="1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Знак примечания1"/>
    <w:basedOn w:val="Style_22"/>
    <w:link w:val="Style_30_ch"/>
    <w:rPr>
      <w:sz w:val="16"/>
    </w:rPr>
  </w:style>
  <w:style w:styleId="Style_30_ch" w:type="character">
    <w:name w:val="Знак примечания1"/>
    <w:basedOn w:val="Style_22_ch"/>
    <w:link w:val="Style_30"/>
    <w:rPr>
      <w:sz w:val="16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Table Grid"/>
    <w:basedOn w:val="Style_3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2025-11-14T09:29:34Z</dcterms:modified>
</cp:coreProperties>
</file>