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E000000">
      <w:pPr>
        <w:pStyle w:val="Style_3"/>
        <w:ind w:firstLine="709" w:left="0"/>
        <w:jc w:val="center"/>
      </w:pPr>
      <w:bookmarkStart w:id="1" w:name="_bookmark2"/>
      <w:bookmarkEnd w:id="1"/>
      <w:r>
        <w:rPr>
          <w:b w:val="0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F000000">
      <w:pPr>
        <w:pStyle w:val="Style_4"/>
        <w:numPr>
          <w:ilvl w:val="0"/>
          <w:numId w:val="1"/>
        </w:numPr>
        <w:tabs>
          <w:tab w:leader="none" w:pos="1631" w:val="left"/>
        </w:tabs>
        <w:ind w:firstLine="709" w:left="0"/>
        <w:jc w:val="both"/>
      </w:pPr>
      <w:r>
        <w:t>ПЛОТНОСТЬ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ЗАСТРОЙКИ</w:t>
      </w:r>
      <w:r>
        <w:rPr>
          <w:spacing w:val="-2"/>
        </w:rPr>
        <w:t xml:space="preserve"> ТЕРРИТОРИИ</w:t>
      </w:r>
    </w:p>
    <w:p w14:paraId="10000000">
      <w:pPr>
        <w:pStyle w:val="Style_2"/>
        <w:ind w:firstLine="709" w:left="0"/>
        <w:jc w:val="both"/>
      </w:pPr>
      <w:r>
        <w:t>Проектом предусмотрено взаимоувязанное размещение жилых зданий, улично- дорожной сети, озелененных территорий общего пользования.</w:t>
      </w:r>
    </w:p>
    <w:p w14:paraId="11000000">
      <w:pPr>
        <w:pStyle w:val="Style_2"/>
        <w:tabs>
          <w:tab w:leader="none" w:pos="8614" w:val="left"/>
        </w:tabs>
        <w:ind w:firstLine="709" w:left="0"/>
        <w:jc w:val="both"/>
      </w:pPr>
      <w:r>
        <w:t>Документация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планировке</w:t>
      </w:r>
      <w:r>
        <w:rPr>
          <w:spacing w:val="-13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выполнена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документацией</w:t>
      </w:r>
      <w:r>
        <w:rPr>
          <w:spacing w:val="-14"/>
        </w:rPr>
        <w:t xml:space="preserve"> </w:t>
      </w:r>
      <w:r>
        <w:t>по внесению</w:t>
      </w:r>
      <w:r>
        <w:rPr>
          <w:spacing w:val="-3"/>
        </w:rPr>
        <w:t xml:space="preserve"> </w:t>
      </w:r>
      <w:r>
        <w:t>и</w:t>
      </w:r>
      <w:r>
        <w:t>зменений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юго-западной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города Магнитогорска (в границах ул. Сторожевая, шоссе Западное, ул. Радужная, южной границы города, западной границы города), утвержденный постановлением администрации города от 29.06.2</w:t>
      </w:r>
      <w:r>
        <w:t>012 №8505-П, в границах ул. Зеленая. ш. Западное, Труда (2 очередь</w:t>
      </w:r>
      <w:r>
        <w:t xml:space="preserve"> </w:t>
      </w:r>
      <w:r>
        <w:t>(1</w:t>
      </w:r>
      <w:r>
        <w:rPr>
          <w:spacing w:val="-15"/>
        </w:rPr>
        <w:t xml:space="preserve"> </w:t>
      </w:r>
      <w:r>
        <w:t>часть)), утвержденной постановлением администрации города от 08.08.2024 №8071-П.</w:t>
      </w:r>
    </w:p>
    <w:p w14:paraId="12000000">
      <w:pPr>
        <w:pStyle w:val="Style_2"/>
        <w:ind w:firstLine="709" w:left="0"/>
        <w:jc w:val="both"/>
      </w:pPr>
      <w:r>
        <w:t>Проектное предложение подготовлено на 1-ю часть 2-ой очереди, площадь территории</w:t>
      </w:r>
      <w:r>
        <w:t xml:space="preserve"> </w:t>
      </w:r>
      <w:r>
        <w:t>которой составляет площадь 1,22 га. Координаты границы проектирования представлены в</w:t>
      </w:r>
      <w:r>
        <w:t xml:space="preserve"> </w:t>
      </w:r>
      <w:r>
        <w:t>таблице 1.</w:t>
      </w:r>
    </w:p>
    <w:p w14:paraId="13000000">
      <w:pPr>
        <w:ind w:firstLine="709" w:left="0"/>
        <w:jc w:val="both"/>
        <w:rPr>
          <w:sz w:val="24"/>
        </w:rPr>
      </w:pPr>
      <w:r>
        <w:rPr>
          <w:sz w:val="24"/>
        </w:rPr>
        <w:t>Таблица</w:t>
      </w:r>
      <w:r>
        <w:rPr>
          <w:spacing w:val="-11"/>
          <w:sz w:val="24"/>
        </w:rPr>
        <w:t xml:space="preserve"> </w:t>
      </w:r>
      <w:r>
        <w:rPr>
          <w:spacing w:val="-10"/>
          <w:sz w:val="24"/>
        </w:rPr>
        <w:t>1</w:t>
      </w:r>
    </w:p>
    <w:p w14:paraId="14000000">
      <w:pPr>
        <w:pStyle w:val="Style_2"/>
        <w:ind w:firstLine="0" w:left="0"/>
        <w:jc w:val="both"/>
      </w:pPr>
      <w:r>
        <w:t>Координаты</w:t>
      </w:r>
      <w:r>
        <w:rPr>
          <w:spacing w:val="-4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rPr>
          <w:spacing w:val="-2"/>
        </w:rPr>
        <w:t>проектирования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81"/>
        <w:gridCol w:w="1640"/>
        <w:gridCol w:w="1542"/>
      </w:tblGrid>
      <w:tr>
        <w:trPr>
          <w:trHeight w:hRule="atLeast" w:val="299"/>
        </w:trP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Y</w:t>
            </w:r>
          </w:p>
        </w:tc>
      </w:tr>
      <w:tr>
        <w:trPr>
          <w:trHeight w:hRule="atLeast" w:val="301"/>
        </w:trP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406935.19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1358733.28</w:t>
            </w:r>
          </w:p>
        </w:tc>
      </w:tr>
      <w:tr>
        <w:trPr>
          <w:trHeight w:hRule="atLeast" w:val="299"/>
        </w:trP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406935.97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1358785.28</w:t>
            </w:r>
          </w:p>
        </w:tc>
      </w:tr>
      <w:tr>
        <w:trPr>
          <w:trHeight w:hRule="atLeast" w:val="299"/>
        </w:trP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406700.54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1358789.17</w:t>
            </w:r>
          </w:p>
        </w:tc>
      </w:tr>
      <w:tr>
        <w:trPr>
          <w:trHeight w:hRule="atLeast" w:val="299"/>
        </w:trP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406699.69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1358737.18</w:t>
            </w:r>
          </w:p>
        </w:tc>
      </w:tr>
      <w:tr>
        <w:trPr>
          <w:trHeight w:hRule="atLeast" w:val="299"/>
        </w:trP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406935.19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6"/>
              <w:ind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1358733.28</w:t>
            </w:r>
          </w:p>
        </w:tc>
      </w:tr>
    </w:tbl>
    <w:p w14:paraId="27000000">
      <w:pPr>
        <w:pStyle w:val="Style_3"/>
        <w:numPr>
          <w:ilvl w:val="1"/>
          <w:numId w:val="1"/>
        </w:numPr>
        <w:tabs>
          <w:tab w:leader="none" w:pos="4634" w:val="left"/>
        </w:tabs>
        <w:ind w:firstLine="709" w:left="0"/>
        <w:jc w:val="both"/>
      </w:pPr>
      <w:bookmarkStart w:id="2" w:name="_bookmark3"/>
      <w:bookmarkEnd w:id="2"/>
      <w:r>
        <w:t>Жилая</w:t>
      </w:r>
      <w:r>
        <w:rPr>
          <w:spacing w:val="-2"/>
        </w:rPr>
        <w:t xml:space="preserve"> </w:t>
      </w:r>
      <w:r>
        <w:rPr>
          <w:spacing w:val="-4"/>
        </w:rPr>
        <w:t>зона</w:t>
      </w:r>
    </w:p>
    <w:p w14:paraId="28000000">
      <w:pPr>
        <w:pStyle w:val="Style_2"/>
        <w:ind w:firstLine="709" w:left="0"/>
        <w:jc w:val="both"/>
      </w:pPr>
      <w:r>
        <w:t xml:space="preserve">В соответствии с архитектурно-планировочным решением застройки и перечнем видов разрешенного использования в состав проектируемой территории </w:t>
      </w:r>
      <w:r>
        <w:rPr>
          <w:u w:val="single"/>
        </w:rPr>
        <w:t>жилой зоны (Ж-3)</w:t>
      </w:r>
      <w:r>
        <w:t xml:space="preserve"> включаются следующие типы застройки:</w:t>
      </w:r>
    </w:p>
    <w:p w14:paraId="29000000">
      <w:pPr>
        <w:pStyle w:val="Style_2"/>
        <w:ind w:firstLine="709" w:left="0"/>
        <w:jc w:val="both"/>
      </w:pPr>
      <w:r>
        <w:t></w:t>
      </w:r>
      <w:r>
        <w:rPr>
          <w:spacing w:val="61"/>
        </w:rPr>
        <w:t xml:space="preserve"> </w:t>
      </w:r>
      <w:r>
        <w:t>дома</w:t>
      </w:r>
      <w:r>
        <w:rPr>
          <w:spacing w:val="-2"/>
        </w:rPr>
        <w:t xml:space="preserve"> </w:t>
      </w:r>
      <w:r>
        <w:t>блокированной</w:t>
      </w:r>
      <w:r>
        <w:rPr>
          <w:spacing w:val="-2"/>
        </w:rPr>
        <w:t xml:space="preserve"> застройки.</w:t>
      </w:r>
    </w:p>
    <w:p w14:paraId="2A000000">
      <w:pPr>
        <w:pStyle w:val="Style_2"/>
        <w:ind w:firstLine="709" w:left="0"/>
        <w:jc w:val="both"/>
      </w:pPr>
      <w:r>
        <w:t>Комплексно при реализации проекта по застройке территории жилыми домами предусмотрено</w:t>
      </w:r>
      <w:r>
        <w:rPr>
          <w:spacing w:val="-12"/>
        </w:rPr>
        <w:t xml:space="preserve"> </w:t>
      </w:r>
      <w:r>
        <w:t>строительство</w:t>
      </w:r>
      <w:r>
        <w:rPr>
          <w:spacing w:val="-11"/>
        </w:rPr>
        <w:t xml:space="preserve"> </w:t>
      </w:r>
      <w:r>
        <w:t>улично-дорожной</w:t>
      </w:r>
      <w:r>
        <w:rPr>
          <w:spacing w:val="-11"/>
        </w:rPr>
        <w:t xml:space="preserve"> </w:t>
      </w:r>
      <w:r>
        <w:t>сети,</w:t>
      </w:r>
      <w:r>
        <w:rPr>
          <w:spacing w:val="-12"/>
        </w:rPr>
        <w:t xml:space="preserve"> </w:t>
      </w:r>
      <w:r>
        <w:t>коммунальных</w:t>
      </w:r>
      <w:r>
        <w:rPr>
          <w:spacing w:val="-9"/>
        </w:rPr>
        <w:t xml:space="preserve"> </w:t>
      </w:r>
      <w:r>
        <w:t>объектов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сооружений, мероприятий по озеленению территорий.</w:t>
      </w:r>
    </w:p>
    <w:p w14:paraId="2B000000">
      <w:pPr>
        <w:ind w:firstLine="709" w:left="0"/>
        <w:jc w:val="both"/>
        <w:rPr>
          <w:i w:val="1"/>
          <w:sz w:val="24"/>
        </w:rPr>
      </w:pPr>
      <w:r>
        <w:rPr>
          <w:i w:val="1"/>
          <w:sz w:val="24"/>
        </w:rPr>
        <w:t>Основные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показатели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плотности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застройки</w:t>
      </w:r>
    </w:p>
    <w:p w14:paraId="2C000000">
      <w:pPr>
        <w:pStyle w:val="Style_2"/>
        <w:ind w:firstLine="709" w:left="0"/>
        <w:jc w:val="both"/>
      </w:pPr>
      <w:r>
        <w:rPr>
          <w:u w:val="single"/>
        </w:rPr>
        <w:t>Зона малоэтажной многоквартирной жилой застройки</w:t>
      </w:r>
      <w:r>
        <w:t xml:space="preserve">, территориальная зона Ж-3 (объекты индивидуального жилищного строительства (жилых домов), домов блокированной </w:t>
      </w:r>
      <w:r>
        <w:rPr>
          <w:spacing w:val="-2"/>
        </w:rPr>
        <w:t>застройки):</w:t>
      </w:r>
    </w:p>
    <w:p w14:paraId="2D000000">
      <w:pPr>
        <w:pStyle w:val="Style_7"/>
        <w:numPr>
          <w:ilvl w:val="1"/>
          <w:numId w:val="2"/>
        </w:numPr>
        <w:tabs>
          <w:tab w:leader="none" w:pos="928" w:val="left"/>
        </w:tabs>
        <w:ind w:firstLine="709" w:left="0"/>
        <w:jc w:val="both"/>
        <w:rPr>
          <w:sz w:val="24"/>
        </w:rPr>
      </w:pPr>
      <w:r>
        <w:rPr>
          <w:sz w:val="24"/>
        </w:rPr>
        <w:t>Нормативные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ПЗиЗ:</w:t>
      </w:r>
    </w:p>
    <w:p w14:paraId="2E000000">
      <w:pPr>
        <w:pStyle w:val="Style_2"/>
        <w:ind w:firstLine="709" w:left="0"/>
        <w:jc w:val="both"/>
      </w:pPr>
      <w:r>
        <w:t>Максимальный</w:t>
      </w:r>
      <w:r>
        <w:rPr>
          <w:spacing w:val="-13"/>
        </w:rPr>
        <w:t xml:space="preserve"> </w:t>
      </w:r>
      <w:r>
        <w:t>процент</w:t>
      </w:r>
      <w:r>
        <w:rPr>
          <w:spacing w:val="-12"/>
        </w:rPr>
        <w:t xml:space="preserve"> </w:t>
      </w:r>
      <w:r>
        <w:t>за</w:t>
      </w:r>
      <w:r>
        <w:t>стройки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границах</w:t>
      </w:r>
      <w:r>
        <w:rPr>
          <w:spacing w:val="-13"/>
        </w:rPr>
        <w:t xml:space="preserve"> </w:t>
      </w:r>
      <w:r>
        <w:t>земельного</w:t>
      </w:r>
      <w:r>
        <w:rPr>
          <w:spacing w:val="-8"/>
        </w:rPr>
        <w:t xml:space="preserve"> </w:t>
      </w:r>
      <w:r>
        <w:t>участка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видом</w:t>
      </w:r>
      <w:r>
        <w:rPr>
          <w:spacing w:val="-14"/>
        </w:rPr>
        <w:t xml:space="preserve"> </w:t>
      </w:r>
      <w:r>
        <w:t>разрешенного использования «Блокированная жилая застройка» - 60;</w:t>
      </w:r>
    </w:p>
    <w:p w14:paraId="2F000000">
      <w:pPr>
        <w:pStyle w:val="Style_2"/>
        <w:ind w:firstLine="709" w:left="0"/>
        <w:jc w:val="both"/>
      </w:pPr>
      <w:r>
        <w:t>Коэффициент</w:t>
      </w:r>
      <w:r>
        <w:rPr>
          <w:spacing w:val="-4"/>
        </w:rPr>
        <w:t xml:space="preserve"> </w:t>
      </w:r>
      <w:r>
        <w:t>плотности</w:t>
      </w:r>
      <w:r>
        <w:rPr>
          <w:spacing w:val="-4"/>
        </w:rPr>
        <w:t xml:space="preserve"> </w:t>
      </w:r>
      <w:r>
        <w:t>застройки –</w:t>
      </w:r>
      <w:r>
        <w:rPr>
          <w:spacing w:val="-3"/>
        </w:rPr>
        <w:t xml:space="preserve"> </w:t>
      </w:r>
      <w:r>
        <w:rPr>
          <w:spacing w:val="-4"/>
        </w:rPr>
        <w:t>0,8.</w:t>
      </w:r>
    </w:p>
    <w:p w14:paraId="30000000">
      <w:pPr>
        <w:pStyle w:val="Style_7"/>
        <w:numPr>
          <w:ilvl w:val="1"/>
          <w:numId w:val="2"/>
        </w:numPr>
        <w:tabs>
          <w:tab w:leader="none" w:pos="1053" w:val="left"/>
        </w:tabs>
        <w:ind w:firstLine="709" w:left="0"/>
        <w:jc w:val="both"/>
        <w:rPr>
          <w:sz w:val="24"/>
        </w:rPr>
      </w:pPr>
      <w:r>
        <w:rPr>
          <w:sz w:val="24"/>
        </w:rPr>
        <w:t>Проектные показатели плотности застройки отдельных земельных участков определены на основании чертежа план</w:t>
      </w:r>
      <w:r>
        <w:rPr>
          <w:sz w:val="24"/>
        </w:rPr>
        <w:t>ировки территории:</w:t>
      </w:r>
    </w:p>
    <w:p w14:paraId="31000000">
      <w:pPr>
        <w:pStyle w:val="Style_2"/>
        <w:ind w:firstLine="709" w:left="0"/>
        <w:jc w:val="both"/>
      </w:pPr>
      <w:r>
        <w:t>Процент</w:t>
      </w:r>
      <w:r>
        <w:rPr>
          <w:spacing w:val="-9"/>
        </w:rPr>
        <w:t xml:space="preserve"> </w:t>
      </w:r>
      <w:r>
        <w:t>застройки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границах</w:t>
      </w:r>
      <w:r>
        <w:rPr>
          <w:spacing w:val="-10"/>
        </w:rPr>
        <w:t xml:space="preserve"> </w:t>
      </w:r>
      <w:r>
        <w:t>земельного</w:t>
      </w:r>
      <w:r>
        <w:rPr>
          <w:spacing w:val="-10"/>
        </w:rPr>
        <w:t xml:space="preserve"> </w:t>
      </w:r>
      <w:r>
        <w:t>участка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видом</w:t>
      </w:r>
      <w:r>
        <w:rPr>
          <w:spacing w:val="-10"/>
        </w:rPr>
        <w:t xml:space="preserve"> </w:t>
      </w:r>
      <w:r>
        <w:t>разрешенного</w:t>
      </w:r>
      <w:r>
        <w:rPr>
          <w:spacing w:val="-9"/>
        </w:rPr>
        <w:t xml:space="preserve"> </w:t>
      </w:r>
      <w:r>
        <w:rPr>
          <w:spacing w:val="-2"/>
        </w:rPr>
        <w:t>использования</w:t>
      </w:r>
    </w:p>
    <w:p w14:paraId="32000000">
      <w:pPr>
        <w:pStyle w:val="Style_2"/>
        <w:ind w:firstLine="709" w:left="0"/>
        <w:jc w:val="both"/>
      </w:pPr>
      <w:r>
        <w:t>«Блокированная</w:t>
      </w:r>
      <w:r>
        <w:rPr>
          <w:spacing w:val="-6"/>
        </w:rPr>
        <w:t xml:space="preserve"> </w:t>
      </w:r>
      <w:r>
        <w:t>жилая</w:t>
      </w:r>
      <w:r>
        <w:rPr>
          <w:spacing w:val="-5"/>
        </w:rPr>
        <w:t xml:space="preserve"> </w:t>
      </w:r>
      <w:r>
        <w:t>застройка»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5"/>
        </w:rPr>
        <w:t>60.</w:t>
      </w:r>
    </w:p>
    <w:p w14:paraId="33000000">
      <w:pPr>
        <w:pStyle w:val="Style_2"/>
        <w:ind w:firstLine="709" w:left="0"/>
        <w:jc w:val="both"/>
      </w:pPr>
      <w:r>
        <w:t xml:space="preserve">Отступы от границ земельных участков в целях определения допустимого </w:t>
      </w:r>
      <w:r>
        <w:t>размещения зданий, строений, сооружений, за пределами которых запрещено строительство зданий, строений, сооружений, составляют:</w:t>
      </w:r>
      <w:r>
        <w:t>3</w:t>
      </w:r>
      <w:r>
        <w:rPr>
          <w:spacing w:val="-6"/>
        </w:rPr>
        <w:t xml:space="preserve"> </w:t>
      </w:r>
      <w:r>
        <w:t>м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границ</w:t>
      </w:r>
      <w:r>
        <w:rPr>
          <w:spacing w:val="-6"/>
        </w:rPr>
        <w:t xml:space="preserve"> </w:t>
      </w:r>
      <w:r>
        <w:t>соседних</w:t>
      </w:r>
      <w:r>
        <w:rPr>
          <w:spacing w:val="-6"/>
        </w:rPr>
        <w:t xml:space="preserve"> </w:t>
      </w:r>
      <w:r>
        <w:t xml:space="preserve">участков; 1-3 м </w:t>
      </w:r>
      <w:r>
        <w:t>– от красных линий.</w:t>
      </w:r>
    </w:p>
    <w:p w14:paraId="34000000">
      <w:pPr>
        <w:pStyle w:val="Style_2"/>
        <w:ind w:firstLine="709" w:left="0"/>
        <w:jc w:val="both"/>
      </w:pPr>
      <w:r>
        <w:t>Баланс</w:t>
      </w:r>
      <w:r>
        <w:rPr>
          <w:spacing w:val="-5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проектирования</w:t>
      </w:r>
      <w:r>
        <w:rPr>
          <w:spacing w:val="-6"/>
        </w:rPr>
        <w:t xml:space="preserve"> </w:t>
      </w:r>
      <w:r>
        <w:t>приведен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rPr>
          <w:spacing w:val="-5"/>
        </w:rPr>
        <w:t>1.</w:t>
      </w:r>
    </w:p>
    <w:p w14:paraId="35000000">
      <w:pPr>
        <w:ind w:firstLine="709" w:left="0"/>
        <w:jc w:val="both"/>
        <w:rPr>
          <w:sz w:val="24"/>
        </w:rPr>
      </w:pPr>
    </w:p>
    <w:p w14:paraId="36000000">
      <w:pPr>
        <w:ind w:firstLine="709" w:left="0"/>
        <w:jc w:val="both"/>
        <w:rPr>
          <w:sz w:val="24"/>
        </w:rPr>
      </w:pPr>
    </w:p>
    <w:p w14:paraId="37000000">
      <w:pPr>
        <w:ind w:firstLine="709" w:left="0"/>
        <w:jc w:val="both"/>
        <w:rPr>
          <w:sz w:val="24"/>
        </w:rPr>
      </w:pPr>
      <w:r>
        <w:rPr>
          <w:sz w:val="24"/>
        </w:rPr>
        <w:t>Таблица</w:t>
      </w:r>
      <w:r>
        <w:rPr>
          <w:spacing w:val="-11"/>
          <w:sz w:val="24"/>
        </w:rPr>
        <w:t xml:space="preserve"> </w:t>
      </w:r>
      <w:r>
        <w:rPr>
          <w:spacing w:val="-10"/>
          <w:sz w:val="24"/>
        </w:rPr>
        <w:t>1</w:t>
      </w:r>
    </w:p>
    <w:p w14:paraId="38000000">
      <w:pPr>
        <w:pStyle w:val="Style_2"/>
        <w:ind w:firstLine="0" w:left="0"/>
        <w:jc w:val="both"/>
      </w:pPr>
      <w:r>
        <w:t>Баланс</w:t>
      </w:r>
      <w:r>
        <w:rPr>
          <w:spacing w:val="-6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rPr>
          <w:spacing w:val="-2"/>
        </w:rPr>
        <w:t>проектирования</w:t>
      </w:r>
    </w:p>
    <w:tbl>
      <w:tblPr>
        <w:tblStyle w:val="Style_5"/>
        <w:tblW w:type="auto" w:w="0"/>
        <w:tblInd w:type="dxa" w:w="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04"/>
        <w:gridCol w:w="4331"/>
        <w:gridCol w:w="2099"/>
        <w:gridCol w:w="2096"/>
      </w:tblGrid>
      <w:tr>
        <w:trPr>
          <w:trHeight w:hRule="atLeast" w:val="302"/>
        </w:trPr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</w:t>
            </w:r>
            <w:r>
              <w:rPr>
                <w:spacing w:val="-5"/>
                <w:sz w:val="20"/>
                <w:vertAlign w:val="superscript"/>
              </w:rPr>
              <w:t>2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pacing w:val="-2"/>
                <w:sz w:val="20"/>
              </w:rPr>
              <w:t xml:space="preserve"> соотношение</w:t>
            </w:r>
          </w:p>
        </w:tc>
      </w:tr>
      <w:tr>
        <w:trPr>
          <w:trHeight w:hRule="atLeast" w:val="304"/>
        </w:trPr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проектирования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12245.87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</w:tr>
      <w:tr>
        <w:trPr>
          <w:trHeight w:hRule="atLeast" w:val="316"/>
        </w:trPr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7349.40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</w:tr>
      <w:tr>
        <w:trPr>
          <w:trHeight w:hRule="atLeast" w:val="385"/>
        </w:trPr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сооружений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9799.20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pStyle w:val="Style_6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13"/>
        </w:trPr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озеленения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4896.47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  <w:tr>
        <w:trPr>
          <w:trHeight w:hRule="atLeast" w:val="317"/>
        </w:trPr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Коэффициент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0.60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pStyle w:val="Style_6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73"/>
        </w:trPr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Коэффициент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плотности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0.80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pStyle w:val="Style_6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14"/>
        </w:trPr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Численность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населения,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чел.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163.00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pStyle w:val="Style_6"/>
              <w:ind/>
              <w:jc w:val="both"/>
              <w:rPr>
                <w:sz w:val="20"/>
              </w:rPr>
            </w:pPr>
          </w:p>
        </w:tc>
      </w:tr>
    </w:tbl>
    <w:p w14:paraId="59000000">
      <w:pPr>
        <w:pStyle w:val="Style_3"/>
        <w:numPr>
          <w:ilvl w:val="1"/>
          <w:numId w:val="1"/>
        </w:numPr>
        <w:tabs>
          <w:tab w:leader="none" w:pos="2335" w:val="left"/>
        </w:tabs>
        <w:ind w:firstLine="709" w:left="0"/>
        <w:jc w:val="both"/>
      </w:pPr>
      <w:bookmarkStart w:id="3" w:name="_bookmark4"/>
      <w:bookmarkEnd w:id="3"/>
      <w:r>
        <w:t>Предложения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красных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улиц</w:t>
      </w:r>
    </w:p>
    <w:p w14:paraId="5A000000">
      <w:pPr>
        <w:pStyle w:val="Style_2"/>
        <w:ind w:firstLine="709" w:left="0"/>
        <w:jc w:val="both"/>
      </w:pPr>
      <w:r>
        <w:t xml:space="preserve">Действующие красные линии утверждены постановлением администрации города от 08.08.2024 №8071-П, в рамках документации по внесению изменений в проект планировки территории западной и юго-западной части города Магнитогорска (в границах ул. Сторожевая, шоссе </w:t>
      </w:r>
      <w:r>
        <w:t>Западное, ул. Радужная, южной границы города, западной границы города), утвержденный постановлением администрации города от 29.06.2012 №8505-П, в границах ул. Зеленая. ш. Западное, Труда (2 очередь (1 часть)).</w:t>
      </w:r>
    </w:p>
    <w:p w14:paraId="5B000000">
      <w:pPr>
        <w:pStyle w:val="Style_2"/>
        <w:ind w:firstLine="709" w:left="0"/>
        <w:jc w:val="both"/>
      </w:pPr>
      <w:r>
        <w:t>Проектом не предусмотрено изменение действующи</w:t>
      </w:r>
      <w:r>
        <w:t xml:space="preserve">х красных линий и установление </w:t>
      </w:r>
      <w:r>
        <w:rPr>
          <w:spacing w:val="-2"/>
        </w:rPr>
        <w:t>новых.</w:t>
      </w:r>
    </w:p>
    <w:p w14:paraId="5C000000">
      <w:pPr>
        <w:pStyle w:val="Style_3"/>
        <w:numPr>
          <w:ilvl w:val="1"/>
          <w:numId w:val="1"/>
        </w:numPr>
        <w:tabs>
          <w:tab w:leader="none" w:pos="2268" w:val="left"/>
        </w:tabs>
        <w:ind w:firstLine="709" w:left="0"/>
        <w:jc w:val="both"/>
      </w:pPr>
      <w:bookmarkStart w:id="4" w:name="_bookmark5"/>
      <w:bookmarkEnd w:id="4"/>
      <w:r>
        <w:t>Зоны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особыми</w:t>
      </w:r>
      <w:r>
        <w:rPr>
          <w:spacing w:val="-5"/>
        </w:rPr>
        <w:t xml:space="preserve"> </w:t>
      </w:r>
      <w:r>
        <w:t>условиями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rPr>
          <w:spacing w:val="-2"/>
        </w:rPr>
        <w:t>территории</w:t>
      </w:r>
    </w:p>
    <w:p w14:paraId="5D000000">
      <w:pPr>
        <w:pStyle w:val="Style_2"/>
        <w:ind w:firstLine="709" w:left="0"/>
        <w:jc w:val="both"/>
      </w:pPr>
      <w:r>
        <w:t>На территории имеются зоны, подлежащие градостроительному освоению с ограничениями и особыми условиями использования территории с учетом экологических и санитарно-эпид</w:t>
      </w:r>
      <w:r>
        <w:t>емиологических требований.</w:t>
      </w:r>
    </w:p>
    <w:p w14:paraId="5E000000">
      <w:pPr>
        <w:pStyle w:val="Style_2"/>
        <w:ind w:firstLine="709" w:left="0"/>
        <w:jc w:val="both"/>
      </w:pPr>
      <w:r>
        <w:t xml:space="preserve">1) </w:t>
      </w:r>
      <w:r>
        <w:rPr>
          <w:u w:val="single"/>
        </w:rPr>
        <w:t>Проектом установлены следующие зоны с особыми условиями использования</w:t>
      </w:r>
      <w:r>
        <w:t xml:space="preserve"> </w:t>
      </w:r>
      <w:r>
        <w:rPr>
          <w:u w:val="single"/>
        </w:rPr>
        <w:t>территории по экологическим и санитарно-эпидемиологическим условиям:</w:t>
      </w:r>
    </w:p>
    <w:p w14:paraId="5F000000">
      <w:pPr>
        <w:ind w:firstLine="709" w:left="0"/>
        <w:jc w:val="both"/>
        <w:rPr>
          <w:b w:val="1"/>
          <w:sz w:val="24"/>
        </w:rPr>
      </w:pPr>
      <w:r>
        <w:rPr>
          <w:b w:val="1"/>
          <w:sz w:val="24"/>
        </w:rPr>
        <w:t>Санитарные</w:t>
      </w:r>
      <w:r>
        <w:rPr>
          <w:b w:val="1"/>
          <w:spacing w:val="-6"/>
          <w:sz w:val="24"/>
        </w:rPr>
        <w:t xml:space="preserve"> </w:t>
      </w:r>
      <w:r>
        <w:rPr>
          <w:b w:val="1"/>
          <w:spacing w:val="-2"/>
          <w:sz w:val="24"/>
        </w:rPr>
        <w:t>разрывы</w:t>
      </w:r>
    </w:p>
    <w:p w14:paraId="60000000">
      <w:pPr>
        <w:pStyle w:val="Style_2"/>
        <w:ind w:firstLine="709" w:left="0"/>
        <w:jc w:val="both"/>
      </w:pPr>
      <w:r>
        <w:t>Санитарный разрыв (СР) является обязательным элементом объектов, которые могут быть источниками химического, биологического или физического воздействия на окружающую среду и здоровье человека.</w:t>
      </w:r>
    </w:p>
    <w:p w14:paraId="61000000">
      <w:pPr>
        <w:pStyle w:val="Style_2"/>
        <w:ind w:firstLine="709" w:left="0"/>
        <w:jc w:val="both"/>
      </w:pPr>
      <w:r>
        <w:t>Санитарные</w:t>
      </w:r>
      <w:r>
        <w:rPr>
          <w:spacing w:val="71"/>
        </w:rPr>
        <w:t xml:space="preserve"> </w:t>
      </w:r>
      <w:r>
        <w:t>разрывы</w:t>
      </w:r>
      <w:r>
        <w:rPr>
          <w:spacing w:val="75"/>
        </w:rPr>
        <w:t xml:space="preserve"> </w:t>
      </w:r>
      <w:r>
        <w:t>определяются</w:t>
      </w:r>
      <w:r>
        <w:rPr>
          <w:spacing w:val="75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соответствии</w:t>
      </w:r>
      <w:r>
        <w:rPr>
          <w:spacing w:val="76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СанПиН</w:t>
      </w:r>
      <w:r>
        <w:rPr>
          <w:spacing w:val="72"/>
        </w:rPr>
        <w:t xml:space="preserve"> </w:t>
      </w:r>
      <w:r>
        <w:t>2.2.1/2.1.1.1200-</w:t>
      </w:r>
      <w:r>
        <w:rPr>
          <w:spacing w:val="-5"/>
        </w:rPr>
        <w:t>03</w:t>
      </w:r>
    </w:p>
    <w:p w14:paraId="62000000">
      <w:pPr>
        <w:pStyle w:val="Style_2"/>
        <w:ind w:firstLine="709" w:left="0"/>
        <w:jc w:val="both"/>
      </w:pPr>
      <w:r>
        <w:t>«Санитарно-защитные зоны и санитарная классификация предприятий, сооружений и иных объектов», СП 42.13330.2016 «Градостроительство. Планировка и застройка городских и сельских поселений» и других нормативных документов. По своему функци</w:t>
      </w:r>
      <w:r>
        <w:t>ональному значению СР является защитным барьером, обеспечивающим уровень безопасности населения при эксплуатации объекта в штатном режиме.</w:t>
      </w:r>
    </w:p>
    <w:p w14:paraId="63000000">
      <w:pPr>
        <w:pStyle w:val="Style_2"/>
        <w:ind w:firstLine="709" w:left="0"/>
        <w:jc w:val="both"/>
      </w:pPr>
      <w:r>
        <w:t>В соответствии с СанПиН</w:t>
      </w:r>
      <w:r>
        <w:t xml:space="preserve"> 2.2.1/2.1.1.1200-03 «Санитарно-защитные зоны и санитарная классификация предприятий, сооружен</w:t>
      </w:r>
      <w:r>
        <w:t>ий и иных объектов» и письмом руководителя Управления</w:t>
      </w:r>
      <w:r>
        <w:rPr>
          <w:spacing w:val="-6"/>
        </w:rPr>
        <w:t xml:space="preserve"> </w:t>
      </w:r>
      <w:r>
        <w:t>Роспотребнадзора</w:t>
      </w:r>
      <w:r>
        <w:rPr>
          <w:spacing w:val="-7"/>
        </w:rPr>
        <w:t xml:space="preserve"> </w:t>
      </w:r>
      <w:r>
        <w:t>РФ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22.11.2010</w:t>
      </w:r>
      <w:r>
        <w:rPr>
          <w:spacing w:val="-6"/>
        </w:rPr>
        <w:t xml:space="preserve"> </w:t>
      </w:r>
      <w:r>
        <w:t>№01/16400-0-32</w:t>
      </w:r>
      <w:r>
        <w:rPr>
          <w:spacing w:val="-4"/>
        </w:rPr>
        <w:t xml:space="preserve"> </w:t>
      </w:r>
      <w:r>
        <w:t>размещение</w:t>
      </w:r>
      <w:r>
        <w:rPr>
          <w:spacing w:val="-7"/>
        </w:rPr>
        <w:t xml:space="preserve"> </w:t>
      </w:r>
      <w:r>
        <w:t>жилой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другой нормируемой</w:t>
      </w:r>
      <w:r>
        <w:rPr>
          <w:spacing w:val="80"/>
        </w:rPr>
        <w:t xml:space="preserve"> </w:t>
      </w:r>
      <w:r>
        <w:t>застройки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границах</w:t>
      </w:r>
      <w:r>
        <w:rPr>
          <w:spacing w:val="80"/>
        </w:rPr>
        <w:t xml:space="preserve"> </w:t>
      </w:r>
      <w:r>
        <w:t>санитарных</w:t>
      </w:r>
      <w:r>
        <w:rPr>
          <w:spacing w:val="80"/>
        </w:rPr>
        <w:t xml:space="preserve"> </w:t>
      </w:r>
      <w:r>
        <w:t>разрывов</w:t>
      </w:r>
      <w:r>
        <w:rPr>
          <w:spacing w:val="80"/>
        </w:rPr>
        <w:t xml:space="preserve"> </w:t>
      </w:r>
      <w:r>
        <w:t>действующих</w:t>
      </w:r>
      <w:r>
        <w:rPr>
          <w:spacing w:val="80"/>
        </w:rPr>
        <w:t xml:space="preserve"> </w:t>
      </w:r>
      <w:r>
        <w:t>предприятий,</w:t>
      </w:r>
      <w:r>
        <w:t xml:space="preserve"> </w:t>
      </w:r>
      <w:r>
        <w:t xml:space="preserve">производств, сооружений и иных </w:t>
      </w:r>
      <w:r>
        <w:t>объектов не допускается. При планировании жилой застройки</w:t>
      </w:r>
      <w:r>
        <w:rPr>
          <w:spacing w:val="-5"/>
        </w:rPr>
        <w:t xml:space="preserve"> </w:t>
      </w:r>
      <w:r>
        <w:t>следует</w:t>
      </w:r>
      <w:r>
        <w:rPr>
          <w:spacing w:val="-5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СР.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границах</w:t>
      </w:r>
      <w:r>
        <w:rPr>
          <w:spacing w:val="-6"/>
        </w:rPr>
        <w:t xml:space="preserve"> </w:t>
      </w:r>
      <w:r>
        <w:t>санитарного</w:t>
      </w:r>
      <w:r>
        <w:rPr>
          <w:spacing w:val="-6"/>
        </w:rPr>
        <w:t xml:space="preserve"> </w:t>
      </w:r>
      <w:r>
        <w:t>разрыва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допускается</w:t>
      </w:r>
      <w:r>
        <w:rPr>
          <w:spacing w:val="-6"/>
        </w:rPr>
        <w:t xml:space="preserve"> </w:t>
      </w:r>
      <w:r>
        <w:t>размещать: жилую застройку, включая отдельные жилые дома, ландшафтно-рекреационные зоны, зоны отдыха, территории курортов, санатор</w:t>
      </w:r>
      <w:r>
        <w:t xml:space="preserve">иев и домов </w:t>
      </w:r>
      <w:r>
        <w:t>отдыха, территорий садоводческих товариществ и коттеджной застройки, коллективных или индивидуальных дачных и садово- огородных участков, а также других территорий с нормируемыми показателями качества среды обитания; спортивные сооружения, детс</w:t>
      </w:r>
      <w:r>
        <w:t>кие площадки, образовательные и детские учреждения,</w:t>
      </w:r>
      <w:r>
        <w:rPr>
          <w:spacing w:val="-14"/>
        </w:rPr>
        <w:t xml:space="preserve"> </w:t>
      </w:r>
      <w:r>
        <w:t>лечебно-профилактические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оздоровительные</w:t>
      </w:r>
      <w:r>
        <w:rPr>
          <w:spacing w:val="-15"/>
        </w:rPr>
        <w:t xml:space="preserve"> </w:t>
      </w:r>
      <w:r>
        <w:t>учреждения</w:t>
      </w:r>
      <w:r>
        <w:rPr>
          <w:spacing w:val="-14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пользования.</w:t>
      </w:r>
    </w:p>
    <w:p w14:paraId="64000000">
      <w:pPr>
        <w:pStyle w:val="Style_2"/>
        <w:ind w:firstLine="709" w:left="0"/>
        <w:jc w:val="both"/>
      </w:pPr>
      <w:r>
        <w:rPr>
          <w:u w:val="single"/>
        </w:rPr>
        <w:t>Санитарные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разрывы</w:t>
      </w:r>
      <w:r>
        <w:rPr>
          <w:spacing w:val="-2"/>
          <w:u w:val="single"/>
        </w:rPr>
        <w:t xml:space="preserve"> </w:t>
      </w:r>
      <w:r>
        <w:rPr>
          <w:u w:val="single"/>
        </w:rPr>
        <w:t>от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сооружений</w:t>
      </w:r>
      <w:r>
        <w:rPr>
          <w:spacing w:val="-2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хранения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легкового</w:t>
      </w:r>
      <w:r>
        <w:rPr>
          <w:spacing w:val="-2"/>
          <w:u w:val="single"/>
        </w:rPr>
        <w:t xml:space="preserve"> транспорта</w:t>
      </w:r>
    </w:p>
    <w:p w14:paraId="65000000">
      <w:pPr>
        <w:pStyle w:val="Style_2"/>
        <w:ind w:firstLine="709" w:left="0"/>
        <w:jc w:val="both"/>
      </w:pPr>
      <w:r>
        <w:t>Согласно СанПиН 2.2.1/2.1.1.1200-03, на территории располагаются санитарные разрывы от стоянок легкового транспорта.</w:t>
      </w:r>
    </w:p>
    <w:p w14:paraId="66000000">
      <w:pPr>
        <w:ind w:firstLine="709" w:left="0"/>
        <w:jc w:val="both"/>
        <w:rPr>
          <w:sz w:val="24"/>
        </w:rPr>
      </w:pPr>
      <w:r>
        <w:rPr>
          <w:sz w:val="24"/>
        </w:rPr>
        <w:t>Таблица</w:t>
      </w:r>
      <w:r>
        <w:rPr>
          <w:spacing w:val="-11"/>
          <w:sz w:val="24"/>
        </w:rPr>
        <w:t xml:space="preserve"> </w:t>
      </w:r>
      <w:r>
        <w:rPr>
          <w:spacing w:val="-10"/>
          <w:sz w:val="24"/>
        </w:rPr>
        <w:t>2</w:t>
      </w:r>
    </w:p>
    <w:p w14:paraId="67000000">
      <w:pPr>
        <w:pStyle w:val="Style_2"/>
        <w:ind w:firstLine="0" w:left="0"/>
        <w:jc w:val="both"/>
      </w:pPr>
      <w:r>
        <w:t>Разрыв</w:t>
      </w:r>
      <w:r>
        <w:rPr>
          <w:spacing w:val="-6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сооружений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хранения</w:t>
      </w:r>
      <w:r>
        <w:rPr>
          <w:spacing w:val="-3"/>
        </w:rPr>
        <w:t xml:space="preserve"> </w:t>
      </w:r>
      <w:r>
        <w:t>легкового</w:t>
      </w:r>
      <w:r>
        <w:rPr>
          <w:spacing w:val="-5"/>
        </w:rPr>
        <w:t xml:space="preserve"> </w:t>
      </w:r>
      <w:r>
        <w:t>автотранспорта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rPr>
          <w:spacing w:val="-2"/>
        </w:rPr>
        <w:t>застройки</w:t>
      </w:r>
    </w:p>
    <w:tbl>
      <w:tblPr>
        <w:tblStyle w:val="Style_5"/>
        <w:tblW w:type="auto" w:w="0"/>
        <w:tblInd w:type="dxa" w:w="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044"/>
        <w:gridCol w:w="1205"/>
        <w:gridCol w:w="1202"/>
        <w:gridCol w:w="1471"/>
        <w:gridCol w:w="1336"/>
        <w:gridCol w:w="1368"/>
      </w:tblGrid>
      <w:tr>
        <w:trPr>
          <w:trHeight w:hRule="atLeast" w:val="230"/>
        </w:trPr>
        <w:tc>
          <w:tcPr>
            <w:tcW w:type="dxa" w:w="30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pStyle w:val="Style_6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Объекты,</w:t>
            </w:r>
            <w:r>
              <w:rPr>
                <w:b w:val="1"/>
                <w:spacing w:val="-1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до</w:t>
            </w:r>
            <w:r>
              <w:rPr>
                <w:b w:val="1"/>
                <w:spacing w:val="-1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которых исчисляется разрыв</w:t>
            </w:r>
          </w:p>
        </w:tc>
        <w:tc>
          <w:tcPr>
            <w:tcW w:type="dxa" w:w="658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pStyle w:val="Style_6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Расстояние,</w:t>
            </w:r>
            <w:r>
              <w:rPr>
                <w:b w:val="1"/>
                <w:spacing w:val="-10"/>
                <w:sz w:val="20"/>
              </w:rPr>
              <w:t xml:space="preserve"> м</w:t>
            </w:r>
          </w:p>
        </w:tc>
      </w:tr>
      <w:tr>
        <w:trPr>
          <w:trHeight w:hRule="atLeast" w:val="230"/>
        </w:trPr>
        <w:tc>
          <w:tcPr>
            <w:tcW w:type="dxa" w:w="30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58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pStyle w:val="Style_6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Открытые</w:t>
            </w:r>
            <w:r>
              <w:rPr>
                <w:b w:val="1"/>
                <w:spacing w:val="-1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автостоянки</w:t>
            </w:r>
            <w:r>
              <w:rPr>
                <w:b w:val="1"/>
                <w:spacing w:val="-1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1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паркинги</w:t>
            </w:r>
            <w:r>
              <w:rPr>
                <w:b w:val="1"/>
                <w:spacing w:val="-1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вместимостью,</w:t>
            </w:r>
            <w:r>
              <w:rPr>
                <w:b w:val="1"/>
                <w:spacing w:val="-1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машино-</w:t>
            </w:r>
            <w:r>
              <w:rPr>
                <w:b w:val="1"/>
                <w:spacing w:val="-4"/>
                <w:sz w:val="20"/>
              </w:rPr>
              <w:t>мест</w:t>
            </w:r>
          </w:p>
        </w:tc>
      </w:tr>
      <w:tr>
        <w:trPr>
          <w:trHeight w:hRule="atLeast" w:val="230"/>
        </w:trPr>
        <w:tc>
          <w:tcPr>
            <w:tcW w:type="dxa" w:w="30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pStyle w:val="Style_6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менее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pStyle w:val="Style_6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11-</w:t>
            </w:r>
            <w:r>
              <w:rPr>
                <w:b w:val="1"/>
                <w:spacing w:val="-5"/>
                <w:sz w:val="20"/>
              </w:rPr>
              <w:t>50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pStyle w:val="Style_6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51-</w:t>
            </w:r>
            <w:r>
              <w:rPr>
                <w:b w:val="1"/>
                <w:spacing w:val="-5"/>
                <w:sz w:val="20"/>
              </w:rPr>
              <w:t>100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pStyle w:val="Style_6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101-</w:t>
            </w:r>
            <w:r>
              <w:rPr>
                <w:b w:val="1"/>
                <w:spacing w:val="-5"/>
                <w:sz w:val="20"/>
              </w:rPr>
              <w:t>300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pStyle w:val="Style_6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свыше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pacing w:val="-5"/>
                <w:sz w:val="20"/>
              </w:rPr>
              <w:t>300</w:t>
            </w:r>
          </w:p>
        </w:tc>
      </w:tr>
      <w:tr>
        <w:trPr>
          <w:trHeight w:hRule="atLeast" w:val="460"/>
        </w:trPr>
        <w:tc>
          <w:tcPr>
            <w:tcW w:type="dxa" w:w="3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торцы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окнами</w:t>
            </w:r>
          </w:p>
        </w:tc>
        <w:tc>
          <w:tcPr>
            <w:tcW w:type="dxa" w:w="1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</w:tr>
      <w:tr>
        <w:trPr>
          <w:trHeight w:hRule="atLeast" w:val="230"/>
        </w:trPr>
        <w:tc>
          <w:tcPr>
            <w:tcW w:type="dxa" w:w="3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Торцы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окон</w:t>
            </w:r>
          </w:p>
        </w:tc>
        <w:tc>
          <w:tcPr>
            <w:tcW w:type="dxa" w:w="1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</w:tr>
      <w:tr>
        <w:trPr>
          <w:trHeight w:hRule="atLeast" w:val="921"/>
        </w:trPr>
        <w:tc>
          <w:tcPr>
            <w:tcW w:type="dxa" w:w="3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школ, детских учреждений,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техникумов, площадок для отдыха, игр и спорта, детских</w:t>
            </w:r>
          </w:p>
        </w:tc>
        <w:tc>
          <w:tcPr>
            <w:tcW w:type="dxa" w:w="1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</w:tr>
      <w:tr>
        <w:trPr>
          <w:trHeight w:hRule="atLeast" w:val="1379"/>
        </w:trPr>
        <w:tc>
          <w:tcPr>
            <w:tcW w:type="dxa" w:w="3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лечебных</w:t>
            </w:r>
          </w:p>
          <w:p w14:paraId="83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учреждений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стационарного типа,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спортивные сооружения общего пользования, места отдыха</w:t>
            </w:r>
          </w:p>
          <w:p w14:paraId="84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населения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(сады,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скверы,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парки)</w:t>
            </w:r>
          </w:p>
        </w:tc>
        <w:tc>
          <w:tcPr>
            <w:tcW w:type="dxa" w:w="1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type="dxa" w:w="12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type="dxa" w:w="1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расчетам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расчетам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расчетам</w:t>
            </w:r>
          </w:p>
        </w:tc>
      </w:tr>
    </w:tbl>
    <w:p w14:paraId="8A000000">
      <w:pPr>
        <w:pStyle w:val="Style_2"/>
        <w:ind w:firstLine="709" w:left="0"/>
        <w:jc w:val="both"/>
      </w:pPr>
      <w:r>
        <w:rPr>
          <w:u w:val="single"/>
        </w:rPr>
        <w:t>Санитарные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разрывы</w:t>
      </w:r>
      <w:r>
        <w:rPr>
          <w:spacing w:val="-2"/>
          <w:u w:val="single"/>
        </w:rPr>
        <w:t xml:space="preserve"> </w:t>
      </w:r>
      <w:r>
        <w:rPr>
          <w:u w:val="single"/>
        </w:rPr>
        <w:t>от</w:t>
      </w:r>
      <w:r>
        <w:rPr>
          <w:spacing w:val="-2"/>
          <w:u w:val="single"/>
        </w:rPr>
        <w:t xml:space="preserve"> сооружений</w:t>
      </w:r>
    </w:p>
    <w:p w14:paraId="8B000000">
      <w:pPr>
        <w:pStyle w:val="Style_2"/>
        <w:ind w:firstLine="709" w:left="0"/>
        <w:jc w:val="both"/>
      </w:pPr>
      <w:r>
        <w:t>Согласно</w:t>
      </w:r>
      <w:r>
        <w:rPr>
          <w:spacing w:val="-2"/>
        </w:rPr>
        <w:t xml:space="preserve"> </w:t>
      </w:r>
      <w:r>
        <w:t>СП</w:t>
      </w:r>
      <w:r>
        <w:rPr>
          <w:spacing w:val="-3"/>
        </w:rPr>
        <w:t xml:space="preserve"> </w:t>
      </w:r>
      <w:r>
        <w:t>42.13330.2016,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устанавливаются</w:t>
      </w:r>
      <w:r>
        <w:rPr>
          <w:spacing w:val="-3"/>
        </w:rPr>
        <w:t xml:space="preserve"> </w:t>
      </w:r>
      <w:r>
        <w:t>расстояния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сооружений коммунального хозяйства:</w:t>
      </w:r>
    </w:p>
    <w:p w14:paraId="8C000000">
      <w:pPr>
        <w:pStyle w:val="Style_2"/>
        <w:ind w:firstLine="709" w:left="0"/>
        <w:jc w:val="both"/>
      </w:pPr>
      <w:r>
        <w:rPr>
          <w:i w:val="1"/>
        </w:rPr>
        <w:t>от</w:t>
      </w:r>
      <w:r>
        <w:rPr>
          <w:i w:val="1"/>
          <w:spacing w:val="-15"/>
        </w:rPr>
        <w:t xml:space="preserve"> </w:t>
      </w:r>
      <w:r>
        <w:rPr>
          <w:i w:val="1"/>
        </w:rPr>
        <w:t>площадок</w:t>
      </w:r>
      <w:r>
        <w:rPr>
          <w:i w:val="1"/>
          <w:spacing w:val="-15"/>
        </w:rPr>
        <w:t xml:space="preserve"> </w:t>
      </w:r>
      <w:r>
        <w:rPr>
          <w:i w:val="1"/>
        </w:rPr>
        <w:t>для</w:t>
      </w:r>
      <w:r>
        <w:rPr>
          <w:i w:val="1"/>
          <w:spacing w:val="-15"/>
        </w:rPr>
        <w:t xml:space="preserve"> </w:t>
      </w:r>
      <w:r>
        <w:rPr>
          <w:i w:val="1"/>
        </w:rPr>
        <w:t>мусоросборников</w:t>
      </w:r>
      <w:r>
        <w:rPr>
          <w:i w:val="1"/>
          <w:spacing w:val="-15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физкультурных</w:t>
      </w:r>
      <w:r>
        <w:rPr>
          <w:spacing w:val="-15"/>
        </w:rPr>
        <w:t xml:space="preserve"> </w:t>
      </w:r>
      <w:r>
        <w:t>площадок,</w:t>
      </w:r>
      <w:r>
        <w:rPr>
          <w:spacing w:val="-15"/>
        </w:rPr>
        <w:t xml:space="preserve"> </w:t>
      </w:r>
      <w:r>
        <w:t>площадок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игр</w:t>
      </w:r>
      <w:r>
        <w:rPr>
          <w:spacing w:val="-15"/>
        </w:rPr>
        <w:t xml:space="preserve"> </w:t>
      </w:r>
      <w:r>
        <w:t>детей и отдыха взрослых, а также до границ дошкольных образовательных организаций, медицинских организаций и предприятий питания – 20 м.</w:t>
      </w:r>
    </w:p>
    <w:p w14:paraId="8D000000">
      <w:pPr>
        <w:ind w:firstLine="709" w:left="0"/>
        <w:jc w:val="both"/>
        <w:rPr>
          <w:i w:val="1"/>
          <w:sz w:val="24"/>
        </w:rPr>
      </w:pPr>
      <w:r>
        <w:rPr>
          <w:i w:val="1"/>
          <w:sz w:val="24"/>
        </w:rPr>
        <w:t>Охранные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зоны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газораспределительных</w:t>
      </w:r>
      <w:r>
        <w:rPr>
          <w:i w:val="1"/>
          <w:spacing w:val="-4"/>
          <w:sz w:val="24"/>
        </w:rPr>
        <w:t xml:space="preserve"> сетей</w:t>
      </w:r>
    </w:p>
    <w:p w14:paraId="8E000000">
      <w:pPr>
        <w:pStyle w:val="Style_2"/>
        <w:ind w:firstLine="709" w:left="0"/>
        <w:jc w:val="both"/>
      </w:pPr>
      <w:r>
        <w:t>Порядок установления охранных зон газораспределительных сетей определяются П</w:t>
      </w:r>
      <w:r>
        <w:t>равилами</w:t>
      </w:r>
      <w:r>
        <w:rPr>
          <w:spacing w:val="-2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газораспределительных</w:t>
      </w:r>
      <w:r>
        <w:rPr>
          <w:spacing w:val="-4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(утв.</w:t>
      </w:r>
      <w:r>
        <w:rPr>
          <w:spacing w:val="-4"/>
        </w:rPr>
        <w:t xml:space="preserve"> </w:t>
      </w:r>
      <w:r>
        <w:t>Постановлением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4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 20 ноября 2000г. №878).</w:t>
      </w:r>
    </w:p>
    <w:p w14:paraId="8F000000">
      <w:pPr>
        <w:pStyle w:val="Style_2"/>
        <w:ind w:firstLine="709" w:left="0"/>
        <w:jc w:val="both"/>
      </w:pPr>
      <w:r>
        <w:t xml:space="preserve">Согласно </w:t>
      </w:r>
      <w:r>
        <w:t>Правилам охраны газораспределительных сетей,</w:t>
      </w:r>
      <w:r>
        <w:t xml:space="preserve"> для газораспределительных сетей устанавливаются следующие охранные зоны:</w:t>
      </w:r>
    </w:p>
    <w:p w14:paraId="90000000">
      <w:pPr>
        <w:pStyle w:val="Style_2"/>
        <w:ind w:firstLine="709" w:left="0"/>
        <w:jc w:val="both"/>
      </w:pPr>
      <w:r>
        <w:t>а) вдоль трасс наружн</w:t>
      </w:r>
      <w:r>
        <w:t>ых газопроводов — в виде территории, ограниченной условными линиями, проходящими на расстоянии 2–х метров с каждой стороны газопровода.</w:t>
      </w:r>
    </w:p>
    <w:p w14:paraId="91000000">
      <w:pPr>
        <w:ind w:firstLine="709" w:left="0"/>
        <w:jc w:val="both"/>
        <w:rPr>
          <w:i w:val="1"/>
          <w:sz w:val="24"/>
        </w:rPr>
      </w:pPr>
      <w:r>
        <w:rPr>
          <w:i w:val="1"/>
          <w:sz w:val="24"/>
        </w:rPr>
        <w:t>Охранные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зоны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объектов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электросетевого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pacing w:val="-2"/>
          <w:sz w:val="24"/>
        </w:rPr>
        <w:t>хозяйства</w:t>
      </w:r>
    </w:p>
    <w:p w14:paraId="92000000">
      <w:pPr>
        <w:pStyle w:val="Style_2"/>
        <w:ind w:firstLine="709" w:left="0"/>
        <w:jc w:val="both"/>
      </w:pPr>
      <w:r>
        <w:t>Согласно</w:t>
      </w:r>
      <w:r>
        <w:rPr>
          <w:spacing w:val="-13"/>
        </w:rPr>
        <w:t xml:space="preserve"> </w:t>
      </w:r>
      <w:r>
        <w:t>Постановления</w:t>
      </w:r>
      <w:r>
        <w:rPr>
          <w:spacing w:val="-11"/>
        </w:rPr>
        <w:t xml:space="preserve"> </w:t>
      </w:r>
      <w:r>
        <w:t>Правительства</w:t>
      </w:r>
      <w:r>
        <w:rPr>
          <w:spacing w:val="-1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24</w:t>
      </w:r>
      <w:r>
        <w:rPr>
          <w:spacing w:val="-13"/>
        </w:rPr>
        <w:t xml:space="preserve"> </w:t>
      </w:r>
      <w:r>
        <w:t>февраля</w:t>
      </w:r>
      <w:r>
        <w:rPr>
          <w:spacing w:val="-10"/>
        </w:rPr>
        <w:t xml:space="preserve"> </w:t>
      </w:r>
      <w:r>
        <w:t>2009</w:t>
      </w:r>
      <w:r>
        <w:rPr>
          <w:spacing w:val="-10"/>
        </w:rPr>
        <w:t xml:space="preserve"> </w:t>
      </w:r>
      <w:r>
        <w:rPr>
          <w:spacing w:val="-4"/>
        </w:rPr>
        <w:t>года</w:t>
      </w:r>
    </w:p>
    <w:p w14:paraId="93000000">
      <w:pPr>
        <w:pStyle w:val="Style_2"/>
        <w:ind w:firstLine="709" w:left="0"/>
        <w:jc w:val="both"/>
      </w:pPr>
      <w:r>
        <w:t>№ 160 «О порядке установления охранных зон объектов электросетевого хозяйства и особых условий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земельных</w:t>
      </w:r>
      <w:r>
        <w:rPr>
          <w:spacing w:val="-8"/>
        </w:rPr>
        <w:t xml:space="preserve"> </w:t>
      </w:r>
      <w:r>
        <w:t>участков,</w:t>
      </w:r>
      <w:r>
        <w:rPr>
          <w:spacing w:val="-8"/>
        </w:rPr>
        <w:t xml:space="preserve"> </w:t>
      </w:r>
      <w:r>
        <w:t>расположенных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границах</w:t>
      </w:r>
      <w:r>
        <w:rPr>
          <w:spacing w:val="-7"/>
        </w:rPr>
        <w:t xml:space="preserve"> </w:t>
      </w:r>
      <w:r>
        <w:t>таких</w:t>
      </w:r>
      <w:r>
        <w:rPr>
          <w:spacing w:val="-7"/>
        </w:rPr>
        <w:t xml:space="preserve"> </w:t>
      </w:r>
      <w:r>
        <w:t>зон»</w:t>
      </w:r>
      <w:r>
        <w:rPr>
          <w:spacing w:val="-7"/>
        </w:rPr>
        <w:t xml:space="preserve"> </w:t>
      </w:r>
      <w:r>
        <w:t>охранные зоны устанавливаются:</w:t>
      </w:r>
    </w:p>
    <w:p w14:paraId="94000000">
      <w:pPr>
        <w:pStyle w:val="Style_2"/>
        <w:ind w:firstLine="709" w:left="0"/>
        <w:jc w:val="both"/>
        <w:rPr>
          <w:spacing w:val="-2"/>
        </w:rPr>
      </w:pPr>
      <w:r>
        <w:t>а)</w:t>
      </w:r>
      <w:r>
        <w:rPr>
          <w:spacing w:val="-2"/>
        </w:rPr>
        <w:t xml:space="preserve"> </w:t>
      </w:r>
      <w:r>
        <w:t>вдоль воздушных</w:t>
      </w:r>
      <w:r>
        <w:rPr>
          <w:spacing w:val="-2"/>
        </w:rPr>
        <w:t xml:space="preserve"> </w:t>
      </w:r>
      <w:r>
        <w:t>линий электропередачи —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части поверхности участка</w:t>
      </w:r>
      <w:r>
        <w:rPr>
          <w:spacing w:val="-2"/>
        </w:rPr>
        <w:t xml:space="preserve"> </w:t>
      </w:r>
      <w:r>
        <w:t>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</w:t>
      </w:r>
      <w:r>
        <w:t xml:space="preserve">водов при </w:t>
      </w:r>
      <w:r>
        <w:t>не отклонённом</w:t>
      </w:r>
      <w:r>
        <w:t xml:space="preserve"> их положении на следующем расстоянии, м:</w:t>
      </w:r>
      <w:r>
        <w:t>2</w:t>
      </w:r>
      <w:r>
        <w:rPr>
          <w:spacing w:val="-2"/>
        </w:rPr>
        <w:t xml:space="preserve"> </w:t>
      </w:r>
    </w:p>
    <w:p w14:paraId="95000000">
      <w:pPr>
        <w:pStyle w:val="Style_2"/>
        <w:ind w:firstLine="709" w:left="0"/>
        <w:jc w:val="both"/>
      </w:pPr>
      <w:r>
        <w:t>–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ВЛ</w:t>
      </w:r>
      <w:r>
        <w:rPr>
          <w:spacing w:val="-1"/>
        </w:rPr>
        <w:t xml:space="preserve"> </w:t>
      </w:r>
      <w:r>
        <w:t>напряжением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 xml:space="preserve">1 </w:t>
      </w:r>
      <w:r>
        <w:rPr>
          <w:spacing w:val="-5"/>
        </w:rPr>
        <w:t>кВ;</w:t>
      </w:r>
    </w:p>
    <w:p w14:paraId="96000000">
      <w:pPr>
        <w:pStyle w:val="Style_2"/>
        <w:ind w:firstLine="709" w:left="0"/>
        <w:jc w:val="both"/>
      </w:pPr>
      <w:r>
        <w:t>б) вдоль подземных кабельных линий электропередачи — в виде части поверхности участка</w:t>
      </w:r>
      <w:r>
        <w:rPr>
          <w:spacing w:val="-5"/>
        </w:rPr>
        <w:t xml:space="preserve"> </w:t>
      </w:r>
      <w:r>
        <w:t>земли,</w:t>
      </w:r>
      <w:r>
        <w:rPr>
          <w:spacing w:val="-4"/>
        </w:rPr>
        <w:t xml:space="preserve"> </w:t>
      </w:r>
      <w:r>
        <w:t>расположенного</w:t>
      </w:r>
      <w:r>
        <w:rPr>
          <w:spacing w:val="-4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ней</w:t>
      </w:r>
      <w:r>
        <w:rPr>
          <w:spacing w:val="-6"/>
        </w:rPr>
        <w:t xml:space="preserve"> </w:t>
      </w:r>
      <w:r>
        <w:t>участка</w:t>
      </w:r>
      <w:r>
        <w:rPr>
          <w:spacing w:val="-5"/>
        </w:rPr>
        <w:t xml:space="preserve"> </w:t>
      </w:r>
      <w:r>
        <w:t>недр</w:t>
      </w:r>
      <w:r>
        <w:rPr>
          <w:spacing w:val="-4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глубину,</w:t>
      </w:r>
      <w:r>
        <w:rPr>
          <w:spacing w:val="-4"/>
        </w:rPr>
        <w:t xml:space="preserve"> </w:t>
      </w:r>
      <w:r>
        <w:t>соответствующую</w:t>
      </w:r>
      <w:r>
        <w:rPr>
          <w:spacing w:val="-4"/>
        </w:rPr>
        <w:t xml:space="preserve"> </w:t>
      </w:r>
      <w:r>
        <w:t>глубине прокладки</w:t>
      </w:r>
      <w:r>
        <w:rPr>
          <w:spacing w:val="-10"/>
        </w:rPr>
        <w:t xml:space="preserve"> </w:t>
      </w:r>
      <w:r>
        <w:t>кабельных</w:t>
      </w:r>
      <w:r>
        <w:rPr>
          <w:spacing w:val="-12"/>
        </w:rPr>
        <w:t xml:space="preserve"> </w:t>
      </w:r>
      <w:r>
        <w:t>линий</w:t>
      </w:r>
      <w:r>
        <w:rPr>
          <w:spacing w:val="-10"/>
        </w:rPr>
        <w:t xml:space="preserve"> </w:t>
      </w:r>
      <w:r>
        <w:t>электропередачи),</w:t>
      </w:r>
      <w:r>
        <w:rPr>
          <w:spacing w:val="-12"/>
        </w:rPr>
        <w:t xml:space="preserve"> </w:t>
      </w:r>
      <w:r>
        <w:t>ограниченной</w:t>
      </w:r>
      <w:r>
        <w:rPr>
          <w:spacing w:val="-10"/>
        </w:rPr>
        <w:t xml:space="preserve"> </w:t>
      </w:r>
      <w:r>
        <w:t>параллельными</w:t>
      </w:r>
      <w:r>
        <w:rPr>
          <w:spacing w:val="-10"/>
        </w:rPr>
        <w:t xml:space="preserve"> </w:t>
      </w:r>
      <w:r>
        <w:t>вертикальными плоскостями, отстоящими по обе стороны линии электропередачи от крайних кабелей на расстоянии 1 метра (при прохождении кабельных линий напряжением до 1 киловольта под тротуарами — на 0,6 метра в сторону зданий и сооружений и на 1 метр в сторо</w:t>
      </w:r>
      <w:r>
        <w:t>ну проезжей части улицы);</w:t>
      </w:r>
    </w:p>
    <w:p w14:paraId="97000000">
      <w:pPr>
        <w:pStyle w:val="Style_2"/>
        <w:ind w:firstLine="709" w:left="0"/>
        <w:jc w:val="both"/>
      </w:pPr>
      <w:r>
        <w:t>в) 10 м вокруг подстанций 10/0,4кВ - в виде части поверхности участка земли и воздушного пространства (на высоту, соответствующую высоте наивысшей точки подстанции), ограниченной вертикальными плоскостями, отстоящими от всех сторо</w:t>
      </w:r>
      <w:r>
        <w:t>н ограждения подстанции по периметру на расстоянии, указанном в подпункте «а», применительно к высшему классу напряжения подстанции.</w:t>
      </w:r>
    </w:p>
    <w:p w14:paraId="98000000">
      <w:pPr>
        <w:pStyle w:val="Style_2"/>
        <w:ind w:firstLine="709" w:left="0"/>
        <w:jc w:val="both"/>
      </w:pPr>
      <w:r>
        <w:t>Также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проектировании</w:t>
      </w:r>
      <w:r>
        <w:rPr>
          <w:spacing w:val="-8"/>
        </w:rPr>
        <w:t xml:space="preserve"> </w:t>
      </w:r>
      <w:r>
        <w:t>следует</w:t>
      </w:r>
      <w:r>
        <w:rPr>
          <w:spacing w:val="-9"/>
        </w:rPr>
        <w:t xml:space="preserve"> </w:t>
      </w:r>
      <w:r>
        <w:t>учитывать</w:t>
      </w:r>
      <w:r>
        <w:rPr>
          <w:spacing w:val="-7"/>
        </w:rPr>
        <w:t xml:space="preserve"> </w:t>
      </w:r>
      <w:r>
        <w:t>минимальные</w:t>
      </w:r>
      <w:r>
        <w:rPr>
          <w:spacing w:val="-11"/>
        </w:rPr>
        <w:t xml:space="preserve"> </w:t>
      </w:r>
      <w:r>
        <w:t>расстояния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инженерных сетей до фундаментов зданий (согласно табли</w:t>
      </w:r>
      <w:r>
        <w:t>це 12.5 СП 42.13330.2016):</w:t>
      </w:r>
    </w:p>
    <w:p w14:paraId="99000000">
      <w:pPr>
        <w:pStyle w:val="Style_7"/>
        <w:numPr>
          <w:ilvl w:val="0"/>
          <w:numId w:val="3"/>
        </w:numPr>
        <w:tabs>
          <w:tab w:leader="none" w:pos="966" w:val="left"/>
        </w:tabs>
        <w:ind w:firstLine="709" w:left="0"/>
        <w:jc w:val="both"/>
        <w:rPr>
          <w:sz w:val="24"/>
        </w:rPr>
      </w:pPr>
      <w:r>
        <w:rPr>
          <w:sz w:val="24"/>
        </w:rPr>
        <w:t>расстояние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горизонтали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свету)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i w:val="1"/>
          <w:sz w:val="24"/>
        </w:rPr>
        <w:t>водопровода</w:t>
      </w:r>
      <w:r>
        <w:rPr>
          <w:i w:val="1"/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фундаментов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 сооружений – установлены на расстоянии 5 м по обе стороны от водопровода.</w:t>
      </w:r>
    </w:p>
    <w:p w14:paraId="9A000000">
      <w:pPr>
        <w:pStyle w:val="Style_7"/>
        <w:numPr>
          <w:ilvl w:val="0"/>
          <w:numId w:val="3"/>
        </w:numPr>
        <w:tabs>
          <w:tab w:leader="none" w:pos="966" w:val="left"/>
        </w:tabs>
        <w:ind w:firstLine="709" w:left="0"/>
        <w:jc w:val="both"/>
        <w:rPr>
          <w:sz w:val="24"/>
        </w:rPr>
      </w:pPr>
      <w:r>
        <w:rPr>
          <w:sz w:val="24"/>
        </w:rPr>
        <w:t>расстояние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горизонтали</w:t>
      </w:r>
      <w:r>
        <w:rPr>
          <w:spacing w:val="80"/>
          <w:sz w:val="24"/>
        </w:rPr>
        <w:t xml:space="preserve"> </w:t>
      </w:r>
      <w:r>
        <w:rPr>
          <w:sz w:val="24"/>
        </w:rPr>
        <w:t>(в</w:t>
      </w:r>
      <w:r>
        <w:rPr>
          <w:spacing w:val="80"/>
          <w:sz w:val="24"/>
        </w:rPr>
        <w:t xml:space="preserve"> </w:t>
      </w:r>
      <w:r>
        <w:rPr>
          <w:sz w:val="24"/>
        </w:rPr>
        <w:t>свету)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i w:val="1"/>
          <w:sz w:val="24"/>
        </w:rPr>
        <w:t>самотечной</w:t>
      </w:r>
      <w:r>
        <w:rPr>
          <w:i w:val="1"/>
          <w:spacing w:val="80"/>
          <w:sz w:val="24"/>
        </w:rPr>
        <w:t xml:space="preserve"> </w:t>
      </w:r>
      <w:r>
        <w:rPr>
          <w:i w:val="1"/>
          <w:sz w:val="24"/>
        </w:rPr>
        <w:t>канализации</w:t>
      </w:r>
      <w:r>
        <w:rPr>
          <w:i w:val="1"/>
          <w:spacing w:val="80"/>
          <w:sz w:val="24"/>
        </w:rPr>
        <w:t xml:space="preserve"> </w:t>
      </w:r>
      <w:r>
        <w:rPr>
          <w:sz w:val="24"/>
        </w:rPr>
        <w:t>(бытовой</w:t>
      </w:r>
      <w:r>
        <w:rPr>
          <w:spacing w:val="80"/>
          <w:sz w:val="24"/>
        </w:rPr>
        <w:t xml:space="preserve"> </w:t>
      </w:r>
      <w:r>
        <w:rPr>
          <w:sz w:val="24"/>
        </w:rPr>
        <w:t>и дождево</w:t>
      </w:r>
      <w:r>
        <w:rPr>
          <w:sz w:val="24"/>
        </w:rPr>
        <w:t>й) – установлены на расстоянии 3 м по обе стороны от сетей канализации.</w:t>
      </w:r>
    </w:p>
    <w:p w14:paraId="9B000000">
      <w:pPr>
        <w:pStyle w:val="Style_4"/>
        <w:numPr>
          <w:ilvl w:val="0"/>
          <w:numId w:val="1"/>
        </w:numPr>
        <w:tabs>
          <w:tab w:leader="none" w:pos="457" w:val="left"/>
        </w:tabs>
        <w:ind w:firstLine="709" w:left="0"/>
        <w:jc w:val="both"/>
      </w:pPr>
      <w:bookmarkStart w:id="5" w:name="_bookmark6"/>
      <w:bookmarkEnd w:id="5"/>
      <w:r>
        <w:t>ХАРАКТЕРИСТИКИ</w:t>
      </w:r>
      <w:r>
        <w:rPr>
          <w:spacing w:val="-7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СОЦИАЛЬНОГО</w:t>
      </w:r>
      <w:r>
        <w:rPr>
          <w:spacing w:val="-2"/>
        </w:rPr>
        <w:t xml:space="preserve"> ОБСЛУЖИВАНИЯ</w:t>
      </w:r>
    </w:p>
    <w:p w14:paraId="9C000000">
      <w:pPr>
        <w:pStyle w:val="Style_2"/>
        <w:tabs>
          <w:tab w:leader="none" w:pos="8614" w:val="left"/>
        </w:tabs>
        <w:ind w:firstLine="709" w:left="0"/>
        <w:jc w:val="both"/>
      </w:pPr>
      <w:r>
        <w:t>Состав</w:t>
      </w:r>
      <w:r>
        <w:rPr>
          <w:spacing w:val="-9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общественного,</w:t>
      </w:r>
      <w:r>
        <w:rPr>
          <w:spacing w:val="-9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назначения</w:t>
      </w:r>
      <w:r>
        <w:rPr>
          <w:spacing w:val="-9"/>
        </w:rPr>
        <w:t xml:space="preserve"> </w:t>
      </w:r>
      <w:r>
        <w:t>определен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по внесению</w:t>
      </w:r>
      <w:r>
        <w:rPr>
          <w:spacing w:val="-3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юго-западной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города Магнитогорска (в границах ул. Сторожевая, шоссе Западное, ул. Радужная, южной границы города, западной границы города), утвержденный постановлением администрации города от 29.06.2012 №8505-П, в границах ул. З</w:t>
      </w:r>
      <w:r>
        <w:t>еленая. ш. Западное, Труда (2 очередь</w:t>
      </w:r>
      <w:r>
        <w:tab/>
      </w:r>
      <w:r>
        <w:t>(1</w:t>
      </w:r>
      <w:r>
        <w:rPr>
          <w:spacing w:val="-15"/>
        </w:rPr>
        <w:t xml:space="preserve"> </w:t>
      </w:r>
      <w:r>
        <w:t>часть)), утвержденной постановлением администрации города от 08.08.2024 №8071-П.</w:t>
      </w:r>
    </w:p>
    <w:p w14:paraId="9D000000">
      <w:pPr>
        <w:pStyle w:val="Style_7"/>
        <w:numPr>
          <w:ilvl w:val="0"/>
          <w:numId w:val="1"/>
        </w:numPr>
        <w:tabs>
          <w:tab w:leader="none" w:pos="1436" w:val="left"/>
        </w:tabs>
        <w:ind w:firstLine="709" w:left="0"/>
        <w:jc w:val="both"/>
        <w:rPr>
          <w:b w:val="1"/>
          <w:sz w:val="24"/>
        </w:rPr>
      </w:pPr>
      <w:bookmarkStart w:id="6" w:name="_bookmark7"/>
      <w:bookmarkEnd w:id="6"/>
      <w:r>
        <w:rPr>
          <w:b w:val="1"/>
          <w:sz w:val="24"/>
        </w:rPr>
        <w:t>ХАРАКТЕРИСТИКИ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РАЗВИТИЯ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СИСТЕМ</w:t>
      </w:r>
      <w:r>
        <w:rPr>
          <w:b w:val="1"/>
          <w:spacing w:val="-6"/>
          <w:sz w:val="24"/>
        </w:rPr>
        <w:t xml:space="preserve"> </w:t>
      </w:r>
      <w:r>
        <w:rPr>
          <w:b w:val="1"/>
          <w:spacing w:val="-2"/>
          <w:sz w:val="24"/>
        </w:rPr>
        <w:t>ТРАНСПОРТНОГО</w:t>
      </w:r>
      <w:r>
        <w:rPr>
          <w:b w:val="1"/>
          <w:spacing w:val="-2"/>
          <w:sz w:val="24"/>
        </w:rPr>
        <w:t xml:space="preserve"> </w:t>
      </w:r>
      <w:r>
        <w:rPr>
          <w:b w:val="1"/>
          <w:spacing w:val="-2"/>
          <w:sz w:val="24"/>
        </w:rPr>
        <w:t>ОБСЛУЖИВАНИЯ</w:t>
      </w:r>
    </w:p>
    <w:p w14:paraId="9E000000">
      <w:pPr>
        <w:pStyle w:val="Style_3"/>
        <w:numPr>
          <w:ilvl w:val="1"/>
          <w:numId w:val="1"/>
        </w:numPr>
        <w:tabs>
          <w:tab w:leader="none" w:pos="3348" w:val="left"/>
        </w:tabs>
        <w:ind w:firstLine="709" w:left="0"/>
        <w:jc w:val="both"/>
      </w:pPr>
      <w:bookmarkStart w:id="7" w:name="_bookmark8"/>
      <w:bookmarkEnd w:id="7"/>
      <w:r>
        <w:t>Транспорт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улично-дорожная</w:t>
      </w:r>
      <w:r>
        <w:rPr>
          <w:spacing w:val="-4"/>
        </w:rPr>
        <w:t xml:space="preserve"> сеть</w:t>
      </w:r>
    </w:p>
    <w:p w14:paraId="9F000000">
      <w:pPr>
        <w:pStyle w:val="Style_2"/>
        <w:ind w:firstLine="709" w:left="0"/>
        <w:jc w:val="both"/>
      </w:pPr>
      <w:r>
        <w:t>Решения по планированию транспортной инфраструктуры полностью соответствуют Документации по внесению изменений в проект планировки территории западной и юго- западной части города Магнитогорска (в границах ул. Сторожевая, шоссе Западное, ул. Радужная,</w:t>
      </w:r>
      <w:r>
        <w:rPr>
          <w:spacing w:val="-9"/>
        </w:rPr>
        <w:t xml:space="preserve"> </w:t>
      </w:r>
      <w:r>
        <w:t>южно</w:t>
      </w:r>
      <w:r>
        <w:t>й</w:t>
      </w:r>
      <w:r>
        <w:rPr>
          <w:spacing w:val="-8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города,</w:t>
      </w:r>
      <w:r>
        <w:rPr>
          <w:spacing w:val="-12"/>
        </w:rPr>
        <w:t xml:space="preserve"> </w:t>
      </w:r>
      <w:r>
        <w:t>западной</w:t>
      </w:r>
      <w:r>
        <w:rPr>
          <w:spacing w:val="-8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города),</w:t>
      </w:r>
      <w:r>
        <w:rPr>
          <w:spacing w:val="-9"/>
        </w:rPr>
        <w:t xml:space="preserve"> </w:t>
      </w:r>
      <w:r>
        <w:t>утвержденный</w:t>
      </w:r>
      <w:r>
        <w:rPr>
          <w:spacing w:val="-11"/>
        </w:rPr>
        <w:t xml:space="preserve"> </w:t>
      </w:r>
      <w:r>
        <w:t>постановлением администрации города</w:t>
      </w:r>
      <w:r>
        <w:rPr>
          <w:spacing w:val="-2"/>
        </w:rPr>
        <w:t xml:space="preserve"> </w:t>
      </w:r>
      <w:r>
        <w:t>от 29.06.2012 №8505-П, в границах ул. Зеленая. ш. Западное, Труда (2 очередь</w:t>
      </w:r>
      <w:r>
        <w:rPr>
          <w:spacing w:val="49"/>
        </w:rPr>
        <w:t xml:space="preserve"> </w:t>
      </w:r>
      <w:r>
        <w:t>(1</w:t>
      </w:r>
      <w:r>
        <w:rPr>
          <w:spacing w:val="51"/>
        </w:rPr>
        <w:t xml:space="preserve"> </w:t>
      </w:r>
      <w:r>
        <w:t>часть)),</w:t>
      </w:r>
      <w:r>
        <w:rPr>
          <w:spacing w:val="50"/>
        </w:rPr>
        <w:t xml:space="preserve"> </w:t>
      </w:r>
      <w:r>
        <w:t>утвержденной</w:t>
      </w:r>
      <w:r>
        <w:rPr>
          <w:spacing w:val="51"/>
        </w:rPr>
        <w:t xml:space="preserve"> </w:t>
      </w:r>
      <w:r>
        <w:t>постановлением</w:t>
      </w:r>
      <w:r>
        <w:rPr>
          <w:spacing w:val="51"/>
        </w:rPr>
        <w:t xml:space="preserve"> </w:t>
      </w:r>
      <w:r>
        <w:t>администрации</w:t>
      </w:r>
      <w:r>
        <w:rPr>
          <w:spacing w:val="50"/>
        </w:rPr>
        <w:t xml:space="preserve"> </w:t>
      </w:r>
      <w:r>
        <w:t>города</w:t>
      </w:r>
      <w:r>
        <w:rPr>
          <w:spacing w:val="50"/>
        </w:rPr>
        <w:t xml:space="preserve"> </w:t>
      </w:r>
      <w:r>
        <w:t>от</w:t>
      </w:r>
      <w:r>
        <w:rPr>
          <w:spacing w:val="52"/>
        </w:rPr>
        <w:t xml:space="preserve"> </w:t>
      </w:r>
      <w:r>
        <w:rPr>
          <w:spacing w:val="-2"/>
        </w:rPr>
        <w:t>08.08.2024</w:t>
      </w:r>
    </w:p>
    <w:p w14:paraId="A0000000">
      <w:pPr>
        <w:pStyle w:val="Style_2"/>
        <w:ind w:firstLine="709" w:left="0"/>
        <w:jc w:val="both"/>
      </w:pPr>
      <w:r>
        <w:rPr>
          <w:spacing w:val="-2"/>
        </w:rPr>
        <w:t>№8071-</w:t>
      </w:r>
      <w:r>
        <w:rPr>
          <w:spacing w:val="-5"/>
        </w:rPr>
        <w:t>П.</w:t>
      </w:r>
    </w:p>
    <w:p w14:paraId="A1000000">
      <w:pPr>
        <w:ind w:firstLine="709" w:left="0"/>
        <w:jc w:val="both"/>
        <w:rPr>
          <w:sz w:val="24"/>
        </w:rPr>
      </w:pPr>
      <w:r>
        <w:rPr>
          <w:b w:val="1"/>
          <w:sz w:val="24"/>
        </w:rPr>
        <w:t>Планируемые</w:t>
      </w:r>
      <w:r>
        <w:rPr>
          <w:b w:val="1"/>
          <w:spacing w:val="-6"/>
          <w:sz w:val="24"/>
        </w:rPr>
        <w:t xml:space="preserve"> </w:t>
      </w:r>
      <w:r>
        <w:rPr>
          <w:b w:val="1"/>
          <w:spacing w:val="-2"/>
          <w:sz w:val="24"/>
        </w:rPr>
        <w:t>улицы</w:t>
      </w:r>
      <w:r>
        <w:rPr>
          <w:spacing w:val="-2"/>
          <w:sz w:val="24"/>
        </w:rPr>
        <w:t>:</w:t>
      </w:r>
    </w:p>
    <w:p w14:paraId="A2000000">
      <w:pPr>
        <w:pStyle w:val="Style_2"/>
        <w:ind w:firstLine="709" w:left="0"/>
        <w:jc w:val="both"/>
      </w:pPr>
      <w:r>
        <w:rPr>
          <w:u w:val="single"/>
        </w:rPr>
        <w:t>Улицы местного значения</w:t>
      </w:r>
      <w:r>
        <w:t xml:space="preserve"> предусматривают ширину проезжей части не менее 6 метров с</w:t>
      </w:r>
      <w:r>
        <w:rPr>
          <w:spacing w:val="-6"/>
        </w:rPr>
        <w:t xml:space="preserve"> </w:t>
      </w:r>
      <w:r>
        <w:t>числом</w:t>
      </w:r>
      <w:r>
        <w:rPr>
          <w:spacing w:val="-5"/>
        </w:rPr>
        <w:t xml:space="preserve"> </w:t>
      </w:r>
      <w:r>
        <w:t>полос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Дорожное</w:t>
      </w:r>
      <w:r>
        <w:rPr>
          <w:spacing w:val="-6"/>
        </w:rPr>
        <w:t xml:space="preserve"> </w:t>
      </w:r>
      <w:r>
        <w:t>покрытие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асфальт.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эко-покрытия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георешетка в профиле местных улиц позволяет совместить пешеходные и велосипедны</w:t>
      </w:r>
      <w:r>
        <w:t>е зоны с озелененными</w:t>
      </w:r>
      <w:r>
        <w:rPr>
          <w:spacing w:val="-10"/>
        </w:rPr>
        <w:t xml:space="preserve"> </w:t>
      </w:r>
      <w:r>
        <w:t>территориями.</w:t>
      </w:r>
      <w:r>
        <w:rPr>
          <w:spacing w:val="-11"/>
        </w:rPr>
        <w:t xml:space="preserve"> </w:t>
      </w:r>
      <w:r>
        <w:t>Безопасность</w:t>
      </w:r>
      <w:r>
        <w:rPr>
          <w:spacing w:val="-12"/>
        </w:rPr>
        <w:t xml:space="preserve"> </w:t>
      </w:r>
      <w:r>
        <w:t>передвижения</w:t>
      </w:r>
      <w:r>
        <w:rPr>
          <w:spacing w:val="-11"/>
        </w:rPr>
        <w:t xml:space="preserve"> </w:t>
      </w:r>
      <w:r>
        <w:t>обеспечена</w:t>
      </w:r>
      <w:r>
        <w:rPr>
          <w:spacing w:val="-12"/>
        </w:rPr>
        <w:t xml:space="preserve"> </w:t>
      </w:r>
      <w:r>
        <w:t>специальной</w:t>
      </w:r>
      <w:r>
        <w:rPr>
          <w:spacing w:val="-10"/>
        </w:rPr>
        <w:t xml:space="preserve"> </w:t>
      </w:r>
      <w:r>
        <w:t>дорожной разметкой и ограждением.</w:t>
      </w:r>
    </w:p>
    <w:p w14:paraId="A3000000">
      <w:pPr>
        <w:pStyle w:val="Style_2"/>
        <w:ind w:firstLine="709" w:left="0"/>
        <w:jc w:val="both"/>
      </w:pPr>
      <w:r>
        <w:t xml:space="preserve">В зоне движения пешеходов в рамках рабочего проектирования предусматривается </w:t>
      </w:r>
      <w:r>
        <w:rPr>
          <w:spacing w:val="-2"/>
        </w:rPr>
        <w:t>тротуар:</w:t>
      </w:r>
    </w:p>
    <w:p w14:paraId="A4000000">
      <w:pPr>
        <w:pStyle w:val="Style_2"/>
        <w:ind w:firstLine="709" w:left="0"/>
        <w:jc w:val="both"/>
        <w:rPr>
          <w:spacing w:val="-2"/>
        </w:rPr>
      </w:pPr>
      <w:r>
        <w:t>-</w:t>
      </w:r>
      <w:r>
        <w:rPr>
          <w:spacing w:val="-5"/>
        </w:rPr>
        <w:t xml:space="preserve"> </w:t>
      </w:r>
      <w:r>
        <w:t>вдоль</w:t>
      </w:r>
      <w:r>
        <w:rPr>
          <w:spacing w:val="-2"/>
        </w:rPr>
        <w:t xml:space="preserve"> </w:t>
      </w:r>
      <w:r>
        <w:t>улиц</w:t>
      </w:r>
      <w:r>
        <w:rPr>
          <w:spacing w:val="-1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значения -</w:t>
      </w:r>
      <w:r>
        <w:rPr>
          <w:spacing w:val="-2"/>
        </w:rPr>
        <w:t xml:space="preserve"> </w:t>
      </w:r>
      <w:r>
        <w:t>шириной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м, с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сторон.</w:t>
      </w:r>
      <w:bookmarkStart w:id="8" w:name="_bookmark9"/>
      <w:bookmarkEnd w:id="8"/>
    </w:p>
    <w:p w14:paraId="A5000000">
      <w:pPr>
        <w:pStyle w:val="Style_2"/>
        <w:ind w:firstLine="709" w:left="0"/>
        <w:jc w:val="both"/>
      </w:pPr>
      <w:r>
        <w:t>Общественный</w:t>
      </w:r>
      <w:r>
        <w:rPr>
          <w:spacing w:val="-7"/>
        </w:rPr>
        <w:t xml:space="preserve"> </w:t>
      </w:r>
      <w:r>
        <w:t>пассажирский</w:t>
      </w:r>
      <w:r>
        <w:rPr>
          <w:spacing w:val="-5"/>
        </w:rPr>
        <w:t xml:space="preserve"> </w:t>
      </w:r>
      <w:r>
        <w:rPr>
          <w:spacing w:val="-2"/>
        </w:rPr>
        <w:t>транспорт</w:t>
      </w:r>
    </w:p>
    <w:p w14:paraId="A6000000">
      <w:pPr>
        <w:pStyle w:val="Style_2"/>
        <w:ind w:firstLine="709" w:left="0"/>
        <w:jc w:val="both"/>
      </w:pPr>
      <w:r>
        <w:t>Основными</w:t>
      </w:r>
      <w:r>
        <w:rPr>
          <w:spacing w:val="-15"/>
        </w:rPr>
        <w:t xml:space="preserve"> </w:t>
      </w:r>
      <w:r>
        <w:t>видами</w:t>
      </w:r>
      <w:r>
        <w:rPr>
          <w:spacing w:val="-15"/>
        </w:rPr>
        <w:t xml:space="preserve"> </w:t>
      </w:r>
      <w:r>
        <w:t>транспорта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пассажирских</w:t>
      </w:r>
      <w:r>
        <w:rPr>
          <w:spacing w:val="-15"/>
        </w:rPr>
        <w:t xml:space="preserve"> </w:t>
      </w:r>
      <w:r>
        <w:t>межрайонных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внутрихозяйственных связей является индивидуальный легковой автомобиль.</w:t>
      </w:r>
    </w:p>
    <w:p w14:paraId="A7000000">
      <w:pPr>
        <w:pStyle w:val="Style_2"/>
        <w:ind w:firstLine="709" w:left="0"/>
        <w:jc w:val="both"/>
      </w:pPr>
      <w:r>
        <w:t>Согласно Генеральному плану г. Магнитогорска по м</w:t>
      </w:r>
      <w:r>
        <w:t xml:space="preserve">агистральным улицам этой части города предусмотрено движение наземного общественного пассажирского транспорта </w:t>
      </w:r>
      <w:r>
        <w:rPr>
          <w:spacing w:val="-2"/>
        </w:rPr>
        <w:t>(экспресс-автобус).</w:t>
      </w:r>
    </w:p>
    <w:p w14:paraId="A8000000">
      <w:pPr>
        <w:pStyle w:val="Style_2"/>
        <w:ind w:firstLine="709" w:left="0"/>
        <w:jc w:val="both"/>
      </w:pPr>
      <w:r>
        <w:t xml:space="preserve">Места остановок общественного пассажирского транспорта запланированы по ш. </w:t>
      </w:r>
      <w:r>
        <w:t>Западное и ул. Труда (перспективная). Дальность пешеходных подходов до ближайшей остановки общественного пассажирского транспорта в районах индивидуальной жилой застройки: для экспр</w:t>
      </w:r>
      <w:r>
        <w:t>есс-автобусов 800-1200 м.</w:t>
      </w:r>
    </w:p>
    <w:p w14:paraId="A9000000">
      <w:pPr>
        <w:pStyle w:val="Style_2"/>
        <w:ind w:firstLine="709" w:left="0"/>
        <w:jc w:val="both"/>
      </w:pPr>
      <w:r>
        <w:t>Движение общественного пассажирский транспорта предусматривается по магистральным улицам.</w:t>
      </w:r>
    </w:p>
    <w:p w14:paraId="AA000000">
      <w:pPr>
        <w:pStyle w:val="Style_2"/>
        <w:ind w:firstLine="709" w:left="0"/>
        <w:jc w:val="both"/>
      </w:pPr>
    </w:p>
    <w:p w14:paraId="AB000000">
      <w:pPr>
        <w:pStyle w:val="Style_3"/>
        <w:numPr>
          <w:ilvl w:val="1"/>
          <w:numId w:val="1"/>
        </w:numPr>
        <w:tabs>
          <w:tab w:leader="none" w:pos="2452" w:val="left"/>
        </w:tabs>
        <w:ind w:firstLine="709" w:left="0"/>
        <w:jc w:val="both"/>
      </w:pPr>
      <w:bookmarkStart w:id="9" w:name="_bookmark10"/>
      <w:bookmarkEnd w:id="9"/>
      <w:r>
        <w:t>Сооружения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устройства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rPr>
          <w:spacing w:val="-2"/>
        </w:rPr>
        <w:t>транспорта</w:t>
      </w:r>
    </w:p>
    <w:p w14:paraId="AC000000">
      <w:pPr>
        <w:pStyle w:val="Style_2"/>
        <w:ind w:firstLine="709" w:left="0"/>
        <w:jc w:val="both"/>
      </w:pPr>
      <w:r>
        <w:t>Общее количество машиномест для жителей составляет 68 м/м. Машиноместа размещены на индивид</w:t>
      </w:r>
      <w:r>
        <w:t>уальных земельных участках и в парковочных карманах на улично- дорожной сети, не создавая при этом помех движению пешеходов.</w:t>
      </w:r>
    </w:p>
    <w:p w14:paraId="AD000000">
      <w:pPr>
        <w:pStyle w:val="Style_7"/>
        <w:numPr>
          <w:ilvl w:val="0"/>
          <w:numId w:val="1"/>
        </w:numPr>
        <w:tabs>
          <w:tab w:leader="none" w:pos="656" w:val="left"/>
        </w:tabs>
        <w:ind w:firstLine="709" w:left="0"/>
        <w:jc w:val="both"/>
        <w:rPr>
          <w:b w:val="1"/>
          <w:sz w:val="24"/>
        </w:rPr>
      </w:pPr>
      <w:bookmarkStart w:id="10" w:name="_bookmark11"/>
      <w:bookmarkEnd w:id="10"/>
      <w:r>
        <w:rPr>
          <w:b w:val="1"/>
          <w:sz w:val="24"/>
        </w:rPr>
        <w:t>ХАРАКТЕРИСТИКИ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РАЗВИТИЯ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СИСТЕМ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ИНЖЕНЕРНО-</w:t>
      </w:r>
      <w:r>
        <w:rPr>
          <w:b w:val="1"/>
          <w:spacing w:val="-2"/>
          <w:sz w:val="24"/>
        </w:rPr>
        <w:t>ТЕХНИЧЕСКОГО</w:t>
      </w:r>
      <w:r>
        <w:rPr>
          <w:b w:val="1"/>
          <w:spacing w:val="-2"/>
          <w:sz w:val="24"/>
        </w:rPr>
        <w:t xml:space="preserve"> </w:t>
      </w:r>
      <w:r>
        <w:rPr>
          <w:b w:val="1"/>
          <w:spacing w:val="-2"/>
          <w:sz w:val="24"/>
        </w:rPr>
        <w:t>ОБЕСПЕЧЕНИЯ</w:t>
      </w:r>
    </w:p>
    <w:p w14:paraId="AE000000">
      <w:pPr>
        <w:pStyle w:val="Style_3"/>
        <w:numPr>
          <w:ilvl w:val="1"/>
          <w:numId w:val="1"/>
        </w:numPr>
        <w:tabs>
          <w:tab w:leader="none" w:pos="4447" w:val="left"/>
        </w:tabs>
        <w:ind w:firstLine="709" w:left="0"/>
        <w:jc w:val="both"/>
      </w:pPr>
      <w:bookmarkStart w:id="11" w:name="_bookmark12"/>
      <w:bookmarkEnd w:id="11"/>
      <w:r>
        <w:rPr>
          <w:spacing w:val="-2"/>
        </w:rPr>
        <w:t>Водоснабжение</w:t>
      </w:r>
    </w:p>
    <w:p w14:paraId="AF000000">
      <w:pPr>
        <w:pStyle w:val="Style_2"/>
        <w:ind w:firstLine="709" w:left="0"/>
        <w:jc w:val="both"/>
        <w:rPr>
          <w:spacing w:val="-2"/>
        </w:rPr>
      </w:pPr>
      <w:r>
        <w:t>Проектом не предполагается изменения проектных решений по водоснабжению. Проектные решения приняты документацией по внесению изменений в проект планировки территории западной и юго-западной части города Магнитогорска (в границах ул. Сторожевая, шоссе Запад</w:t>
      </w:r>
      <w:r>
        <w:t>ное, ул. Радужная, южной границы города, западной границы города), утвержденный постановлением администрации города от 29.06.2012 №8505-П, в границах</w:t>
      </w:r>
      <w:r>
        <w:rPr>
          <w:spacing w:val="-11"/>
        </w:rPr>
        <w:t xml:space="preserve"> </w:t>
      </w:r>
      <w:r>
        <w:t>ул.</w:t>
      </w:r>
      <w:r>
        <w:rPr>
          <w:spacing w:val="-10"/>
        </w:rPr>
        <w:t xml:space="preserve"> </w:t>
      </w:r>
      <w:r>
        <w:t>Зеленая.</w:t>
      </w:r>
      <w:r>
        <w:rPr>
          <w:spacing w:val="-11"/>
        </w:rPr>
        <w:t xml:space="preserve"> </w:t>
      </w:r>
      <w:r>
        <w:t>ш.</w:t>
      </w:r>
      <w:r>
        <w:rPr>
          <w:spacing w:val="-11"/>
        </w:rPr>
        <w:t xml:space="preserve"> </w:t>
      </w:r>
      <w:r>
        <w:t>Западное,</w:t>
      </w:r>
      <w:r>
        <w:rPr>
          <w:spacing w:val="-11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(2</w:t>
      </w:r>
      <w:r>
        <w:rPr>
          <w:spacing w:val="-11"/>
        </w:rPr>
        <w:t xml:space="preserve"> </w:t>
      </w:r>
      <w:r>
        <w:t>очередь</w:t>
      </w:r>
      <w:r>
        <w:rPr>
          <w:spacing w:val="-10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часть)),</w:t>
      </w:r>
      <w:r>
        <w:rPr>
          <w:spacing w:val="-11"/>
        </w:rPr>
        <w:t xml:space="preserve"> </w:t>
      </w:r>
      <w:r>
        <w:t>утвержденной</w:t>
      </w:r>
      <w:r>
        <w:rPr>
          <w:spacing w:val="-12"/>
        </w:rPr>
        <w:t xml:space="preserve"> </w:t>
      </w:r>
      <w:r>
        <w:t>постановлением администрации</w:t>
      </w:r>
      <w:r>
        <w:rPr>
          <w:spacing w:val="69"/>
        </w:rPr>
        <w:t xml:space="preserve"> </w:t>
      </w:r>
      <w:r>
        <w:t>города</w:t>
      </w:r>
      <w:r>
        <w:rPr>
          <w:spacing w:val="67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08.08.2024</w:t>
      </w:r>
      <w:r>
        <w:rPr>
          <w:spacing w:val="71"/>
        </w:rPr>
        <w:t xml:space="preserve"> </w:t>
      </w:r>
      <w:r>
        <w:t>№8071-П</w:t>
      </w:r>
      <w:r>
        <w:rPr>
          <w:spacing w:val="70"/>
        </w:rPr>
        <w:t xml:space="preserve"> </w:t>
      </w:r>
      <w:r>
        <w:t>(шифр:</w:t>
      </w:r>
      <w:r>
        <w:rPr>
          <w:spacing w:val="71"/>
        </w:rPr>
        <w:t xml:space="preserve"> </w:t>
      </w:r>
      <w:r>
        <w:t>001-22-01,</w:t>
      </w:r>
      <w:r>
        <w:rPr>
          <w:spacing w:val="70"/>
        </w:rPr>
        <w:t xml:space="preserve"> </w:t>
      </w:r>
      <w:r>
        <w:t>разработанная</w:t>
      </w:r>
      <w:r>
        <w:rPr>
          <w:spacing w:val="71"/>
        </w:rPr>
        <w:t xml:space="preserve"> </w:t>
      </w:r>
      <w:r>
        <w:rPr>
          <w:spacing w:val="-5"/>
        </w:rPr>
        <w:t>ООО</w:t>
      </w:r>
      <w:r>
        <w:rPr>
          <w:spacing w:val="-5"/>
        </w:rPr>
        <w:t xml:space="preserve"> </w:t>
      </w:r>
      <w:r>
        <w:rPr>
          <w:spacing w:val="-2"/>
        </w:rPr>
        <w:t>«Уралтеплоприбор»).</w:t>
      </w:r>
    </w:p>
    <w:p w14:paraId="B0000000">
      <w:pPr>
        <w:pStyle w:val="Style_3"/>
        <w:numPr>
          <w:ilvl w:val="1"/>
          <w:numId w:val="1"/>
        </w:numPr>
        <w:tabs>
          <w:tab w:leader="none" w:pos="4481" w:val="left"/>
        </w:tabs>
        <w:ind w:firstLine="709" w:left="0"/>
        <w:jc w:val="both"/>
      </w:pPr>
      <w:bookmarkStart w:id="12" w:name="_bookmark13"/>
      <w:bookmarkEnd w:id="12"/>
      <w:r>
        <w:rPr>
          <w:spacing w:val="-2"/>
        </w:rPr>
        <w:t>Водоотведение</w:t>
      </w:r>
    </w:p>
    <w:p w14:paraId="B1000000">
      <w:pPr>
        <w:pStyle w:val="Style_2"/>
        <w:ind w:firstLine="709" w:left="0"/>
        <w:jc w:val="both"/>
      </w:pPr>
      <w:r>
        <w:t>Проектом не предполагается изменения проектных решений по водоотведению. Проектные решения приняты документацией по внесению изменений в проект планировки территории западной и юго-западной части города Магнитогорска (в границах ул. Сторожевая, шоссе Запад</w:t>
      </w:r>
      <w:r>
        <w:t>ное, ул. Радужная, южной границы города, западной границы города), утвержденный постановлением администрации города от 29.06.2012 №8505-П, в границах</w:t>
      </w:r>
      <w:r>
        <w:rPr>
          <w:spacing w:val="-11"/>
        </w:rPr>
        <w:t xml:space="preserve"> </w:t>
      </w:r>
      <w:r>
        <w:t>ул.</w:t>
      </w:r>
      <w:r>
        <w:rPr>
          <w:spacing w:val="-10"/>
        </w:rPr>
        <w:t xml:space="preserve"> </w:t>
      </w:r>
      <w:r>
        <w:t>Зеленая.</w:t>
      </w:r>
      <w:r>
        <w:rPr>
          <w:spacing w:val="-11"/>
        </w:rPr>
        <w:t xml:space="preserve"> </w:t>
      </w:r>
      <w:r>
        <w:t>ш.</w:t>
      </w:r>
      <w:r>
        <w:rPr>
          <w:spacing w:val="-11"/>
        </w:rPr>
        <w:t xml:space="preserve"> </w:t>
      </w:r>
      <w:r>
        <w:t>Западное,</w:t>
      </w:r>
      <w:r>
        <w:rPr>
          <w:spacing w:val="-11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(2</w:t>
      </w:r>
      <w:r>
        <w:rPr>
          <w:spacing w:val="-11"/>
        </w:rPr>
        <w:t xml:space="preserve"> </w:t>
      </w:r>
      <w:r>
        <w:t>очередь</w:t>
      </w:r>
      <w:r>
        <w:rPr>
          <w:spacing w:val="-10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часть)),</w:t>
      </w:r>
      <w:r>
        <w:rPr>
          <w:spacing w:val="-11"/>
        </w:rPr>
        <w:t xml:space="preserve"> </w:t>
      </w:r>
      <w:r>
        <w:t>утвержденной</w:t>
      </w:r>
      <w:r>
        <w:rPr>
          <w:spacing w:val="-12"/>
        </w:rPr>
        <w:t xml:space="preserve"> </w:t>
      </w:r>
      <w:r>
        <w:t>постановлением администрации</w:t>
      </w:r>
      <w:r>
        <w:rPr>
          <w:spacing w:val="69"/>
        </w:rPr>
        <w:t xml:space="preserve"> </w:t>
      </w:r>
      <w:r>
        <w:t>города</w:t>
      </w:r>
      <w:r>
        <w:rPr>
          <w:spacing w:val="67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08.08.2024</w:t>
      </w:r>
      <w:r>
        <w:rPr>
          <w:spacing w:val="71"/>
        </w:rPr>
        <w:t xml:space="preserve"> </w:t>
      </w:r>
      <w:r>
        <w:t>№8071-П</w:t>
      </w:r>
      <w:r>
        <w:rPr>
          <w:spacing w:val="70"/>
        </w:rPr>
        <w:t xml:space="preserve"> </w:t>
      </w:r>
      <w:r>
        <w:t>(шифр:</w:t>
      </w:r>
      <w:r>
        <w:rPr>
          <w:spacing w:val="71"/>
        </w:rPr>
        <w:t xml:space="preserve"> </w:t>
      </w:r>
      <w:r>
        <w:t>001-22-01,</w:t>
      </w:r>
      <w:r>
        <w:rPr>
          <w:spacing w:val="70"/>
        </w:rPr>
        <w:t xml:space="preserve"> </w:t>
      </w:r>
      <w:r>
        <w:t>разработанная</w:t>
      </w:r>
      <w:r>
        <w:rPr>
          <w:spacing w:val="71"/>
        </w:rPr>
        <w:t xml:space="preserve"> </w:t>
      </w:r>
      <w:r>
        <w:rPr>
          <w:spacing w:val="-5"/>
        </w:rPr>
        <w:t>ООО</w:t>
      </w:r>
      <w:r>
        <w:rPr>
          <w:spacing w:val="-5"/>
        </w:rPr>
        <w:t xml:space="preserve"> </w:t>
      </w:r>
      <w:r>
        <w:rPr>
          <w:spacing w:val="-2"/>
        </w:rPr>
        <w:t>«Уралтеплоприбор»).</w:t>
      </w:r>
    </w:p>
    <w:p w14:paraId="B2000000">
      <w:pPr>
        <w:pStyle w:val="Style_3"/>
        <w:numPr>
          <w:ilvl w:val="1"/>
          <w:numId w:val="1"/>
        </w:numPr>
        <w:tabs>
          <w:tab w:leader="none" w:pos="4380" w:val="left"/>
        </w:tabs>
        <w:ind w:firstLine="709" w:left="0"/>
        <w:jc w:val="both"/>
      </w:pPr>
      <w:bookmarkStart w:id="13" w:name="_bookmark14"/>
      <w:bookmarkEnd w:id="13"/>
      <w:r>
        <w:rPr>
          <w:spacing w:val="-2"/>
        </w:rPr>
        <w:t>Теплоснабжение</w:t>
      </w:r>
    </w:p>
    <w:p w14:paraId="B3000000">
      <w:pPr>
        <w:pStyle w:val="Style_2"/>
        <w:ind w:firstLine="709" w:left="0"/>
        <w:jc w:val="both"/>
      </w:pPr>
      <w:r>
        <w:t>Проектом не предполагается развитие централизованных систем отопления. Теплоснабжение жилой застройки осуществляется от индивидуальных отопительных аппаратов (газов</w:t>
      </w:r>
      <w:r>
        <w:t>ое отопление).</w:t>
      </w:r>
      <w:bookmarkStart w:id="14" w:name="_bookmark15"/>
      <w:bookmarkEnd w:id="14"/>
    </w:p>
    <w:p w14:paraId="B4000000">
      <w:pPr>
        <w:pStyle w:val="Style_2"/>
        <w:numPr>
          <w:ilvl w:val="1"/>
          <w:numId w:val="1"/>
        </w:numPr>
        <w:ind w:hanging="3925" w:left="3925"/>
        <w:jc w:val="both"/>
        <w:rPr>
          <w:b w:val="1"/>
        </w:rPr>
      </w:pPr>
      <w:r>
        <w:rPr>
          <w:b w:val="1"/>
          <w:spacing w:val="-2"/>
        </w:rPr>
        <w:t>Газоснабжение</w:t>
      </w:r>
    </w:p>
    <w:p w14:paraId="B5000000">
      <w:pPr>
        <w:pStyle w:val="Style_2"/>
        <w:ind w:firstLine="709" w:left="0"/>
        <w:jc w:val="both"/>
      </w:pPr>
      <w:r>
        <w:t>Проектом не предполагается изменения проектных решений по газоснабжению. Проектные решения приняты документацией по внесению изменений в проект планировки территории западной и юго-западной части города Магнит</w:t>
      </w:r>
      <w:r>
        <w:t>огорска (в границах ул. Сторожевая, шоссе Западное, ул. Радужная, южной границы города, западной границы города), утвержденный постановлением администрации города от 29.06.2012 №8505-П, в границах</w:t>
      </w:r>
      <w:r>
        <w:rPr>
          <w:spacing w:val="-11"/>
        </w:rPr>
        <w:t xml:space="preserve"> </w:t>
      </w:r>
      <w:r>
        <w:t>ул.</w:t>
      </w:r>
      <w:r>
        <w:rPr>
          <w:spacing w:val="-10"/>
        </w:rPr>
        <w:t xml:space="preserve"> </w:t>
      </w:r>
      <w:r>
        <w:t>Зеленая.</w:t>
      </w:r>
      <w:r>
        <w:rPr>
          <w:spacing w:val="-11"/>
        </w:rPr>
        <w:t xml:space="preserve"> </w:t>
      </w:r>
      <w:r>
        <w:t>ш.</w:t>
      </w:r>
      <w:r>
        <w:rPr>
          <w:spacing w:val="-11"/>
        </w:rPr>
        <w:t xml:space="preserve"> </w:t>
      </w:r>
      <w:r>
        <w:t>Западное,</w:t>
      </w:r>
      <w:r>
        <w:rPr>
          <w:spacing w:val="-11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(2</w:t>
      </w:r>
      <w:r>
        <w:rPr>
          <w:spacing w:val="-11"/>
        </w:rPr>
        <w:t xml:space="preserve"> </w:t>
      </w:r>
      <w:r>
        <w:t>очередь</w:t>
      </w:r>
      <w:r>
        <w:rPr>
          <w:spacing w:val="-10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часть)),</w:t>
      </w:r>
      <w:r>
        <w:rPr>
          <w:spacing w:val="-11"/>
        </w:rPr>
        <w:t xml:space="preserve"> </w:t>
      </w:r>
      <w:r>
        <w:t>утве</w:t>
      </w:r>
      <w:r>
        <w:t>ржденной</w:t>
      </w:r>
      <w:r>
        <w:rPr>
          <w:spacing w:val="-12"/>
        </w:rPr>
        <w:t xml:space="preserve"> </w:t>
      </w:r>
      <w:r>
        <w:t>постановлением администрации</w:t>
      </w:r>
      <w:r>
        <w:rPr>
          <w:spacing w:val="69"/>
        </w:rPr>
        <w:t xml:space="preserve"> </w:t>
      </w:r>
      <w:r>
        <w:t>города</w:t>
      </w:r>
      <w:r>
        <w:rPr>
          <w:spacing w:val="67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08.08.2024</w:t>
      </w:r>
      <w:r>
        <w:rPr>
          <w:spacing w:val="71"/>
        </w:rPr>
        <w:t xml:space="preserve"> </w:t>
      </w:r>
      <w:r>
        <w:t>№8071-П</w:t>
      </w:r>
      <w:r>
        <w:rPr>
          <w:spacing w:val="70"/>
        </w:rPr>
        <w:t xml:space="preserve"> </w:t>
      </w:r>
      <w:r>
        <w:t>(шифр:</w:t>
      </w:r>
      <w:r>
        <w:rPr>
          <w:spacing w:val="71"/>
        </w:rPr>
        <w:t xml:space="preserve"> </w:t>
      </w:r>
      <w:r>
        <w:t>001-22-01,</w:t>
      </w:r>
      <w:r>
        <w:rPr>
          <w:spacing w:val="70"/>
        </w:rPr>
        <w:t xml:space="preserve"> </w:t>
      </w:r>
      <w:r>
        <w:t>разработанная</w:t>
      </w:r>
      <w:r>
        <w:rPr>
          <w:spacing w:val="71"/>
        </w:rPr>
        <w:t xml:space="preserve"> </w:t>
      </w:r>
      <w:r>
        <w:rPr>
          <w:spacing w:val="-5"/>
        </w:rPr>
        <w:t>ООО</w:t>
      </w:r>
      <w:r>
        <w:rPr>
          <w:spacing w:val="-5"/>
        </w:rPr>
        <w:t xml:space="preserve"> </w:t>
      </w:r>
      <w:r>
        <w:rPr>
          <w:spacing w:val="-2"/>
        </w:rPr>
        <w:t>«Уралтеплоприбор»).</w:t>
      </w:r>
    </w:p>
    <w:p w14:paraId="B6000000">
      <w:pPr>
        <w:pStyle w:val="Style_3"/>
        <w:numPr>
          <w:ilvl w:val="1"/>
          <w:numId w:val="1"/>
        </w:numPr>
        <w:tabs>
          <w:tab w:leader="none" w:pos="4252" w:val="left"/>
        </w:tabs>
        <w:ind w:firstLine="709" w:left="0"/>
        <w:jc w:val="both"/>
      </w:pPr>
      <w:bookmarkStart w:id="15" w:name="_bookmark16"/>
      <w:bookmarkEnd w:id="15"/>
      <w:r>
        <w:rPr>
          <w:spacing w:val="-2"/>
        </w:rPr>
        <w:t>Электроснабжение</w:t>
      </w:r>
    </w:p>
    <w:p w14:paraId="B7000000">
      <w:pPr>
        <w:pStyle w:val="Style_2"/>
        <w:ind w:firstLine="709" w:left="0"/>
        <w:jc w:val="both"/>
      </w:pPr>
      <w:r>
        <w:t xml:space="preserve">Проектом не предполагается изменения проектных решений по электроснабжению. Проектные решения приняты документацией </w:t>
      </w:r>
      <w:r>
        <w:t>по внесению изменений в проект планировки территории западной и юго-западной части города Магнитогорска (в границах ул. Сторожевая, шоссе Западное, ул. Радужная, южной границы города, западной границы города), утвержденный постановлением администрации горо</w:t>
      </w:r>
      <w:r>
        <w:t>да от 29.06.2012 №8505-П, в границах</w:t>
      </w:r>
      <w:r>
        <w:rPr>
          <w:spacing w:val="-11"/>
        </w:rPr>
        <w:t xml:space="preserve"> </w:t>
      </w:r>
      <w:r>
        <w:t>ул.</w:t>
      </w:r>
      <w:r>
        <w:rPr>
          <w:spacing w:val="-10"/>
        </w:rPr>
        <w:t xml:space="preserve"> </w:t>
      </w:r>
      <w:r>
        <w:t>Зеленая.</w:t>
      </w:r>
      <w:r>
        <w:rPr>
          <w:spacing w:val="-11"/>
        </w:rPr>
        <w:t xml:space="preserve"> </w:t>
      </w:r>
      <w:r>
        <w:t>ш.</w:t>
      </w:r>
      <w:r>
        <w:rPr>
          <w:spacing w:val="-11"/>
        </w:rPr>
        <w:t xml:space="preserve"> </w:t>
      </w:r>
      <w:r>
        <w:t>Западное,</w:t>
      </w:r>
      <w:r>
        <w:rPr>
          <w:spacing w:val="-11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(2</w:t>
      </w:r>
      <w:r>
        <w:rPr>
          <w:spacing w:val="-11"/>
        </w:rPr>
        <w:t xml:space="preserve"> </w:t>
      </w:r>
      <w:r>
        <w:t>очередь</w:t>
      </w:r>
      <w:r>
        <w:rPr>
          <w:spacing w:val="-10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часть)),</w:t>
      </w:r>
      <w:r>
        <w:rPr>
          <w:spacing w:val="-11"/>
        </w:rPr>
        <w:t xml:space="preserve"> </w:t>
      </w:r>
      <w:r>
        <w:t>утвержденной</w:t>
      </w:r>
      <w:r>
        <w:rPr>
          <w:spacing w:val="-12"/>
        </w:rPr>
        <w:t xml:space="preserve"> </w:t>
      </w:r>
      <w:r>
        <w:t>постановлением администрации</w:t>
      </w:r>
      <w:r>
        <w:rPr>
          <w:spacing w:val="69"/>
        </w:rPr>
        <w:t xml:space="preserve"> </w:t>
      </w:r>
      <w:r>
        <w:t>города</w:t>
      </w:r>
      <w:r>
        <w:rPr>
          <w:spacing w:val="67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08.08.2024</w:t>
      </w:r>
      <w:r>
        <w:rPr>
          <w:spacing w:val="71"/>
        </w:rPr>
        <w:t xml:space="preserve"> </w:t>
      </w:r>
      <w:r>
        <w:t>№8071-П</w:t>
      </w:r>
      <w:r>
        <w:rPr>
          <w:spacing w:val="70"/>
        </w:rPr>
        <w:t xml:space="preserve"> </w:t>
      </w:r>
      <w:r>
        <w:t>(шифр:</w:t>
      </w:r>
      <w:r>
        <w:rPr>
          <w:spacing w:val="71"/>
        </w:rPr>
        <w:t xml:space="preserve"> </w:t>
      </w:r>
      <w:r>
        <w:t>001-22-01,</w:t>
      </w:r>
      <w:r>
        <w:rPr>
          <w:spacing w:val="70"/>
        </w:rPr>
        <w:t xml:space="preserve"> </w:t>
      </w:r>
      <w:r>
        <w:t>разработанная</w:t>
      </w:r>
      <w:r>
        <w:rPr>
          <w:spacing w:val="71"/>
        </w:rPr>
        <w:t xml:space="preserve"> </w:t>
      </w:r>
      <w:r>
        <w:rPr>
          <w:spacing w:val="-5"/>
        </w:rPr>
        <w:t>ООО</w:t>
      </w:r>
      <w:r>
        <w:rPr>
          <w:spacing w:val="-5"/>
        </w:rPr>
        <w:t xml:space="preserve"> </w:t>
      </w:r>
      <w:r>
        <w:rPr>
          <w:spacing w:val="-2"/>
        </w:rPr>
        <w:t>«Уралтеплоприбор»).</w:t>
      </w:r>
    </w:p>
    <w:p w14:paraId="B8000000">
      <w:pPr>
        <w:pStyle w:val="Style_3"/>
        <w:numPr>
          <w:ilvl w:val="1"/>
          <w:numId w:val="1"/>
        </w:numPr>
        <w:tabs>
          <w:tab w:leader="none" w:pos="4685" w:val="left"/>
        </w:tabs>
        <w:ind w:firstLine="709" w:left="0"/>
        <w:jc w:val="both"/>
      </w:pPr>
      <w:bookmarkStart w:id="16" w:name="_bookmark17"/>
      <w:bookmarkEnd w:id="16"/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связи</w:t>
      </w:r>
    </w:p>
    <w:p w14:paraId="B9000000">
      <w:pPr>
        <w:pStyle w:val="Style_2"/>
        <w:ind w:firstLine="709" w:left="0"/>
        <w:jc w:val="both"/>
      </w:pPr>
      <w:r>
        <w:t>Проектом не</w:t>
      </w:r>
      <w:r>
        <w:rPr>
          <w:spacing w:val="-1"/>
        </w:rPr>
        <w:t xml:space="preserve"> </w:t>
      </w:r>
      <w:r>
        <w:t>предполагается изменения проектных решений по устройству сетей связи. Проектные решения приняты документацией по внесению изменений в проект планировки территории западной и юго-западной части города Магнитогорска (в границах ул. Сторожевая, шоссе Западное</w:t>
      </w:r>
      <w:r>
        <w:t>, ул. Радужная, южной границы города, западной границы города), утвержденный постановлением администрации города от 29.06.2012 №8505-П, в границах</w:t>
      </w:r>
      <w:r>
        <w:rPr>
          <w:spacing w:val="-11"/>
        </w:rPr>
        <w:t xml:space="preserve"> </w:t>
      </w:r>
      <w:r>
        <w:t>ул.</w:t>
      </w:r>
      <w:r>
        <w:rPr>
          <w:spacing w:val="-10"/>
        </w:rPr>
        <w:t xml:space="preserve"> </w:t>
      </w:r>
      <w:r>
        <w:t>Зеленая.</w:t>
      </w:r>
      <w:r>
        <w:rPr>
          <w:spacing w:val="-11"/>
        </w:rPr>
        <w:t xml:space="preserve"> </w:t>
      </w:r>
      <w:r>
        <w:t>ш.</w:t>
      </w:r>
      <w:r>
        <w:rPr>
          <w:spacing w:val="-11"/>
        </w:rPr>
        <w:t xml:space="preserve"> </w:t>
      </w:r>
      <w:r>
        <w:t>Западное,</w:t>
      </w:r>
      <w:r>
        <w:rPr>
          <w:spacing w:val="-11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(2</w:t>
      </w:r>
      <w:r>
        <w:rPr>
          <w:spacing w:val="-11"/>
        </w:rPr>
        <w:t xml:space="preserve"> </w:t>
      </w:r>
      <w:r>
        <w:t>очередь</w:t>
      </w:r>
      <w:r>
        <w:rPr>
          <w:spacing w:val="-10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часть)),</w:t>
      </w:r>
      <w:r>
        <w:rPr>
          <w:spacing w:val="-11"/>
        </w:rPr>
        <w:t xml:space="preserve"> </w:t>
      </w:r>
      <w:r>
        <w:t>утвержденной</w:t>
      </w:r>
      <w:r>
        <w:rPr>
          <w:spacing w:val="-12"/>
        </w:rPr>
        <w:t xml:space="preserve"> </w:t>
      </w:r>
      <w:r>
        <w:t>постановлением администрации</w:t>
      </w:r>
      <w:r>
        <w:rPr>
          <w:spacing w:val="69"/>
        </w:rPr>
        <w:t xml:space="preserve"> </w:t>
      </w:r>
      <w:r>
        <w:t>города</w:t>
      </w:r>
      <w:r>
        <w:rPr>
          <w:spacing w:val="67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08</w:t>
      </w:r>
      <w:r>
        <w:t>.08.2024</w:t>
      </w:r>
      <w:r>
        <w:rPr>
          <w:spacing w:val="71"/>
        </w:rPr>
        <w:t xml:space="preserve"> </w:t>
      </w:r>
      <w:r>
        <w:t>№8071-П</w:t>
      </w:r>
      <w:r>
        <w:rPr>
          <w:spacing w:val="70"/>
        </w:rPr>
        <w:t xml:space="preserve"> </w:t>
      </w:r>
      <w:r>
        <w:t>(шифр:</w:t>
      </w:r>
      <w:r>
        <w:rPr>
          <w:spacing w:val="71"/>
        </w:rPr>
        <w:t xml:space="preserve"> </w:t>
      </w:r>
      <w:r>
        <w:t>001-22-01,</w:t>
      </w:r>
      <w:r>
        <w:rPr>
          <w:spacing w:val="70"/>
        </w:rPr>
        <w:t xml:space="preserve"> </w:t>
      </w:r>
      <w:r>
        <w:t>разработанная</w:t>
      </w:r>
      <w:r>
        <w:rPr>
          <w:spacing w:val="71"/>
        </w:rPr>
        <w:t xml:space="preserve"> </w:t>
      </w:r>
      <w:r>
        <w:rPr>
          <w:spacing w:val="-5"/>
        </w:rPr>
        <w:t>ООО</w:t>
      </w:r>
      <w:r>
        <w:rPr>
          <w:spacing w:val="-5"/>
        </w:rPr>
        <w:t xml:space="preserve"> </w:t>
      </w:r>
      <w:r>
        <w:rPr>
          <w:spacing w:val="-2"/>
        </w:rPr>
        <w:t>«Уралтеплоприбор»).</w:t>
      </w:r>
    </w:p>
    <w:p w14:paraId="BA000000">
      <w:pPr>
        <w:pStyle w:val="Style_3"/>
        <w:numPr>
          <w:ilvl w:val="1"/>
          <w:numId w:val="1"/>
        </w:numPr>
        <w:tabs>
          <w:tab w:leader="none" w:pos="4012" w:val="left"/>
        </w:tabs>
        <w:ind w:firstLine="709" w:left="0"/>
        <w:jc w:val="both"/>
      </w:pPr>
      <w:bookmarkStart w:id="17" w:name="_bookmark18"/>
      <w:bookmarkEnd w:id="17"/>
      <w:r>
        <w:t>Дождевая</w:t>
      </w:r>
      <w:r>
        <w:rPr>
          <w:spacing w:val="-4"/>
        </w:rPr>
        <w:t xml:space="preserve"> </w:t>
      </w:r>
      <w:r>
        <w:rPr>
          <w:spacing w:val="-2"/>
        </w:rPr>
        <w:t>канализация</w:t>
      </w:r>
    </w:p>
    <w:p w14:paraId="BB000000">
      <w:pPr>
        <w:pStyle w:val="Style_2"/>
        <w:ind w:firstLine="709" w:left="0"/>
        <w:jc w:val="both"/>
      </w:pPr>
      <w:r>
        <w:t>Отведение дождевых, талых и поливомоечных вод предусматривается естественным способом по проезжим частям проектируемых улиц без устройства систем водостоков и с</w:t>
      </w:r>
      <w:r>
        <w:t>бором в низменных частях территории вне проектируемой территории.</w:t>
      </w:r>
    </w:p>
    <w:p w14:paraId="BC000000">
      <w:pPr>
        <w:pStyle w:val="Style_7"/>
        <w:numPr>
          <w:ilvl w:val="1"/>
          <w:numId w:val="1"/>
        </w:numPr>
        <w:tabs>
          <w:tab w:leader="none" w:pos="985" w:val="left"/>
        </w:tabs>
        <w:ind w:firstLine="709" w:left="0"/>
        <w:jc w:val="both"/>
        <w:rPr>
          <w:b w:val="1"/>
          <w:sz w:val="24"/>
        </w:rPr>
      </w:pPr>
      <w:bookmarkStart w:id="18" w:name="_bookmark19"/>
      <w:bookmarkEnd w:id="18"/>
      <w:r>
        <w:rPr>
          <w:b w:val="1"/>
          <w:sz w:val="24"/>
        </w:rPr>
        <w:t>В</w:t>
      </w:r>
      <w:r>
        <w:rPr>
          <w:b w:val="1"/>
          <w:sz w:val="24"/>
        </w:rPr>
        <w:t>ертикальная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планировка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территории,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инженерная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подготовка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3"/>
          <w:sz w:val="24"/>
        </w:rPr>
        <w:t xml:space="preserve"> </w:t>
      </w:r>
      <w:r>
        <w:rPr>
          <w:b w:val="1"/>
          <w:spacing w:val="-2"/>
          <w:sz w:val="24"/>
        </w:rPr>
        <w:t>инженерная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защита</w:t>
      </w:r>
      <w:r>
        <w:rPr>
          <w:b w:val="1"/>
          <w:spacing w:val="-6"/>
          <w:sz w:val="24"/>
        </w:rPr>
        <w:t xml:space="preserve"> </w:t>
      </w:r>
      <w:r>
        <w:rPr>
          <w:b w:val="1"/>
          <w:spacing w:val="-2"/>
          <w:sz w:val="24"/>
        </w:rPr>
        <w:t>территории</w:t>
      </w:r>
    </w:p>
    <w:p w14:paraId="BD000000">
      <w:pPr>
        <w:pStyle w:val="Style_2"/>
        <w:ind w:firstLine="709" w:left="0"/>
        <w:jc w:val="both"/>
      </w:pPr>
      <w:r>
        <w:t>Проектом</w:t>
      </w:r>
      <w:r>
        <w:rPr>
          <w:spacing w:val="-12"/>
        </w:rPr>
        <w:t xml:space="preserve"> </w:t>
      </w:r>
      <w:r>
        <w:t>предусматриваются</w:t>
      </w:r>
      <w:r>
        <w:rPr>
          <w:spacing w:val="-12"/>
        </w:rPr>
        <w:t xml:space="preserve"> </w:t>
      </w:r>
      <w:r>
        <w:t>защита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подтопления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пониженных</w:t>
      </w:r>
      <w:r>
        <w:rPr>
          <w:spacing w:val="-14"/>
        </w:rPr>
        <w:t xml:space="preserve"> </w:t>
      </w:r>
      <w:r>
        <w:t>участках</w:t>
      </w:r>
      <w:r>
        <w:rPr>
          <w:spacing w:val="-12"/>
        </w:rPr>
        <w:t xml:space="preserve"> </w:t>
      </w:r>
      <w:r>
        <w:t>рельефа. Защита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подтопления</w:t>
      </w:r>
      <w:r>
        <w:rPr>
          <w:spacing w:val="80"/>
        </w:rPr>
        <w:t xml:space="preserve"> </w:t>
      </w:r>
      <w:r>
        <w:t>предусматривает</w:t>
      </w:r>
      <w:r>
        <w:rPr>
          <w:spacing w:val="80"/>
        </w:rPr>
        <w:t xml:space="preserve"> </w:t>
      </w:r>
      <w:r>
        <w:t>проведение</w:t>
      </w:r>
      <w:r>
        <w:rPr>
          <w:spacing w:val="80"/>
        </w:rPr>
        <w:t xml:space="preserve"> </w:t>
      </w:r>
      <w:r>
        <w:t>мероприятий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понижению уровня грунтовых вод путем устройства дренажных систем. Отведение талых вод в местах</w:t>
      </w:r>
      <w:r>
        <w:rPr>
          <w:spacing w:val="40"/>
        </w:rPr>
        <w:t xml:space="preserve"> </w:t>
      </w:r>
      <w:r>
        <w:t>сосредоточенного</w:t>
      </w:r>
      <w:r>
        <w:rPr>
          <w:spacing w:val="62"/>
        </w:rPr>
        <w:t xml:space="preserve"> </w:t>
      </w:r>
      <w:r>
        <w:t>поступления</w:t>
      </w:r>
      <w:r>
        <w:rPr>
          <w:spacing w:val="6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сопредельных</w:t>
      </w:r>
      <w:r>
        <w:rPr>
          <w:spacing w:val="63"/>
        </w:rPr>
        <w:t xml:space="preserve"> </w:t>
      </w:r>
      <w:r>
        <w:t>горных</w:t>
      </w:r>
      <w:r>
        <w:rPr>
          <w:spacing w:val="63"/>
        </w:rPr>
        <w:t xml:space="preserve"> </w:t>
      </w:r>
      <w:r>
        <w:t>территорий</w:t>
      </w:r>
      <w:r>
        <w:rPr>
          <w:spacing w:val="62"/>
        </w:rPr>
        <w:t xml:space="preserve"> </w:t>
      </w:r>
      <w:r>
        <w:t>путем</w:t>
      </w:r>
      <w:r>
        <w:rPr>
          <w:spacing w:val="63"/>
        </w:rPr>
        <w:t xml:space="preserve"> </w:t>
      </w:r>
      <w:r>
        <w:rPr>
          <w:spacing w:val="-2"/>
        </w:rPr>
        <w:t>устройства</w:t>
      </w:r>
      <w:r>
        <w:rPr>
          <w:spacing w:val="-2"/>
        </w:rPr>
        <w:t xml:space="preserve"> </w:t>
      </w:r>
      <w:r>
        <w:t>вертикальной</w:t>
      </w:r>
      <w:r>
        <w:rPr>
          <w:spacing w:val="-8"/>
        </w:rPr>
        <w:t xml:space="preserve"> </w:t>
      </w:r>
      <w:r>
        <w:t>планировки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организацией</w:t>
      </w:r>
      <w:r>
        <w:rPr>
          <w:spacing w:val="-7"/>
        </w:rPr>
        <w:t xml:space="preserve"> </w:t>
      </w:r>
      <w:r>
        <w:t>поверхностного</w:t>
      </w:r>
      <w:r>
        <w:rPr>
          <w:spacing w:val="-5"/>
        </w:rPr>
        <w:t xml:space="preserve"> </w:t>
      </w:r>
      <w:r>
        <w:rPr>
          <w:spacing w:val="-2"/>
        </w:rPr>
        <w:t>стока.</w:t>
      </w:r>
    </w:p>
    <w:p w14:paraId="BE000000">
      <w:pPr>
        <w:pStyle w:val="Style_2"/>
        <w:ind w:firstLine="709" w:left="0"/>
        <w:jc w:val="both"/>
        <w:rPr>
          <w:spacing w:val="-2"/>
        </w:rPr>
      </w:pPr>
      <w:r>
        <w:t>На</w:t>
      </w:r>
      <w:r>
        <w:rPr>
          <w:spacing w:val="-9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максимально</w:t>
      </w:r>
      <w:r>
        <w:rPr>
          <w:spacing w:val="-4"/>
        </w:rPr>
        <w:t xml:space="preserve"> </w:t>
      </w:r>
      <w:r>
        <w:t>сохраняется</w:t>
      </w:r>
      <w:r>
        <w:rPr>
          <w:spacing w:val="-4"/>
        </w:rPr>
        <w:t xml:space="preserve"> </w:t>
      </w:r>
      <w:r>
        <w:t>существующий</w:t>
      </w:r>
      <w:r>
        <w:rPr>
          <w:spacing w:val="-4"/>
        </w:rPr>
        <w:t xml:space="preserve"> </w:t>
      </w:r>
      <w:r>
        <w:rPr>
          <w:spacing w:val="-2"/>
        </w:rPr>
        <w:t>рельеф.</w:t>
      </w:r>
      <w:bookmarkStart w:id="19" w:name="_bookmark20"/>
      <w:bookmarkEnd w:id="19"/>
    </w:p>
    <w:p w14:paraId="BF000000">
      <w:pPr>
        <w:pStyle w:val="Style_2"/>
        <w:numPr>
          <w:ilvl w:val="1"/>
          <w:numId w:val="1"/>
        </w:numPr>
        <w:ind w:hanging="3925" w:left="3925"/>
        <w:jc w:val="both"/>
        <w:rPr>
          <w:b w:val="1"/>
        </w:rPr>
      </w:pPr>
      <w:bookmarkStart w:id="20" w:name="_GoBack"/>
      <w:bookmarkEnd w:id="20"/>
      <w:r>
        <w:rPr>
          <w:b w:val="1"/>
        </w:rPr>
        <w:t>Санитарная</w:t>
      </w:r>
      <w:r>
        <w:rPr>
          <w:b w:val="1"/>
          <w:spacing w:val="-4"/>
        </w:rPr>
        <w:t xml:space="preserve"> </w:t>
      </w:r>
      <w:r>
        <w:rPr>
          <w:b w:val="1"/>
          <w:spacing w:val="-2"/>
        </w:rPr>
        <w:t>очистка</w:t>
      </w:r>
    </w:p>
    <w:p w14:paraId="C0000000">
      <w:pPr>
        <w:pStyle w:val="Style_2"/>
        <w:ind w:firstLine="709" w:left="0"/>
        <w:jc w:val="both"/>
      </w:pPr>
      <w:r>
        <w:t>Проектные решения приняты документацией по внесению изменений в проект планировки</w:t>
      </w:r>
      <w:r>
        <w:rPr>
          <w:spacing w:val="-12"/>
        </w:rPr>
        <w:t xml:space="preserve"> </w:t>
      </w:r>
      <w:r>
        <w:t>территории</w:t>
      </w:r>
      <w:r>
        <w:rPr>
          <w:spacing w:val="-14"/>
        </w:rPr>
        <w:t xml:space="preserve"> </w:t>
      </w:r>
      <w:r>
        <w:t>западной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юго-западной</w:t>
      </w:r>
      <w:r>
        <w:rPr>
          <w:spacing w:val="-12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города</w:t>
      </w:r>
      <w:r>
        <w:rPr>
          <w:spacing w:val="-12"/>
        </w:rPr>
        <w:t xml:space="preserve"> </w:t>
      </w:r>
      <w:r>
        <w:t>Магнитогорска</w:t>
      </w:r>
      <w:r>
        <w:rPr>
          <w:spacing w:val="-13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границах</w:t>
      </w:r>
      <w:r>
        <w:rPr>
          <w:spacing w:val="-13"/>
        </w:rPr>
        <w:t xml:space="preserve"> </w:t>
      </w:r>
      <w:r>
        <w:t>ул. Сторожевая, шоссе Западное, ул. Радужная, южной границы города, западной границы города), утвержденный постановлением администрации города от 29.06.2012 №8505-П, в границах</w:t>
      </w:r>
      <w:r>
        <w:rPr>
          <w:spacing w:val="-11"/>
        </w:rPr>
        <w:t xml:space="preserve"> </w:t>
      </w:r>
      <w:r>
        <w:t>ул.</w:t>
      </w:r>
      <w:r>
        <w:rPr>
          <w:spacing w:val="-10"/>
        </w:rPr>
        <w:t xml:space="preserve"> </w:t>
      </w:r>
      <w:r>
        <w:t>Зеленая.</w:t>
      </w:r>
      <w:r>
        <w:rPr>
          <w:spacing w:val="-11"/>
        </w:rPr>
        <w:t xml:space="preserve"> </w:t>
      </w:r>
      <w:r>
        <w:t>ш.</w:t>
      </w:r>
      <w:r>
        <w:rPr>
          <w:spacing w:val="-11"/>
        </w:rPr>
        <w:t xml:space="preserve"> </w:t>
      </w:r>
      <w:r>
        <w:t>Западное,</w:t>
      </w:r>
      <w:r>
        <w:rPr>
          <w:spacing w:val="-11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(2</w:t>
      </w:r>
      <w:r>
        <w:rPr>
          <w:spacing w:val="-11"/>
        </w:rPr>
        <w:t xml:space="preserve"> </w:t>
      </w:r>
      <w:r>
        <w:t>очередь</w:t>
      </w:r>
      <w:r>
        <w:rPr>
          <w:spacing w:val="-10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часть)),</w:t>
      </w:r>
      <w:r>
        <w:rPr>
          <w:spacing w:val="-11"/>
        </w:rPr>
        <w:t xml:space="preserve"> </w:t>
      </w:r>
      <w:r>
        <w:t>утвержденной</w:t>
      </w:r>
      <w:r>
        <w:rPr>
          <w:spacing w:val="-12"/>
        </w:rPr>
        <w:t xml:space="preserve"> </w:t>
      </w:r>
      <w:r>
        <w:t>постановлением администрации</w:t>
      </w:r>
      <w:r>
        <w:rPr>
          <w:spacing w:val="69"/>
        </w:rPr>
        <w:t xml:space="preserve"> </w:t>
      </w:r>
      <w:r>
        <w:t>города</w:t>
      </w:r>
      <w:r>
        <w:rPr>
          <w:spacing w:val="67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08.08.2024</w:t>
      </w:r>
      <w:r>
        <w:rPr>
          <w:spacing w:val="71"/>
        </w:rPr>
        <w:t xml:space="preserve"> </w:t>
      </w:r>
      <w:r>
        <w:t>№8071-П</w:t>
      </w:r>
      <w:r>
        <w:rPr>
          <w:spacing w:val="70"/>
        </w:rPr>
        <w:t xml:space="preserve"> </w:t>
      </w:r>
      <w:r>
        <w:t>(шифр:</w:t>
      </w:r>
      <w:r>
        <w:rPr>
          <w:spacing w:val="71"/>
        </w:rPr>
        <w:t xml:space="preserve"> </w:t>
      </w:r>
      <w:r>
        <w:t>001-22-01,</w:t>
      </w:r>
      <w:r>
        <w:rPr>
          <w:spacing w:val="70"/>
        </w:rPr>
        <w:t xml:space="preserve"> </w:t>
      </w:r>
      <w:r>
        <w:t>разработанная</w:t>
      </w:r>
      <w:r>
        <w:rPr>
          <w:spacing w:val="71"/>
        </w:rPr>
        <w:t xml:space="preserve"> </w:t>
      </w:r>
      <w:r>
        <w:rPr>
          <w:spacing w:val="-5"/>
        </w:rPr>
        <w:t>ООО</w:t>
      </w:r>
      <w:r>
        <w:rPr>
          <w:spacing w:val="-5"/>
        </w:rPr>
        <w:t xml:space="preserve"> </w:t>
      </w:r>
      <w:r>
        <w:rPr>
          <w:spacing w:val="-2"/>
        </w:rPr>
        <w:t>«Уралтеплоприбор»).</w:t>
      </w:r>
    </w:p>
    <w:sectPr>
      <w:headerReference r:id="rId2" w:type="default"/>
      <w:headerReference r:id="rId1" w:type="first"/>
      <w:footerReference r:id="rId3" w:type="default"/>
      <w:pgSz w:h="16840" w:orient="portrait" w:w="11910"/>
      <w:pgMar w:bottom="1134" w:footer="691" w:gutter="0" w:header="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2"/>
      <w:spacing w:line="12" w:lineRule="auto"/>
      <w:ind w:firstLine="0" w:left="0"/>
      <w:rPr>
        <w:sz w:val="20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</w:p>
  <w:p w14:paraId="02000000">
    <w:pPr>
      <w:tabs>
        <w:tab w:leader="none" w:pos="1418" w:val="left"/>
      </w:tabs>
      <w:ind w:firstLine="709" w:left="0"/>
      <w:jc w:val="right"/>
    </w:pPr>
  </w:p>
  <w:p w14:paraId="03000000">
    <w:pPr>
      <w:tabs>
        <w:tab w:leader="none" w:pos="1418" w:val="left"/>
      </w:tabs>
      <w:ind w:firstLine="709" w:left="0"/>
      <w:jc w:val="right"/>
    </w:pP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Приложение № 1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7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10.11.2025 № 9486-П</w:t>
    </w:r>
  </w:p>
  <w:p w14:paraId="08000000">
    <w:pPr>
      <w:pStyle w:val="Style_1"/>
      <w:rPr>
        <w:sz w:val="24"/>
      </w:rPr>
    </w:pPr>
  </w:p>
  <w:p w14:paraId="09000000">
    <w:pPr>
      <w:pStyle w:val="Style_1"/>
      <w:rPr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</w:p>
  <w:p w14:paraId="0B000000">
    <w:pPr>
      <w:pStyle w:val="Style_1"/>
      <w:ind/>
      <w:jc w:val="center"/>
    </w:pPr>
  </w:p>
  <w:p w14:paraId="0C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420" w:left="1631"/>
        <w:jc w:val="right"/>
      </w:pPr>
      <w:rPr>
        <w:rFonts w:ascii="Times New Roman" w:hAnsi="Times New Roman"/>
        <w:b w:val="1"/>
        <w:i w:val="0"/>
        <w:spacing w:val="0"/>
        <w:sz w:val="24"/>
      </w:rPr>
    </w:lvl>
    <w:lvl w:ilvl="1">
      <w:start w:val="1"/>
      <w:numFmt w:val="decimal"/>
      <w:lvlText w:val="%1.%2"/>
      <w:lvlJc w:val="left"/>
      <w:pPr>
        <w:ind w:hanging="360" w:left="4634"/>
        <w:jc w:val="right"/>
      </w:pPr>
      <w:rPr>
        <w:rFonts w:ascii="Times New Roman" w:hAnsi="Times New Roman"/>
        <w:b w:val="1"/>
        <w:i w:val="0"/>
        <w:spacing w:val="0"/>
        <w:sz w:val="24"/>
      </w:rPr>
    </w:lvl>
    <w:lvl w:ilvl="2">
      <w:numFmt w:val="bullet"/>
      <w:lvlText w:val="•"/>
      <w:lvlJc w:val="left"/>
      <w:pPr>
        <w:ind w:hanging="360" w:left="4440"/>
      </w:pPr>
    </w:lvl>
    <w:lvl w:ilvl="3">
      <w:numFmt w:val="bullet"/>
      <w:lvlText w:val="•"/>
      <w:lvlJc w:val="left"/>
      <w:pPr>
        <w:ind w:hanging="360" w:left="4640"/>
      </w:pPr>
    </w:lvl>
    <w:lvl w:ilvl="4">
      <w:numFmt w:val="bullet"/>
      <w:lvlText w:val="•"/>
      <w:lvlJc w:val="left"/>
      <w:pPr>
        <w:ind w:hanging="360" w:left="5394"/>
      </w:pPr>
    </w:lvl>
    <w:lvl w:ilvl="5">
      <w:numFmt w:val="bullet"/>
      <w:lvlText w:val="•"/>
      <w:lvlJc w:val="left"/>
      <w:pPr>
        <w:ind w:hanging="360" w:left="6148"/>
      </w:pPr>
    </w:lvl>
    <w:lvl w:ilvl="6">
      <w:numFmt w:val="bullet"/>
      <w:lvlText w:val="•"/>
      <w:lvlJc w:val="left"/>
      <w:pPr>
        <w:ind w:hanging="360" w:left="6903"/>
      </w:pPr>
    </w:lvl>
    <w:lvl w:ilvl="7">
      <w:numFmt w:val="bullet"/>
      <w:lvlText w:val="•"/>
      <w:lvlJc w:val="left"/>
      <w:pPr>
        <w:ind w:hanging="360" w:left="7657"/>
      </w:pPr>
    </w:lvl>
    <w:lvl w:ilvl="8">
      <w:numFmt w:val="bullet"/>
      <w:lvlText w:val="•"/>
      <w:lvlJc w:val="left"/>
      <w:pPr>
        <w:ind w:hanging="360" w:left="8412"/>
      </w:pPr>
    </w:lvl>
  </w:abstractNum>
  <w:abstractNum w:abstractNumId="1">
    <w:lvl w:ilvl="0">
      <w:start w:val="1"/>
      <w:numFmt w:val="decimal"/>
      <w:lvlText w:val="%1"/>
      <w:lvlJc w:val="left"/>
      <w:pPr>
        <w:ind w:hanging="360" w:left="928"/>
      </w:pPr>
    </w:lvl>
    <w:lvl w:ilvl="1">
      <w:start w:val="1"/>
      <w:numFmt w:val="decimal"/>
      <w:lvlText w:val="%1.%2"/>
      <w:lvlJc w:val="left"/>
      <w:pPr>
        <w:ind w:hanging="360" w:left="928"/>
      </w:pPr>
      <w:rPr>
        <w:rFonts w:ascii="Times New Roman" w:hAnsi="Times New Roman"/>
        <w:b w:val="0"/>
        <w:i w:val="0"/>
        <w:spacing w:val="0"/>
        <w:sz w:val="24"/>
      </w:rPr>
    </w:lvl>
    <w:lvl w:ilvl="2">
      <w:numFmt w:val="bullet"/>
      <w:lvlText w:val="•"/>
      <w:lvlJc w:val="left"/>
      <w:pPr>
        <w:ind w:hanging="360" w:left="2720"/>
      </w:pPr>
    </w:lvl>
    <w:lvl w:ilvl="3">
      <w:numFmt w:val="bullet"/>
      <w:lvlText w:val="•"/>
      <w:lvlJc w:val="left"/>
      <w:pPr>
        <w:ind w:hanging="360" w:left="3620"/>
      </w:pPr>
    </w:lvl>
    <w:lvl w:ilvl="4">
      <w:numFmt w:val="bullet"/>
      <w:lvlText w:val="•"/>
      <w:lvlJc w:val="left"/>
      <w:pPr>
        <w:ind w:hanging="360" w:left="4520"/>
      </w:pPr>
    </w:lvl>
    <w:lvl w:ilvl="5">
      <w:numFmt w:val="bullet"/>
      <w:lvlText w:val="•"/>
      <w:lvlJc w:val="left"/>
      <w:pPr>
        <w:ind w:hanging="360" w:left="5420"/>
      </w:pPr>
    </w:lvl>
    <w:lvl w:ilvl="6">
      <w:numFmt w:val="bullet"/>
      <w:lvlText w:val="•"/>
      <w:lvlJc w:val="left"/>
      <w:pPr>
        <w:ind w:hanging="360" w:left="6320"/>
      </w:pPr>
    </w:lvl>
    <w:lvl w:ilvl="7">
      <w:numFmt w:val="bullet"/>
      <w:lvlText w:val="•"/>
      <w:lvlJc w:val="left"/>
      <w:pPr>
        <w:ind w:hanging="360" w:left="7220"/>
      </w:pPr>
    </w:lvl>
    <w:lvl w:ilvl="8">
      <w:numFmt w:val="bullet"/>
      <w:lvlText w:val="•"/>
      <w:lvlJc w:val="left"/>
      <w:pPr>
        <w:ind w:hanging="360" w:left="8120"/>
      </w:pPr>
    </w:lvl>
  </w:abstractNum>
  <w:abstractNum w:abstractNumId="2">
    <w:lvl w:ilvl="0">
      <w:start w:val="1"/>
      <w:numFmt w:val="decimal"/>
      <w:lvlText w:val="%1)"/>
      <w:lvlJc w:val="left"/>
      <w:pPr>
        <w:ind w:hanging="260" w:left="1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hanging="260" w:left="992"/>
      </w:pPr>
    </w:lvl>
    <w:lvl w:ilvl="2">
      <w:numFmt w:val="bullet"/>
      <w:lvlText w:val="•"/>
      <w:lvlJc w:val="left"/>
      <w:pPr>
        <w:ind w:hanging="260" w:left="1984"/>
      </w:pPr>
    </w:lvl>
    <w:lvl w:ilvl="3">
      <w:numFmt w:val="bullet"/>
      <w:lvlText w:val="•"/>
      <w:lvlJc w:val="left"/>
      <w:pPr>
        <w:ind w:hanging="260" w:left="2976"/>
      </w:pPr>
    </w:lvl>
    <w:lvl w:ilvl="4">
      <w:numFmt w:val="bullet"/>
      <w:lvlText w:val="•"/>
      <w:lvlJc w:val="left"/>
      <w:pPr>
        <w:ind w:hanging="260" w:left="3968"/>
      </w:pPr>
    </w:lvl>
    <w:lvl w:ilvl="5">
      <w:numFmt w:val="bullet"/>
      <w:lvlText w:val="•"/>
      <w:lvlJc w:val="left"/>
      <w:pPr>
        <w:ind w:hanging="260" w:left="4960"/>
      </w:pPr>
    </w:lvl>
    <w:lvl w:ilvl="6">
      <w:numFmt w:val="bullet"/>
      <w:lvlText w:val="•"/>
      <w:lvlJc w:val="left"/>
      <w:pPr>
        <w:ind w:hanging="260" w:left="5952"/>
      </w:pPr>
    </w:lvl>
    <w:lvl w:ilvl="7">
      <w:numFmt w:val="bullet"/>
      <w:lvlText w:val="•"/>
      <w:lvlJc w:val="left"/>
      <w:pPr>
        <w:ind w:hanging="260" w:left="6944"/>
      </w:pPr>
    </w:lvl>
    <w:lvl w:ilvl="8">
      <w:numFmt w:val="bullet"/>
      <w:lvlText w:val="•"/>
      <w:lvlJc w:val="left"/>
      <w:pPr>
        <w:ind w:hanging="260" w:left="7936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basedOn w:val="Style_8"/>
    <w:link w:val="Style_9_ch"/>
    <w:uiPriority w:val="39"/>
    <w:pPr>
      <w:ind w:hanging="360" w:left="361"/>
    </w:pPr>
    <w:rPr>
      <w:sz w:val="24"/>
    </w:rPr>
  </w:style>
  <w:style w:styleId="Style_9_ch" w:type="character">
    <w:name w:val="toc 2"/>
    <w:basedOn w:val="Style_8_ch"/>
    <w:link w:val="Style_9"/>
    <w:rPr>
      <w:sz w:val="24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Balloon Text"/>
    <w:basedOn w:val="Style_8"/>
    <w:link w:val="Style_13_ch"/>
    <w:rPr>
      <w:rFonts w:ascii="Segoe UI" w:hAnsi="Segoe UI"/>
      <w:sz w:val="18"/>
    </w:rPr>
  </w:style>
  <w:style w:styleId="Style_13_ch" w:type="character">
    <w:name w:val="Balloon Text"/>
    <w:basedOn w:val="Style_8_ch"/>
    <w:link w:val="Style_13"/>
    <w:rPr>
      <w:rFonts w:ascii="Segoe UI" w:hAnsi="Segoe UI"/>
      <w:sz w:val="1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2" w:type="paragraph">
    <w:name w:val="Body Text"/>
    <w:basedOn w:val="Style_8"/>
    <w:link w:val="Style_2_ch"/>
    <w:pPr>
      <w:ind w:firstLine="0" w:left="1"/>
    </w:pPr>
    <w:rPr>
      <w:sz w:val="24"/>
    </w:rPr>
  </w:style>
  <w:style w:styleId="Style_2_ch" w:type="character">
    <w:name w:val="Body Text"/>
    <w:basedOn w:val="Style_8_ch"/>
    <w:link w:val="Style_2"/>
    <w:rPr>
      <w:sz w:val="24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3"/>
    <w:next w:val="Style_8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18" w:type="paragraph">
    <w:name w:val="heading 5"/>
    <w:next w:val="Style_8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4" w:type="paragraph">
    <w:name w:val="heading 1"/>
    <w:basedOn w:val="Style_8"/>
    <w:link w:val="Style_4_ch"/>
    <w:uiPriority w:val="9"/>
    <w:qFormat/>
    <w:pPr>
      <w:ind w:firstLine="0" w:left="286"/>
      <w:outlineLvl w:val="0"/>
    </w:pPr>
    <w:rPr>
      <w:b w:val="1"/>
      <w:sz w:val="24"/>
    </w:rPr>
  </w:style>
  <w:style w:styleId="Style_4_ch" w:type="character">
    <w:name w:val="heading 1"/>
    <w:basedOn w:val="Style_8_ch"/>
    <w:link w:val="Style_4"/>
    <w:rPr>
      <w:b w:val="1"/>
      <w:sz w:val="24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basedOn w:val="Style_8"/>
    <w:link w:val="Style_21_ch"/>
    <w:uiPriority w:val="39"/>
    <w:pPr>
      <w:ind w:hanging="427" w:left="1"/>
    </w:pPr>
    <w:rPr>
      <w:sz w:val="24"/>
    </w:rPr>
  </w:style>
  <w:style w:styleId="Style_21_ch" w:type="character">
    <w:name w:val="toc 1"/>
    <w:basedOn w:val="Style_8_ch"/>
    <w:link w:val="Style_21"/>
    <w:rPr>
      <w:sz w:val="24"/>
    </w:rPr>
  </w:style>
  <w:style w:styleId="Style_6" w:type="paragraph">
    <w:name w:val="Table Paragraph"/>
    <w:basedOn w:val="Style_8"/>
    <w:link w:val="Style_6_ch"/>
  </w:style>
  <w:style w:styleId="Style_6_ch" w:type="character">
    <w:name w:val="Table Paragraph"/>
    <w:basedOn w:val="Style_8_ch"/>
    <w:link w:val="Style_6"/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8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8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8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footer"/>
    <w:basedOn w:val="Style_8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8_ch"/>
    <w:link w:val="Style_26"/>
  </w:style>
  <w:style w:styleId="Style_27" w:type="paragraph">
    <w:name w:val="Subtitle"/>
    <w:next w:val="Style_8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basedOn w:val="Style_8"/>
    <w:link w:val="Style_28_ch"/>
    <w:uiPriority w:val="10"/>
    <w:qFormat/>
    <w:pPr>
      <w:ind w:firstLine="0" w:left="10" w:right="3"/>
      <w:jc w:val="center"/>
    </w:pPr>
    <w:rPr>
      <w:b w:val="1"/>
      <w:sz w:val="36"/>
    </w:rPr>
  </w:style>
  <w:style w:styleId="Style_28_ch" w:type="character">
    <w:name w:val="Title"/>
    <w:basedOn w:val="Style_8_ch"/>
    <w:link w:val="Style_28"/>
    <w:rPr>
      <w:b w:val="1"/>
      <w:sz w:val="36"/>
    </w:rPr>
  </w:style>
  <w:style w:styleId="Style_29" w:type="paragraph">
    <w:name w:val="heading 4"/>
    <w:next w:val="Style_8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" w:type="paragraph">
    <w:name w:val="heading 2"/>
    <w:basedOn w:val="Style_8"/>
    <w:link w:val="Style_3_ch"/>
    <w:uiPriority w:val="9"/>
    <w:qFormat/>
    <w:pPr>
      <w:ind w:hanging="360" w:left="1"/>
      <w:outlineLvl w:val="1"/>
    </w:pPr>
    <w:rPr>
      <w:b w:val="1"/>
      <w:sz w:val="24"/>
    </w:rPr>
  </w:style>
  <w:style w:styleId="Style_3_ch" w:type="character">
    <w:name w:val="heading 2"/>
    <w:basedOn w:val="Style_8_ch"/>
    <w:link w:val="Style_3"/>
    <w:rPr>
      <w:b w:val="1"/>
      <w:sz w:val="24"/>
    </w:rPr>
  </w:style>
  <w:style w:styleId="Style_7" w:type="paragraph">
    <w:name w:val="List Paragraph"/>
    <w:basedOn w:val="Style_8"/>
    <w:link w:val="Style_7_ch"/>
    <w:pPr>
      <w:ind w:hanging="360" w:left="1"/>
    </w:pPr>
  </w:style>
  <w:style w:styleId="Style_7_ch" w:type="character">
    <w:name w:val="List Paragraph"/>
    <w:basedOn w:val="Style_8_ch"/>
    <w:link w:val="Style_7"/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2025-11-11T03:58:31Z</dcterms:modified>
</cp:coreProperties>
</file>