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A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ПОЛОЖЕНИЕ О РАЗМЕЩЕНИИ ЛИНЕЙНЫХ ОБЪЕКТОВ</w:t>
      </w:r>
    </w:p>
    <w:p w14:paraId="0B000000">
      <w:pPr>
        <w:pStyle w:val="Style_2"/>
        <w:keepNext w:val="0"/>
        <w:widowControl w:val="0"/>
        <w:spacing w:after="0" w:before="0" w:line="240" w:lineRule="auto"/>
        <w:ind w:firstLine="709" w:left="0" w:right="0"/>
        <w:outlineLvl w:val="8"/>
        <w:rPr>
          <w:sz w:val="24"/>
        </w:rPr>
      </w:pPr>
      <w:r>
        <w:rPr>
          <w:sz w:val="24"/>
        </w:rPr>
        <w:t>Основание для разработки документации по планировке территории</w:t>
      </w:r>
    </w:p>
    <w:p w14:paraId="0C00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 xml:space="preserve">Разработка документации по планировке территории «Проект планировки и проект межевания территории города Магнитогорска, размещение линейного объекта – реконструкция автодороги г. Магнитогорск, по ул. Луговая, от ул. Кирова до </w:t>
      </w:r>
      <w:r>
        <w:rPr>
          <w:sz w:val="24"/>
        </w:rPr>
        <w:br/>
      </w:r>
      <w:r>
        <w:rPr>
          <w:sz w:val="24"/>
        </w:rPr>
        <w:t>ш. Фабричное», шифр М55069, выполнена на основании следующих документов:</w:t>
      </w:r>
    </w:p>
    <w:p w14:paraId="0D00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постановление администрации города Магнитогорска №</w:t>
      </w:r>
      <w:r>
        <w:rPr>
          <w:sz w:val="24"/>
        </w:rPr>
        <w:t xml:space="preserve"> </w:t>
      </w:r>
      <w:r>
        <w:rPr>
          <w:sz w:val="24"/>
        </w:rPr>
        <w:t xml:space="preserve">7221-П от 19.08.2025 «О подготовке проекта планировки и проект межевания территории города Магнитогорска, размещение линейного объекта – реконструкция автодороги </w:t>
      </w:r>
      <w:r>
        <w:rPr>
          <w:sz w:val="24"/>
        </w:rPr>
        <w:br/>
      </w:r>
      <w:r>
        <w:rPr>
          <w:sz w:val="24"/>
        </w:rPr>
        <w:t>г. Магнитогорск, по ул. Луговая, от ул. Кирова до ш. Фабричное».</w:t>
      </w:r>
    </w:p>
    <w:p w14:paraId="0E00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При подготовке проекта планировки решаются задачи:</w:t>
      </w:r>
    </w:p>
    <w:p w14:paraId="0F00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определение границ зон планируемого размещения линейного объекта и установления параметров его планируемого развития.</w:t>
      </w:r>
    </w:p>
    <w:p w14:paraId="1000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Проект планировки предусматривает реконструкцию части существующего дорожного полотна ул. Кирова, в районе пересечения с ул. Луговая.</w:t>
      </w:r>
    </w:p>
    <w:p w14:paraId="1100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 xml:space="preserve">Проектируемая территория расположена в районе пересечения ул. Кирова с </w:t>
      </w:r>
      <w:r>
        <w:rPr>
          <w:sz w:val="24"/>
        </w:rPr>
        <w:br/>
      </w:r>
      <w:r>
        <w:rPr>
          <w:sz w:val="24"/>
        </w:rPr>
        <w:t xml:space="preserve">ул. Луговая, в Орджоникидзевском районе г. Магнитогорска Челябинской области. </w:t>
      </w:r>
    </w:p>
    <w:p w14:paraId="1200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Проектируемая территория окружена:</w:t>
      </w:r>
    </w:p>
    <w:p w14:paraId="1300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с западной стороны – территорией ПАО «ММК»;</w:t>
      </w:r>
    </w:p>
    <w:p w14:paraId="1400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 xml:space="preserve">северной стороны – территорией ПАО «ММК»; </w:t>
      </w:r>
    </w:p>
    <w:p w14:paraId="1500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с южной стороны – промышленной зоной;</w:t>
      </w:r>
    </w:p>
    <w:p w14:paraId="1600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с восточной стороны – промышленной зоной.</w:t>
      </w:r>
    </w:p>
    <w:p w14:paraId="1700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Для подготовки документации по планировке территории использованы следующие исходные данные:</w:t>
      </w:r>
    </w:p>
    <w:p w14:paraId="1800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 xml:space="preserve">инженерно-геодезические изыскания, выполненные </w:t>
      </w:r>
      <w:r>
        <w:rPr>
          <w:sz w:val="24"/>
        </w:rPr>
        <w:br/>
      </w:r>
      <w:r>
        <w:rPr>
          <w:sz w:val="24"/>
        </w:rPr>
        <w:t>АО "МАГНИТОГОРСКИЙ ГИПРОМЕЗ" (отчеты М70093-25ИГДИ, М70093- 25ИГИ);</w:t>
      </w:r>
    </w:p>
    <w:p w14:paraId="1900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кадастровый план территории № КУВИ-001/2025-160847672 от 22 августа 2025 г., предоставленных филиалом публично-правовой компании «Роскадастр» по Челябинской области;</w:t>
      </w:r>
    </w:p>
    <w:p w14:paraId="1A00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сведения о характеристиках объекта недвижимости, попадающих в границы проектирования на основе кадастровых планов территории, предоставленных филиалом публично-правовой компании «Роскадастр» по Челябинской области:</w:t>
      </w:r>
    </w:p>
    <w:p w14:paraId="1B000000">
      <w:pPr>
        <w:pStyle w:val="Style_4"/>
        <w:keepNext w:val="0"/>
        <w:widowControl w:val="0"/>
        <w:tabs>
          <w:tab w:leader="none" w:pos="709" w:val="clear"/>
          <w:tab w:leader="none" w:pos="1560" w:val="left"/>
          <w:tab w:leader="none" w:pos="1985" w:val="left"/>
        </w:tabs>
        <w:spacing w:line="240" w:lineRule="auto"/>
        <w:ind w:firstLine="709" w:left="0" w:right="0"/>
        <w:rPr>
          <w:sz w:val="24"/>
        </w:rPr>
      </w:pPr>
      <w:r>
        <w:rPr>
          <w:sz w:val="24"/>
        </w:rPr>
        <w:t>№ КУВИ-001/2025-151497855 от 06.08.2025;</w:t>
      </w:r>
    </w:p>
    <w:p w14:paraId="1C000000">
      <w:pPr>
        <w:pStyle w:val="Style_4"/>
        <w:keepNext w:val="0"/>
        <w:widowControl w:val="0"/>
        <w:tabs>
          <w:tab w:leader="none" w:pos="709" w:val="clear"/>
          <w:tab w:leader="none" w:pos="1560" w:val="left"/>
          <w:tab w:leader="none" w:pos="1985" w:val="left"/>
        </w:tabs>
        <w:spacing w:line="240" w:lineRule="auto"/>
        <w:ind w:firstLine="709" w:left="0" w:right="0"/>
        <w:rPr>
          <w:sz w:val="24"/>
        </w:rPr>
      </w:pPr>
      <w:r>
        <w:rPr>
          <w:sz w:val="24"/>
        </w:rPr>
        <w:t>№ КУВИ-001/2025-153570657 от 11.08.2025;</w:t>
      </w:r>
    </w:p>
    <w:p w14:paraId="1D000000">
      <w:pPr>
        <w:pStyle w:val="Style_4"/>
        <w:keepNext w:val="0"/>
        <w:widowControl w:val="0"/>
        <w:tabs>
          <w:tab w:leader="none" w:pos="709" w:val="clear"/>
          <w:tab w:leader="none" w:pos="1560" w:val="left"/>
          <w:tab w:leader="none" w:pos="1985" w:val="left"/>
        </w:tabs>
        <w:spacing w:line="240" w:lineRule="auto"/>
        <w:ind w:firstLine="709" w:left="0" w:right="0"/>
        <w:rPr>
          <w:sz w:val="24"/>
        </w:rPr>
      </w:pPr>
      <w:r>
        <w:rPr>
          <w:sz w:val="24"/>
        </w:rPr>
        <w:t>№ КУВИ-001/2025-151499933 от 06.08.2025;</w:t>
      </w:r>
    </w:p>
    <w:p w14:paraId="1E000000">
      <w:pPr>
        <w:pStyle w:val="Style_4"/>
        <w:keepNext w:val="0"/>
        <w:widowControl w:val="0"/>
        <w:tabs>
          <w:tab w:leader="none" w:pos="709" w:val="clear"/>
          <w:tab w:leader="none" w:pos="1560" w:val="left"/>
          <w:tab w:leader="none" w:pos="1985" w:val="left"/>
        </w:tabs>
        <w:spacing w:line="240" w:lineRule="auto"/>
        <w:ind w:firstLine="709" w:left="0" w:right="0"/>
        <w:rPr>
          <w:sz w:val="24"/>
        </w:rPr>
      </w:pPr>
      <w:r>
        <w:rPr>
          <w:sz w:val="24"/>
        </w:rPr>
        <w:t>№ КУВИ-001/2025-151500419 от 06.08.2025;</w:t>
      </w:r>
    </w:p>
    <w:p w14:paraId="1F000000">
      <w:pPr>
        <w:pStyle w:val="Style_4"/>
        <w:keepNext w:val="0"/>
        <w:widowControl w:val="0"/>
        <w:tabs>
          <w:tab w:leader="none" w:pos="709" w:val="clear"/>
          <w:tab w:leader="none" w:pos="1560" w:val="left"/>
          <w:tab w:leader="none" w:pos="1985" w:val="left"/>
        </w:tabs>
        <w:spacing w:line="240" w:lineRule="auto"/>
        <w:ind w:firstLine="709" w:left="0" w:right="0"/>
        <w:rPr>
          <w:sz w:val="24"/>
        </w:rPr>
      </w:pPr>
      <w:r>
        <w:rPr>
          <w:sz w:val="24"/>
        </w:rPr>
        <w:t>№ КУВИ-001/2025-151502655 от 06.08.2025;</w:t>
      </w:r>
    </w:p>
    <w:p w14:paraId="20000000">
      <w:pPr>
        <w:pStyle w:val="Style_4"/>
        <w:keepNext w:val="0"/>
        <w:widowControl w:val="0"/>
        <w:tabs>
          <w:tab w:leader="none" w:pos="709" w:val="clear"/>
          <w:tab w:leader="none" w:pos="1560" w:val="left"/>
          <w:tab w:leader="none" w:pos="1985" w:val="left"/>
        </w:tabs>
        <w:spacing w:line="240" w:lineRule="auto"/>
        <w:ind w:firstLine="709" w:left="0" w:right="0"/>
        <w:rPr>
          <w:sz w:val="24"/>
        </w:rPr>
      </w:pPr>
      <w:r>
        <w:rPr>
          <w:sz w:val="24"/>
        </w:rPr>
        <w:t>№ КУВИ-001/2025-151499165 от 06.08.2025;</w:t>
      </w:r>
    </w:p>
    <w:p w14:paraId="21000000">
      <w:pPr>
        <w:pStyle w:val="Style_4"/>
        <w:keepNext w:val="0"/>
        <w:widowControl w:val="0"/>
        <w:tabs>
          <w:tab w:leader="none" w:pos="709" w:val="clear"/>
          <w:tab w:leader="none" w:pos="1560" w:val="left"/>
          <w:tab w:leader="none" w:pos="1985" w:val="left"/>
        </w:tabs>
        <w:spacing w:line="240" w:lineRule="auto"/>
        <w:ind w:firstLine="709" w:left="0" w:right="0"/>
        <w:rPr>
          <w:sz w:val="24"/>
        </w:rPr>
      </w:pPr>
      <w:r>
        <w:rPr>
          <w:sz w:val="24"/>
        </w:rPr>
        <w:t>№ КУВИ-001/2025-153567974 от 11.08.2025;</w:t>
      </w:r>
    </w:p>
    <w:p w14:paraId="22000000">
      <w:pPr>
        <w:pStyle w:val="Style_4"/>
        <w:keepNext w:val="0"/>
        <w:widowControl w:val="0"/>
        <w:tabs>
          <w:tab w:leader="none" w:pos="709" w:val="clear"/>
          <w:tab w:leader="none" w:pos="1560" w:val="left"/>
          <w:tab w:leader="none" w:pos="1985" w:val="left"/>
        </w:tabs>
        <w:spacing w:line="240" w:lineRule="auto"/>
        <w:ind w:firstLine="709" w:left="0" w:right="0"/>
        <w:rPr>
          <w:sz w:val="24"/>
        </w:rPr>
      </w:pPr>
      <w:r>
        <w:rPr>
          <w:sz w:val="24"/>
        </w:rPr>
        <w:t>№ КУВИ-001/2025-153566295 от 11.08.202</w:t>
      </w:r>
      <w:r>
        <w:rPr>
          <w:sz w:val="24"/>
        </w:rPr>
        <w:t>5;</w:t>
      </w:r>
    </w:p>
    <w:p w14:paraId="23000000">
      <w:pPr>
        <w:pStyle w:val="Style_4"/>
        <w:keepNext w:val="0"/>
        <w:widowControl w:val="0"/>
        <w:tabs>
          <w:tab w:leader="none" w:pos="709" w:val="clear"/>
          <w:tab w:leader="none" w:pos="1560" w:val="left"/>
          <w:tab w:leader="none" w:pos="1985" w:val="left"/>
        </w:tabs>
        <w:spacing w:line="240" w:lineRule="auto"/>
        <w:ind w:firstLine="709" w:left="0" w:right="0"/>
        <w:rPr>
          <w:sz w:val="24"/>
        </w:rPr>
      </w:pPr>
      <w:r>
        <w:rPr>
          <w:sz w:val="24"/>
        </w:rPr>
        <w:t>№ КУВИ-001/2025-51318227 от 26.02.2025;</w:t>
      </w:r>
    </w:p>
    <w:p w14:paraId="24000000">
      <w:pPr>
        <w:pStyle w:val="Style_4"/>
        <w:keepNext w:val="0"/>
        <w:widowControl w:val="0"/>
        <w:tabs>
          <w:tab w:leader="none" w:pos="709" w:val="clear"/>
          <w:tab w:leader="none" w:pos="1560" w:val="left"/>
          <w:tab w:leader="none" w:pos="1985" w:val="left"/>
        </w:tabs>
        <w:spacing w:line="240" w:lineRule="auto"/>
        <w:ind w:firstLine="709" w:left="0" w:right="0"/>
        <w:rPr>
          <w:sz w:val="24"/>
        </w:rPr>
      </w:pPr>
      <w:r>
        <w:rPr>
          <w:sz w:val="24"/>
        </w:rPr>
        <w:t>№ КУВИ-001/2025-158471846 от 19.08.2025.</w:t>
      </w:r>
    </w:p>
    <w:p w14:paraId="2500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Свидетельство о государственной регистрации права «Управление Федеральной службы государственной регистрации, кадастра и картографии по Челябинской области» 74 АГ 374320 от 23.05.2011;</w:t>
      </w:r>
    </w:p>
    <w:p w14:paraId="2600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 xml:space="preserve">Кадастровый паспорт сооружения автодороги по ул. Кирова, от </w:t>
      </w:r>
      <w:r>
        <w:rPr>
          <w:sz w:val="24"/>
        </w:rPr>
        <w:br/>
      </w:r>
      <w:r>
        <w:rPr>
          <w:sz w:val="24"/>
        </w:rPr>
        <w:t>ул. Агаповской до ул. Калибровщиков 75 008 0017320 от 11.12.2008;</w:t>
      </w:r>
    </w:p>
    <w:p w14:paraId="2700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Свидетельство о государственной регистрации права «Управление Федеральной службы государственной регистрации, кадастра и картографии по Челябинской области» 74 АГ 153009 от 15.12.2010;</w:t>
      </w:r>
    </w:p>
    <w:p w14:paraId="2800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Кадастровый паспорт сооружения автодороги по ул. Луговая, от ул. Кирова до ш. Фабричное 75 008 0017334 от 17.12.2008.</w:t>
      </w:r>
    </w:p>
    <w:p w14:paraId="2900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 xml:space="preserve">Согласно </w:t>
      </w:r>
      <w:r>
        <w:rPr>
          <w:sz w:val="24"/>
        </w:rPr>
        <w:t>карте градостроительного зонирования Правил землепользования и застройки,</w:t>
      </w:r>
      <w:r>
        <w:rPr>
          <w:sz w:val="24"/>
        </w:rPr>
        <w:t xml:space="preserve"> г. Магнитогорска проектируемая территория располагается в следующих территориальных зонах:</w:t>
      </w:r>
    </w:p>
    <w:p w14:paraId="2A00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Зона производственно-складских объектов (ПК-1);</w:t>
      </w:r>
    </w:p>
    <w:p w14:paraId="2B00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 xml:space="preserve">Зона производственно-коммунальных объектов </w:t>
      </w:r>
      <w:r>
        <w:rPr>
          <w:sz w:val="24"/>
        </w:rPr>
        <w:t>I</w:t>
      </w:r>
      <w:r>
        <w:rPr>
          <w:sz w:val="24"/>
        </w:rPr>
        <w:t>-</w:t>
      </w:r>
      <w:r>
        <w:rPr>
          <w:sz w:val="24"/>
        </w:rPr>
        <w:t>II</w:t>
      </w:r>
      <w:r>
        <w:rPr>
          <w:sz w:val="24"/>
        </w:rPr>
        <w:t xml:space="preserve"> классов (ПК-2);</w:t>
      </w:r>
    </w:p>
    <w:p w14:paraId="2C00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 xml:space="preserve">Зона производственно-коммунальных объектов </w:t>
      </w:r>
      <w:r>
        <w:rPr>
          <w:sz w:val="24"/>
        </w:rPr>
        <w:t>III</w:t>
      </w:r>
      <w:r>
        <w:rPr>
          <w:sz w:val="24"/>
        </w:rPr>
        <w:t xml:space="preserve"> класса (ПК-3);</w:t>
      </w:r>
    </w:p>
    <w:p w14:paraId="2D00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 xml:space="preserve">Площадь проектируемой территории составляет 1,3428 га.  </w:t>
      </w:r>
    </w:p>
    <w:p w14:paraId="2E00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Документация по планировке территории выполнена в соответствии со следующими нормативными документами:</w:t>
      </w:r>
    </w:p>
    <w:p w14:paraId="2F00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Градостроительный кодекс Российской Федерации от 29.12.2004 г. №</w:t>
      </w:r>
      <w:r>
        <w:rPr>
          <w:sz w:val="24"/>
        </w:rPr>
        <w:t xml:space="preserve"> </w:t>
      </w:r>
      <w:r>
        <w:rPr>
          <w:sz w:val="24"/>
        </w:rPr>
        <w:t>190-ФЗ (ред. от 24.06.2025);</w:t>
      </w:r>
    </w:p>
    <w:p w14:paraId="3000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СП 42.13330.2016 «Градостроительство. Планировка и застройка городских и сельских поселений. Актуализированная редакция СНиП 2.07.01-89*»;</w:t>
      </w:r>
    </w:p>
    <w:p w14:paraId="3100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 xml:space="preserve">Земельный кодекс Российской Федерации от 25.10.2001 </w:t>
      </w:r>
      <w:r>
        <w:rPr>
          <w:sz w:val="24"/>
        </w:rPr>
        <w:t>№</w:t>
      </w:r>
      <w:r>
        <w:rPr>
          <w:sz w:val="24"/>
        </w:rPr>
        <w:t xml:space="preserve"> 136-ФЗ (ред. </w:t>
      </w:r>
      <w:r>
        <w:rPr>
          <w:sz w:val="24"/>
        </w:rPr>
        <w:br/>
      </w:r>
      <w:r>
        <w:rPr>
          <w:sz w:val="24"/>
        </w:rPr>
        <w:t>от 31.07.2025) (с изм. и доп., вступ. в силу с 11.08.2025);</w:t>
      </w:r>
    </w:p>
    <w:p w14:paraId="3200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Постановление правительства РФ от 12 мая 2017 года № 564;</w:t>
      </w:r>
    </w:p>
    <w:p w14:paraId="3300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 xml:space="preserve">Генеральный план города Магнитогорска, утвержденный постановлением Магнитогорского городского Собрания депутатов от 24.05.2000 №428 (изм. </w:t>
      </w:r>
      <w:r>
        <w:rPr>
          <w:sz w:val="24"/>
        </w:rPr>
        <w:br/>
      </w:r>
      <w:r>
        <w:rPr>
          <w:sz w:val="24"/>
        </w:rPr>
        <w:t>от 29.06.2021 №148);</w:t>
      </w:r>
    </w:p>
    <w:p w14:paraId="3400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Местные нормативы градостроительного проектирования города Магнитогорска утверждены Решением Магнитогорского городского Собрания депутатов от 31.01.2023 года №7;</w:t>
      </w:r>
    </w:p>
    <w:p w14:paraId="3500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 xml:space="preserve">Правила землепользования и застройки города Магнитогорска, утвержденные решением Магнитогорского городского Собрания депутатов </w:t>
      </w:r>
      <w:r>
        <w:rPr>
          <w:sz w:val="24"/>
        </w:rPr>
        <w:br/>
      </w:r>
      <w:r>
        <w:rPr>
          <w:sz w:val="24"/>
        </w:rPr>
        <w:t>от 17.09.2008 №125 (в редакции МГСД № 113 от 24.06.2025);</w:t>
      </w:r>
    </w:p>
    <w:p w14:paraId="3600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 xml:space="preserve">Постановление Правительства РФ №160 от 24.02.2009г.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 </w:t>
      </w:r>
    </w:p>
    <w:p w14:paraId="3700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СП 396.1325800.2018 "Улицы и дороги населенных пунктов. Правила градостроительного проектирования";</w:t>
      </w:r>
    </w:p>
    <w:p w14:paraId="3800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СП 34.13330.2021 "Автомобильные дороги. Актуализированная редакция СНиП 2.05.02-85*",</w:t>
      </w:r>
    </w:p>
    <w:p w14:paraId="3900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архитектурной деятельности и градостроительства, строительными и санитарными правилами и нормами.</w:t>
      </w:r>
    </w:p>
    <w:p w14:paraId="3A000000">
      <w:pPr>
        <w:pStyle w:val="Style_2"/>
        <w:keepNext w:val="0"/>
        <w:widowControl w:val="0"/>
        <w:spacing w:after="0" w:before="0" w:line="240" w:lineRule="auto"/>
        <w:ind w:firstLine="709" w:left="0" w:right="0"/>
        <w:outlineLvl w:val="8"/>
        <w:rPr>
          <w:sz w:val="24"/>
        </w:rPr>
      </w:pPr>
      <w:r>
        <w:rPr>
          <w:sz w:val="24"/>
        </w:rPr>
        <w:t>Наименование основные характеристики и назначение планируемого для размещения линейного объекта</w:t>
      </w:r>
    </w:p>
    <w:p w14:paraId="3B00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Проект планировки предусматривает реконструкцию существующего дорожного полотна ул. Кирова, в районе пересечения с ул. Луговая для увеличения пропускной способности, перераспределения транспортных потоков и улучшения условий безопасности движения транспорта и пешеходов.</w:t>
      </w:r>
    </w:p>
    <w:p w14:paraId="3C00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Категория ул. Кирова – магистральная улица общегородского значения регулируемого движения 2-го класса, принята в соответствии с Генеральным планом города Магнитогорска и СП 42.13330.2016 «Градостроительство. Планировка и застройка городских и сельских поселений».</w:t>
      </w:r>
    </w:p>
    <w:p w14:paraId="3D00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 xml:space="preserve">Категория ул. Луговая – магистральная улица районного значения регулируемого движения, принята в соответствии с Генеральным планом города Магнитогорска и СП </w:t>
      </w:r>
      <w:r>
        <w:rPr>
          <w:sz w:val="24"/>
        </w:rPr>
        <w:t>42.13330.2016 «Градостроительство. Планировка и застройка городских и сельских поселений».</w:t>
      </w:r>
    </w:p>
    <w:p w14:paraId="3E00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В границах проектирования проектом предусматривается:</w:t>
      </w:r>
    </w:p>
    <w:p w14:paraId="3F000000">
      <w:pPr>
        <w:pStyle w:val="Style_3"/>
        <w:keepNext w:val="0"/>
        <w:widowControl w:val="0"/>
        <w:numPr>
          <w:ilvl w:val="0"/>
          <w:numId w:val="1"/>
        </w:numPr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строительство дополнительной полосы движения для организации левого поворота с ул.</w:t>
      </w:r>
      <w:r>
        <w:rPr>
          <w:sz w:val="24"/>
        </w:rPr>
        <w:t xml:space="preserve"> </w:t>
      </w:r>
      <w:r>
        <w:rPr>
          <w:sz w:val="24"/>
        </w:rPr>
        <w:t>Кирова на ул.</w:t>
      </w:r>
      <w:r>
        <w:rPr>
          <w:sz w:val="24"/>
        </w:rPr>
        <w:t xml:space="preserve"> </w:t>
      </w:r>
      <w:r>
        <w:rPr>
          <w:sz w:val="24"/>
        </w:rPr>
        <w:t>Луговую с учетом движения большегрузного транспорта в западном направлении;</w:t>
      </w:r>
    </w:p>
    <w:p w14:paraId="40000000">
      <w:pPr>
        <w:pStyle w:val="Style_3"/>
        <w:keepNext w:val="0"/>
        <w:widowControl w:val="0"/>
        <w:numPr>
          <w:ilvl w:val="0"/>
          <w:numId w:val="1"/>
        </w:numPr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строительство дополнительной полосы движения для организации левого поворота с ул.</w:t>
      </w:r>
      <w:r>
        <w:rPr>
          <w:sz w:val="24"/>
        </w:rPr>
        <w:t xml:space="preserve"> </w:t>
      </w:r>
      <w:r>
        <w:rPr>
          <w:sz w:val="24"/>
        </w:rPr>
        <w:t>Кирова на КПП№3 ПАО «ММК» с учетом движения большегрузного транспорта в северо-восточном направлении;</w:t>
      </w:r>
    </w:p>
    <w:p w14:paraId="41000000">
      <w:pPr>
        <w:pStyle w:val="Style_3"/>
        <w:keepNext w:val="0"/>
        <w:widowControl w:val="0"/>
        <w:numPr>
          <w:ilvl w:val="0"/>
          <w:numId w:val="1"/>
        </w:numPr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устройство автобусной остановки в северо-восточном направлении по типу заездного кармана;</w:t>
      </w:r>
    </w:p>
    <w:p w14:paraId="42000000">
      <w:pPr>
        <w:pStyle w:val="Style_3"/>
        <w:keepNext w:val="0"/>
        <w:widowControl w:val="0"/>
        <w:numPr>
          <w:ilvl w:val="0"/>
          <w:numId w:val="1"/>
        </w:numPr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на подходах к пешеходным переходам предусматривается реконструкция тротуаров;</w:t>
      </w:r>
    </w:p>
    <w:p w14:paraId="43000000">
      <w:pPr>
        <w:pStyle w:val="Style_3"/>
        <w:keepNext w:val="0"/>
        <w:widowControl w:val="0"/>
        <w:numPr>
          <w:ilvl w:val="0"/>
          <w:numId w:val="1"/>
        </w:numPr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 xml:space="preserve">замена асфальтобетонного покрытия существующей проезжей части по </w:t>
      </w:r>
      <w:r>
        <w:rPr>
          <w:sz w:val="24"/>
        </w:rPr>
        <w:br/>
      </w:r>
      <w:r>
        <w:rPr>
          <w:sz w:val="24"/>
        </w:rPr>
        <w:t>ул.</w:t>
      </w:r>
      <w:r>
        <w:rPr>
          <w:sz w:val="24"/>
        </w:rPr>
        <w:t xml:space="preserve"> </w:t>
      </w:r>
      <w:r>
        <w:rPr>
          <w:sz w:val="24"/>
        </w:rPr>
        <w:t>Кирова;</w:t>
      </w:r>
    </w:p>
    <w:p w14:paraId="44000000">
      <w:pPr>
        <w:pStyle w:val="Style_3"/>
        <w:keepNext w:val="0"/>
        <w:widowControl w:val="0"/>
        <w:numPr>
          <w:ilvl w:val="0"/>
          <w:numId w:val="1"/>
        </w:numPr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 xml:space="preserve">переустройство существующих светофорных объектов, с установкой дополнительных; </w:t>
      </w:r>
    </w:p>
    <w:p w14:paraId="45000000">
      <w:pPr>
        <w:pStyle w:val="Style_3"/>
        <w:keepNext w:val="0"/>
        <w:widowControl w:val="0"/>
        <w:numPr>
          <w:ilvl w:val="0"/>
          <w:numId w:val="1"/>
        </w:numPr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 xml:space="preserve">переустройство и усиление </w:t>
      </w:r>
      <w:r>
        <w:rPr>
          <w:sz w:val="24"/>
        </w:rPr>
        <w:t>сетей,</w:t>
      </w:r>
      <w:r>
        <w:rPr>
          <w:sz w:val="24"/>
        </w:rPr>
        <w:t xml:space="preserve"> попадающих в зону строительства выполнить согласно </w:t>
      </w:r>
      <w:r>
        <w:rPr>
          <w:sz w:val="24"/>
        </w:rPr>
        <w:t>техническим условиям,</w:t>
      </w:r>
      <w:r>
        <w:rPr>
          <w:sz w:val="24"/>
        </w:rPr>
        <w:t xml:space="preserve"> предоставленным владельцами сетей;</w:t>
      </w:r>
    </w:p>
    <w:p w14:paraId="46000000">
      <w:pPr>
        <w:pStyle w:val="Style_3"/>
        <w:keepNext w:val="0"/>
        <w:widowControl w:val="0"/>
        <w:numPr>
          <w:ilvl w:val="0"/>
          <w:numId w:val="1"/>
        </w:numPr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переустройство наружного освещения проезжих частей улиц;</w:t>
      </w:r>
    </w:p>
    <w:p w14:paraId="47000000">
      <w:pPr>
        <w:pStyle w:val="Style_3"/>
        <w:keepNext w:val="0"/>
        <w:widowControl w:val="0"/>
        <w:numPr>
          <w:ilvl w:val="0"/>
          <w:numId w:val="1"/>
        </w:numPr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 xml:space="preserve">усиление существующего магистрального коллектора бытовой канализации </w:t>
      </w:r>
      <w:r>
        <w:rPr>
          <w:sz w:val="24"/>
        </w:rPr>
        <w:br/>
      </w:r>
      <w:r>
        <w:rPr>
          <w:sz w:val="24"/>
        </w:rPr>
        <w:t>Ø 800 мм монолитной железобетонной конструкцией;</w:t>
      </w:r>
    </w:p>
    <w:p w14:paraId="48000000">
      <w:pPr>
        <w:pStyle w:val="Style_3"/>
        <w:keepNext w:val="0"/>
        <w:widowControl w:val="0"/>
        <w:numPr>
          <w:ilvl w:val="0"/>
          <w:numId w:val="1"/>
        </w:numPr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-усиление телефонной канализации;</w:t>
      </w:r>
    </w:p>
    <w:p w14:paraId="49000000">
      <w:pPr>
        <w:pStyle w:val="Style_3"/>
        <w:keepNext w:val="0"/>
        <w:widowControl w:val="0"/>
        <w:numPr>
          <w:ilvl w:val="0"/>
          <w:numId w:val="1"/>
        </w:numPr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установка дополнительных опор освещения автобусной остановки и пешеходного перехода.</w:t>
      </w:r>
    </w:p>
    <w:p w14:paraId="4A00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Протяженность проектируемого участка автомобильной дороги обусловлена границами проектирования (постановление администрации г. Магнитогорска № 7221-П от 19.08.2025). Протяженность проектируемого участка составляет 240,54 м вдоль ул. Кирова и 19,1 м вдоль ул. Луговая. Технико-экономические показатели проектируемого участка см. в таблице 1.</w:t>
      </w:r>
    </w:p>
    <w:p w14:paraId="4B000000">
      <w:pPr>
        <w:pStyle w:val="Style_5"/>
        <w:keepNext w:val="0"/>
        <w:widowControl w:val="0"/>
        <w:spacing w:before="0"/>
        <w:ind w:firstLine="0" w:left="0" w:right="0"/>
        <w:outlineLvl w:val="8"/>
        <w:rPr>
          <w:sz w:val="24"/>
        </w:rPr>
      </w:pPr>
      <w:r>
        <w:rPr>
          <w:sz w:val="24"/>
        </w:rPr>
        <w:t>Таблица 1 - Технико-экономические показатели линейного объекта – участка автодороги в границах проектирования</w:t>
      </w:r>
    </w:p>
    <w:tbl>
      <w:tblPr>
        <w:tblStyle w:val="Style_6"/>
        <w:tblW w:type="auto" w:w="0"/>
        <w:jc w:val="center"/>
        <w:tblLayout w:type="fixed"/>
      </w:tblPr>
      <w:tblGrid>
        <w:gridCol w:w="5510"/>
        <w:gridCol w:w="1899"/>
        <w:gridCol w:w="36"/>
        <w:gridCol w:w="2127"/>
      </w:tblGrid>
      <w:tr>
        <w:trPr>
          <w:trHeight w:hRule="atLeast" w:val="57"/>
          <w:tblHeader/>
        </w:trPr>
        <w:tc>
          <w:tcPr>
            <w:tcW w:type="dxa" w:w="5510"/>
            <w:tcBorders>
              <w:top w:color="000000" w:sz="4" w:val="single"/>
              <w:left w:color="000000" w:sz="4" w:val="single"/>
              <w:bottom w:color="000000" w:sz="4" w:val="double"/>
              <w:right w:color="000000" w:sz="4" w:val="single"/>
            </w:tcBorders>
            <w:vAlign w:val="center"/>
          </w:tcPr>
          <w:p w14:paraId="4C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 показателей</w:t>
            </w:r>
          </w:p>
        </w:tc>
        <w:tc>
          <w:tcPr>
            <w:tcW w:type="dxa" w:w="1935"/>
            <w:gridSpan w:val="2"/>
            <w:tcBorders>
              <w:top w:color="000000" w:sz="4" w:val="single"/>
              <w:left w:color="000000" w:sz="4" w:val="single"/>
              <w:bottom w:color="000000" w:sz="4" w:val="double"/>
              <w:right w:color="000000" w:sz="4" w:val="single"/>
            </w:tcBorders>
            <w:vAlign w:val="center"/>
          </w:tcPr>
          <w:p w14:paraId="4D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реконструкции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double"/>
              <w:right w:color="000000" w:sz="4" w:val="single"/>
            </w:tcBorders>
            <w:vAlign w:val="center"/>
          </w:tcPr>
          <w:p w14:paraId="4E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После реконструкции</w:t>
            </w:r>
          </w:p>
        </w:tc>
      </w:tr>
      <w:tr>
        <w:trPr>
          <w:trHeight w:hRule="atLeast" w:val="57"/>
        </w:trPr>
        <w:tc>
          <w:tcPr>
            <w:tcW w:type="dxa" w:w="9572"/>
            <w:gridSpan w:val="4"/>
            <w:tcBorders>
              <w:top w:color="000000" w:sz="4" w:val="doub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Ул. Кирова</w:t>
            </w:r>
          </w:p>
        </w:tc>
      </w:tr>
      <w:tr>
        <w:trPr>
          <w:trHeight w:hRule="atLeast" w:val="57"/>
        </w:trPr>
        <w:tc>
          <w:tcPr>
            <w:tcW w:type="dxa" w:w="5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Категория автомобильной дороги</w:t>
            </w:r>
          </w:p>
        </w:tc>
        <w:tc>
          <w:tcPr>
            <w:tcW w:type="dxa" w:w="406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Магистральная улица общегородского значения регулируемого движения 2-го класса</w:t>
            </w:r>
          </w:p>
        </w:tc>
      </w:tr>
      <w:tr>
        <w:trPr>
          <w:trHeight w:hRule="atLeast" w:val="57"/>
        </w:trPr>
        <w:tc>
          <w:tcPr>
            <w:tcW w:type="dxa" w:w="5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Расчетная скорость, км</w:t>
            </w:r>
            <w:r>
              <w:rPr>
                <w:sz w:val="20"/>
              </w:rPr>
              <w:t>/</w:t>
            </w:r>
            <w:r>
              <w:rPr>
                <w:sz w:val="20"/>
              </w:rPr>
              <w:t>ч</w:t>
            </w:r>
          </w:p>
        </w:tc>
        <w:tc>
          <w:tcPr>
            <w:tcW w:type="dxa" w:w="406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</w:tr>
      <w:tr>
        <w:trPr>
          <w:trHeight w:hRule="atLeast" w:val="57"/>
        </w:trPr>
        <w:tc>
          <w:tcPr>
            <w:tcW w:type="dxa" w:w="5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Число полос движения</w:t>
            </w:r>
          </w:p>
        </w:tc>
        <w:tc>
          <w:tcPr>
            <w:tcW w:type="dxa" w:w="193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6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>
        <w:trPr>
          <w:trHeight w:hRule="atLeast" w:val="57"/>
        </w:trPr>
        <w:tc>
          <w:tcPr>
            <w:tcW w:type="dxa" w:w="551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Количество проезжих частей</w:t>
            </w:r>
          </w:p>
        </w:tc>
        <w:tc>
          <w:tcPr>
            <w:tcW w:type="dxa" w:w="4062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8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hRule="atLeast" w:val="57"/>
        </w:trPr>
        <w:tc>
          <w:tcPr>
            <w:tcW w:type="dxa" w:w="5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Ширина проезжей части, м</w:t>
            </w:r>
          </w:p>
        </w:tc>
        <w:tc>
          <w:tcPr>
            <w:tcW w:type="dxa" w:w="193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A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9,0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11,25-11,50</w:t>
            </w:r>
          </w:p>
        </w:tc>
      </w:tr>
      <w:tr>
        <w:trPr>
          <w:trHeight w:hRule="atLeast" w:val="57"/>
        </w:trPr>
        <w:tc>
          <w:tcPr>
            <w:tcW w:type="dxa" w:w="5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C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Тип дорожной одежды</w:t>
            </w:r>
          </w:p>
        </w:tc>
        <w:tc>
          <w:tcPr>
            <w:tcW w:type="dxa" w:w="406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D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капитальный</w:t>
            </w:r>
          </w:p>
        </w:tc>
      </w:tr>
      <w:tr>
        <w:trPr>
          <w:trHeight w:hRule="atLeast" w:val="57"/>
        </w:trPr>
        <w:tc>
          <w:tcPr>
            <w:tcW w:type="dxa" w:w="5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E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Вид покрытия</w:t>
            </w:r>
          </w:p>
        </w:tc>
        <w:tc>
          <w:tcPr>
            <w:tcW w:type="dxa" w:w="406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F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асфальтобетон</w:t>
            </w:r>
          </w:p>
        </w:tc>
      </w:tr>
      <w:tr>
        <w:trPr>
          <w:trHeight w:hRule="atLeast" w:val="57"/>
        </w:trPr>
        <w:tc>
          <w:tcPr>
            <w:tcW w:type="dxa" w:w="5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0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Тротуары, м</w:t>
            </w:r>
          </w:p>
        </w:tc>
        <w:tc>
          <w:tcPr>
            <w:tcW w:type="dxa" w:w="193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2,25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2,25-3,0</w:t>
            </w:r>
          </w:p>
        </w:tc>
      </w:tr>
      <w:tr>
        <w:trPr>
          <w:trHeight w:hRule="atLeast" w:val="57"/>
        </w:trPr>
        <w:tc>
          <w:tcPr>
            <w:tcW w:type="dxa" w:w="5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Освещение</w:t>
            </w:r>
          </w:p>
        </w:tc>
        <w:tc>
          <w:tcPr>
            <w:tcW w:type="dxa" w:w="193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4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существующее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Существующее,</w:t>
            </w:r>
          </w:p>
          <w:p w14:paraId="66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+ дополнительное освещение </w:t>
            </w:r>
          </w:p>
        </w:tc>
      </w:tr>
      <w:tr>
        <w:trPr>
          <w:trHeight w:hRule="atLeast" w:val="57"/>
        </w:trPr>
        <w:tc>
          <w:tcPr>
            <w:tcW w:type="dxa" w:w="957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Ул. Луговая</w:t>
            </w:r>
          </w:p>
        </w:tc>
      </w:tr>
      <w:tr>
        <w:trPr>
          <w:trHeight w:hRule="atLeast" w:val="57"/>
        </w:trPr>
        <w:tc>
          <w:tcPr>
            <w:tcW w:type="dxa" w:w="5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8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Категория автомобильной дороги</w:t>
            </w:r>
          </w:p>
        </w:tc>
        <w:tc>
          <w:tcPr>
            <w:tcW w:type="dxa" w:w="406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Магистральная  улица районного значения регулируемого движения</w:t>
            </w:r>
          </w:p>
        </w:tc>
      </w:tr>
      <w:tr>
        <w:trPr>
          <w:trHeight w:hRule="atLeast" w:val="57"/>
        </w:trPr>
        <w:tc>
          <w:tcPr>
            <w:tcW w:type="dxa" w:w="5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A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Расчетная скорость, км</w:t>
            </w:r>
            <w:r>
              <w:rPr>
                <w:sz w:val="20"/>
              </w:rPr>
              <w:t>/</w:t>
            </w:r>
            <w:r>
              <w:rPr>
                <w:sz w:val="20"/>
              </w:rPr>
              <w:t>ч</w:t>
            </w:r>
          </w:p>
        </w:tc>
        <w:tc>
          <w:tcPr>
            <w:tcW w:type="dxa" w:w="406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B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>
        <w:trPr>
          <w:trHeight w:hRule="atLeast" w:val="57"/>
        </w:trPr>
        <w:tc>
          <w:tcPr>
            <w:tcW w:type="dxa" w:w="5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C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Число полос движения</w:t>
            </w:r>
          </w:p>
        </w:tc>
        <w:tc>
          <w:tcPr>
            <w:tcW w:type="dxa" w:w="193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D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E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>
        <w:trPr>
          <w:trHeight w:hRule="atLeast" w:val="57"/>
        </w:trPr>
        <w:tc>
          <w:tcPr>
            <w:tcW w:type="dxa" w:w="5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Количество проезжих частей</w:t>
            </w:r>
          </w:p>
        </w:tc>
        <w:tc>
          <w:tcPr>
            <w:tcW w:type="dxa" w:w="406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0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hRule="atLeast" w:val="57"/>
        </w:trPr>
        <w:tc>
          <w:tcPr>
            <w:tcW w:type="dxa" w:w="5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1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Ширина проезжей части, м</w:t>
            </w:r>
          </w:p>
        </w:tc>
        <w:tc>
          <w:tcPr>
            <w:tcW w:type="dxa" w:w="193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2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10,5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3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10,5</w:t>
            </w:r>
          </w:p>
        </w:tc>
      </w:tr>
      <w:tr>
        <w:trPr>
          <w:trHeight w:hRule="atLeast" w:val="57"/>
        </w:trPr>
        <w:tc>
          <w:tcPr>
            <w:tcW w:type="dxa" w:w="5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4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Тип дорожной одежды</w:t>
            </w:r>
          </w:p>
        </w:tc>
        <w:tc>
          <w:tcPr>
            <w:tcW w:type="dxa" w:w="406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5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капитальный</w:t>
            </w:r>
          </w:p>
        </w:tc>
      </w:tr>
      <w:tr>
        <w:trPr>
          <w:trHeight w:hRule="atLeast" w:val="57"/>
        </w:trPr>
        <w:tc>
          <w:tcPr>
            <w:tcW w:type="dxa" w:w="5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6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Вид покрытия</w:t>
            </w:r>
          </w:p>
        </w:tc>
        <w:tc>
          <w:tcPr>
            <w:tcW w:type="dxa" w:w="406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7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асфальтобетон</w:t>
            </w:r>
          </w:p>
        </w:tc>
      </w:tr>
      <w:tr>
        <w:trPr>
          <w:trHeight w:hRule="atLeast" w:val="57"/>
        </w:trPr>
        <w:tc>
          <w:tcPr>
            <w:tcW w:type="dxa" w:w="5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8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Тротуары, м</w:t>
            </w:r>
          </w:p>
        </w:tc>
        <w:tc>
          <w:tcPr>
            <w:tcW w:type="dxa" w:w="193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9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1,5</w:t>
            </w:r>
            <w:r>
              <w:rPr>
                <w:sz w:val="20"/>
              </w:rPr>
              <w:t>-2,5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A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2,25</w:t>
            </w:r>
          </w:p>
        </w:tc>
      </w:tr>
      <w:tr>
        <w:trPr>
          <w:trHeight w:hRule="atLeast" w:val="136"/>
        </w:trPr>
        <w:tc>
          <w:tcPr>
            <w:tcW w:type="dxa" w:w="551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vAlign w:val="center"/>
          </w:tcPr>
          <w:p w14:paraId="7B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Освещение</w:t>
            </w:r>
          </w:p>
        </w:tc>
        <w:tc>
          <w:tcPr>
            <w:tcW w:type="dxa" w:w="1899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C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существующее</w:t>
            </w:r>
          </w:p>
        </w:tc>
        <w:tc>
          <w:tcPr>
            <w:tcW w:type="dxa" w:w="2163"/>
            <w:gridSpan w:val="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D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Существующее,</w:t>
            </w:r>
          </w:p>
          <w:p w14:paraId="7E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+ дополнительное освещение </w:t>
            </w:r>
          </w:p>
        </w:tc>
      </w:tr>
      <w:tr>
        <w:trPr>
          <w:trHeight w:hRule="atLeast" w:val="80"/>
        </w:trPr>
        <w:tc>
          <w:tcPr>
            <w:tcW w:type="dxa" w:w="551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F000000">
            <w:pPr>
              <w:pStyle w:val="Style_7"/>
              <w:keepNext w:val="0"/>
              <w:widowControl w:val="0"/>
              <w:ind w:firstLine="709" w:left="0"/>
              <w:jc w:val="both"/>
              <w:rPr>
                <w:sz w:val="20"/>
              </w:rPr>
            </w:pPr>
          </w:p>
        </w:tc>
        <w:tc>
          <w:tcPr>
            <w:tcW w:type="dxa" w:w="18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163"/>
            <w:gridSpan w:val="2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</w:tbl>
    <w:p w14:paraId="8000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Проектом планировки линейного объекта не предусматривается строительство новых зданий и сооружений. Демонтаж существующих зданий и сооружений не требуется.</w:t>
      </w:r>
    </w:p>
    <w:p w14:paraId="81000000">
      <w:pPr>
        <w:pStyle w:val="Style_3"/>
        <w:keepNext w:val="0"/>
        <w:widowControl w:val="0"/>
        <w:spacing w:before="0" w:line="240" w:lineRule="auto"/>
        <w:ind w:firstLine="709" w:left="0" w:right="0"/>
        <w:rPr>
          <w:i w:val="1"/>
          <w:sz w:val="24"/>
        </w:rPr>
      </w:pPr>
      <w:r>
        <w:rPr>
          <w:i w:val="1"/>
          <w:sz w:val="24"/>
        </w:rPr>
        <w:t>Предложения по строительству и переустройству сетей инженерно-технического обеспечения</w:t>
      </w:r>
    </w:p>
    <w:p w14:paraId="82000000">
      <w:pPr>
        <w:pStyle w:val="Style_8"/>
        <w:keepNext w:val="0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>Проектом выполнено переустройство сети наружного освещения в связи с реконструкцией автодороги по ул. Луговая, от ул. Кирова до ш. Фабричное (подробнее см. проект М70093-ТКР2, выполненная АО «Магнитогорскгражданпроект»). Точка подключения – существующая опора №1 ВЛИ-0,4 кВ.</w:t>
      </w:r>
    </w:p>
    <w:p w14:paraId="8300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Для освещения автобусной остановки по ул. Кирова в проекте предусмотрена установка дополнительной железобетонной опоры СВ105 со светодиодным светильником ДКУ28 мощностью 150 Вт. На существующей опоре №2 выполнить замену светильника на светодиодный светильник ДКУ28 мощностью 150 Вт.</w:t>
      </w:r>
    </w:p>
    <w:p w14:paraId="8400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Для обеспечения нормируемой освещенности пешеходного перехода по ул. Луговой предусмотрена установка дополнительной железобетонной опоры СВ105 со светодиодным светильником ДКУ28 мощностью 150 Вт.</w:t>
      </w:r>
    </w:p>
    <w:p w14:paraId="8500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Сеть наружного освещения выполнена самонесущим проводом СИП-4, подвешенным по существующим и проектируемым опорам.</w:t>
      </w:r>
    </w:p>
    <w:p w14:paraId="86000000">
      <w:pPr>
        <w:pStyle w:val="Style_8"/>
        <w:keepNext w:val="0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>Для освещения реконструируемой автодороги по ул. Кирова в части пересечения с ул. Луговой в границах проектирования предусмотрена установка энергосберегающих светодиодных светильников.</w:t>
      </w:r>
    </w:p>
    <w:p w14:paraId="87000000">
      <w:pPr>
        <w:pStyle w:val="Style_2"/>
        <w:keepNext w:val="0"/>
        <w:widowControl w:val="0"/>
        <w:spacing w:after="0" w:before="0" w:line="240" w:lineRule="auto"/>
        <w:ind w:firstLine="709" w:left="0" w:right="0"/>
        <w:outlineLvl w:val="8"/>
        <w:rPr>
          <w:sz w:val="24"/>
        </w:rPr>
      </w:pPr>
      <w:r>
        <w:rPr>
          <w:sz w:val="24"/>
        </w:rPr>
        <w:t>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зона планируемого размещения линейного объекта</w:t>
      </w:r>
    </w:p>
    <w:p w14:paraId="8800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Проектируемая территория находится в границах кадастрового квартала 74:33:1316001.</w:t>
      </w:r>
    </w:p>
    <w:p w14:paraId="8900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Сведения о земельных участках и сооружениях, попадающих в границы проектирования, учтены на основании кадастровых планов территории и выписок из ЕГРН об основных характеристиках и зарегистрированных правах:</w:t>
      </w:r>
    </w:p>
    <w:p w14:paraId="8A00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Перечень земельных участков и сооружений, находящихся в границах проектирования и состоящих на кадастровом учете, приведен в таблице 2.</w:t>
      </w:r>
    </w:p>
    <w:p w14:paraId="8B000000">
      <w:pPr>
        <w:pStyle w:val="Style_5"/>
        <w:keepNext w:val="0"/>
        <w:widowControl w:val="0"/>
        <w:spacing w:before="0"/>
        <w:ind w:firstLine="0" w:left="0" w:right="0"/>
        <w:outlineLvl w:val="8"/>
        <w:rPr>
          <w:sz w:val="24"/>
        </w:rPr>
      </w:pPr>
      <w:r>
        <w:rPr>
          <w:sz w:val="24"/>
        </w:rPr>
        <w:t>Таблица 2 - Перечень земельных участков и сооружений, находящихся в границах проектирования, состоящих на кадастровом учете</w:t>
      </w:r>
    </w:p>
    <w:tbl>
      <w:tblPr>
        <w:tblStyle w:val="Style_6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86"/>
        <w:gridCol w:w="2753"/>
        <w:gridCol w:w="1673"/>
        <w:gridCol w:w="3343"/>
        <w:gridCol w:w="1317"/>
      </w:tblGrid>
      <w:tr>
        <w:trPr>
          <w:trHeight w:hRule="atLeast" w:val="454"/>
          <w:tblHeader/>
        </w:trPr>
        <w:tc>
          <w:tcPr>
            <w:tcW w:type="dxa" w:w="486"/>
            <w:tcBorders>
              <w:top w:color="000000" w:sz="4" w:val="single"/>
              <w:left w:color="000000" w:sz="4" w:val="single"/>
              <w:bottom w:color="000000" w:sz="4" w:val="double"/>
              <w:right w:color="000000" w:sz="4" w:val="single"/>
            </w:tcBorders>
            <w:vAlign w:val="center"/>
          </w:tcPr>
          <w:p w14:paraId="8C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п/п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double"/>
              <w:right w:color="000000" w:sz="4" w:val="single"/>
            </w:tcBorders>
            <w:vAlign w:val="center"/>
          </w:tcPr>
          <w:p w14:paraId="8D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Кадастровый</w:t>
            </w:r>
          </w:p>
          <w:p w14:paraId="8E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</w:t>
            </w:r>
            <w:r>
              <w:rPr>
                <w:sz w:val="20"/>
              </w:rPr>
              <w:t>омер</w:t>
            </w:r>
          </w:p>
        </w:tc>
        <w:tc>
          <w:tcPr>
            <w:tcW w:type="dxa" w:w="1673"/>
            <w:tcBorders>
              <w:top w:color="000000" w:sz="4" w:val="single"/>
              <w:left w:color="000000" w:sz="4" w:val="single"/>
              <w:bottom w:color="000000" w:sz="4" w:val="double"/>
              <w:right w:color="000000" w:sz="4" w:val="single"/>
            </w:tcBorders>
            <w:vAlign w:val="center"/>
          </w:tcPr>
          <w:p w14:paraId="8F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Форма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собственности</w:t>
            </w:r>
          </w:p>
        </w:tc>
        <w:tc>
          <w:tcPr>
            <w:tcW w:type="dxa" w:w="3343"/>
            <w:tcBorders>
              <w:top w:color="000000" w:sz="4" w:val="single"/>
              <w:left w:color="000000" w:sz="4" w:val="single"/>
              <w:bottom w:color="000000" w:sz="4" w:val="double"/>
              <w:right w:color="000000" w:sz="4" w:val="single"/>
            </w:tcBorders>
            <w:vAlign w:val="center"/>
          </w:tcPr>
          <w:p w14:paraId="90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Вид разрешенного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 xml:space="preserve">использования / 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Наименование ОКС</w:t>
            </w:r>
          </w:p>
        </w:tc>
        <w:tc>
          <w:tcPr>
            <w:tcW w:type="dxa" w:w="1317"/>
            <w:tcBorders>
              <w:top w:color="000000" w:sz="4" w:val="single"/>
              <w:left w:color="000000" w:sz="4" w:val="single"/>
              <w:bottom w:color="000000" w:sz="4" w:val="double"/>
              <w:right w:color="000000" w:sz="4" w:val="single"/>
            </w:tcBorders>
            <w:vAlign w:val="center"/>
          </w:tcPr>
          <w:p w14:paraId="91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Площадь,</w:t>
            </w:r>
          </w:p>
          <w:p w14:paraId="92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м²/</w:t>
            </w:r>
          </w:p>
          <w:p w14:paraId="93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протяжен-ность, м</w:t>
            </w:r>
          </w:p>
        </w:tc>
      </w:tr>
      <w:tr>
        <w:trPr>
          <w:trHeight w:hRule="atLeast" w:val="454"/>
        </w:trPr>
        <w:tc>
          <w:tcPr>
            <w:tcW w:type="dxa" w:w="4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4000000">
            <w:pPr>
              <w:pStyle w:val="Style_7"/>
              <w:keepNext w:val="0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ОКС - 74:33:0000000:12996</w:t>
            </w:r>
          </w:p>
        </w:tc>
        <w:tc>
          <w:tcPr>
            <w:tcW w:type="dxa" w:w="1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6000000">
            <w:pPr>
              <w:pStyle w:val="Style_7"/>
              <w:keepNext w:val="0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sz w:val="20"/>
              </w:rPr>
              <w:t>Муниципальная</w:t>
            </w:r>
          </w:p>
        </w:tc>
        <w:tc>
          <w:tcPr>
            <w:tcW w:type="dxa" w:w="3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7000000">
            <w:pPr>
              <w:pStyle w:val="Style_7"/>
              <w:keepNext w:val="0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sz w:val="20"/>
              </w:rPr>
              <w:t>10.3. сооружения канализации / Сооружение-канализация х/бытовая D=4834, канализация х/бытовая D=1785, лит.Г3,Г4, 700мм., 800мм.</w:t>
            </w:r>
          </w:p>
        </w:tc>
        <w:tc>
          <w:tcPr>
            <w:tcW w:type="dxa" w:w="1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000000">
            <w:pPr>
              <w:pStyle w:val="Style_7"/>
              <w:keepNext w:val="0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sz w:val="20"/>
              </w:rPr>
              <w:t>3 678 м.</w:t>
            </w:r>
          </w:p>
        </w:tc>
      </w:tr>
      <w:tr>
        <w:trPr>
          <w:trHeight w:hRule="atLeast" w:val="454"/>
        </w:trPr>
        <w:tc>
          <w:tcPr>
            <w:tcW w:type="dxa" w:w="4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000000">
            <w:pPr>
              <w:pStyle w:val="Style_7"/>
              <w:keepNext w:val="0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ОКС - 74:33:0000000:13642</w:t>
            </w:r>
          </w:p>
        </w:tc>
        <w:tc>
          <w:tcPr>
            <w:tcW w:type="dxa" w:w="1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B000000">
            <w:pPr>
              <w:pStyle w:val="Style_7"/>
              <w:keepNext w:val="0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sz w:val="20"/>
              </w:rPr>
              <w:t>Муниципальная</w:t>
            </w:r>
          </w:p>
        </w:tc>
        <w:tc>
          <w:tcPr>
            <w:tcW w:type="dxa" w:w="3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C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10.3. сооружения канализации /</w:t>
            </w:r>
          </w:p>
          <w:p w14:paraId="9D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Ливневая канализация по ул.Кирова</w:t>
            </w:r>
          </w:p>
          <w:p w14:paraId="9E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00000">
            <w:pPr>
              <w:pStyle w:val="Style_7"/>
              <w:keepNext w:val="0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sz w:val="20"/>
              </w:rPr>
              <w:t>17 322 м.</w:t>
            </w:r>
          </w:p>
        </w:tc>
      </w:tr>
      <w:tr>
        <w:trPr>
          <w:trHeight w:hRule="atLeast" w:val="454"/>
        </w:trPr>
        <w:tc>
          <w:tcPr>
            <w:tcW w:type="dxa" w:w="4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000000">
            <w:pPr>
              <w:pStyle w:val="Style_7"/>
              <w:keepNext w:val="0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ОКС - 74:33:0000000:787</w:t>
            </w:r>
          </w:p>
          <w:p w14:paraId="A2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(без координат границ)</w:t>
            </w:r>
          </w:p>
        </w:tc>
        <w:tc>
          <w:tcPr>
            <w:tcW w:type="dxa" w:w="1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3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Муниципальная</w:t>
            </w:r>
          </w:p>
        </w:tc>
        <w:tc>
          <w:tcPr>
            <w:tcW w:type="dxa" w:w="3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Автодорога. Литер: I. Инвентарный номер: 75:438:002:000088020</w:t>
            </w:r>
          </w:p>
        </w:tc>
        <w:tc>
          <w:tcPr>
            <w:tcW w:type="dxa" w:w="1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5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10 952 м</w:t>
            </w:r>
          </w:p>
        </w:tc>
      </w:tr>
      <w:tr>
        <w:trPr>
          <w:trHeight w:hRule="atLeast" w:val="454"/>
        </w:trPr>
        <w:tc>
          <w:tcPr>
            <w:tcW w:type="dxa" w:w="4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6000000">
            <w:pPr>
              <w:pStyle w:val="Style_7"/>
              <w:keepNext w:val="0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ОКС - 74:33:1316001:524</w:t>
            </w:r>
          </w:p>
          <w:p w14:paraId="A8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(без координат границ)</w:t>
            </w:r>
          </w:p>
        </w:tc>
        <w:tc>
          <w:tcPr>
            <w:tcW w:type="dxa" w:w="1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Муниципальная</w:t>
            </w:r>
          </w:p>
        </w:tc>
        <w:tc>
          <w:tcPr>
            <w:tcW w:type="dxa" w:w="3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Автодорога</w:t>
            </w:r>
          </w:p>
        </w:tc>
        <w:tc>
          <w:tcPr>
            <w:tcW w:type="dxa" w:w="1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B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2 337,3 м</w:t>
            </w:r>
          </w:p>
        </w:tc>
      </w:tr>
      <w:tr>
        <w:trPr>
          <w:trHeight w:hRule="atLeast" w:val="454"/>
        </w:trPr>
        <w:tc>
          <w:tcPr>
            <w:tcW w:type="dxa" w:w="4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C000000">
            <w:pPr>
              <w:pStyle w:val="Style_7"/>
              <w:keepNext w:val="0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ЗУ - </w:t>
            </w:r>
            <w:r>
              <w:rPr>
                <w:rStyle w:val="Style_9_ch"/>
                <w:sz w:val="20"/>
              </w:rPr>
              <w:t>74:33:0000000:12055</w:t>
            </w:r>
          </w:p>
        </w:tc>
        <w:tc>
          <w:tcPr>
            <w:tcW w:type="dxa" w:w="1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E000000">
            <w:pPr>
              <w:pStyle w:val="Style_7"/>
              <w:keepNext w:val="0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Частная</w:t>
            </w:r>
          </w:p>
        </w:tc>
        <w:tc>
          <w:tcPr>
            <w:tcW w:type="dxa" w:w="3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F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промышленные предприятия</w:t>
            </w:r>
          </w:p>
        </w:tc>
        <w:tc>
          <w:tcPr>
            <w:tcW w:type="dxa" w:w="1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13 216 084 м²</w:t>
            </w:r>
          </w:p>
        </w:tc>
      </w:tr>
      <w:tr>
        <w:trPr>
          <w:trHeight w:hRule="atLeast" w:val="454"/>
        </w:trPr>
        <w:tc>
          <w:tcPr>
            <w:tcW w:type="dxa" w:w="4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00000">
            <w:pPr>
              <w:pStyle w:val="Style_7"/>
              <w:keepNext w:val="0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– 74:33:0000000:12684</w:t>
            </w:r>
          </w:p>
        </w:tc>
        <w:tc>
          <w:tcPr>
            <w:tcW w:type="dxa" w:w="1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000000">
            <w:pPr>
              <w:pStyle w:val="Style_7"/>
              <w:keepNext w:val="0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3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обслуживание, занимаемый объектом незавершенного строительства, линейный объект (газопровод)</w:t>
            </w:r>
          </w:p>
        </w:tc>
        <w:tc>
          <w:tcPr>
            <w:tcW w:type="dxa" w:w="1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00000">
            <w:pPr>
              <w:pStyle w:val="Style_7"/>
              <w:keepNext w:val="0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sz w:val="20"/>
              </w:rPr>
              <w:t>30 242 м²</w:t>
            </w:r>
          </w:p>
        </w:tc>
      </w:tr>
      <w:tr>
        <w:trPr>
          <w:trHeight w:hRule="atLeast" w:val="454"/>
        </w:trPr>
        <w:tc>
          <w:tcPr>
            <w:tcW w:type="dxa" w:w="4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6000000">
            <w:pPr>
              <w:pStyle w:val="Style_7"/>
              <w:keepNext w:val="0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– 74:33:1316001:30</w:t>
            </w:r>
          </w:p>
        </w:tc>
        <w:tc>
          <w:tcPr>
            <w:tcW w:type="dxa" w:w="1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00000">
            <w:pPr>
              <w:pStyle w:val="Style_7"/>
              <w:keepNext w:val="0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3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промышленные предприятия</w:t>
            </w:r>
          </w:p>
        </w:tc>
        <w:tc>
          <w:tcPr>
            <w:tcW w:type="dxa" w:w="1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00000">
            <w:pPr>
              <w:pStyle w:val="Style_7"/>
              <w:keepNext w:val="0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sz w:val="20"/>
              </w:rPr>
              <w:t>28 410 м²</w:t>
            </w:r>
          </w:p>
        </w:tc>
      </w:tr>
      <w:tr>
        <w:trPr>
          <w:trHeight w:hRule="atLeast" w:val="454"/>
        </w:trPr>
        <w:tc>
          <w:tcPr>
            <w:tcW w:type="dxa" w:w="4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00000">
            <w:pPr>
              <w:pStyle w:val="Style_7"/>
              <w:keepNext w:val="0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– 74:33:1316001:207</w:t>
            </w:r>
          </w:p>
        </w:tc>
        <w:tc>
          <w:tcPr>
            <w:tcW w:type="dxa" w:w="1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00000">
            <w:pPr>
              <w:pStyle w:val="Style_7"/>
              <w:keepNext w:val="0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Частная</w:t>
            </w:r>
          </w:p>
        </w:tc>
        <w:tc>
          <w:tcPr>
            <w:tcW w:type="dxa" w:w="3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Занимаемый нежилым зданием - диспетчерская</w:t>
            </w:r>
          </w:p>
        </w:tc>
        <w:tc>
          <w:tcPr>
            <w:tcW w:type="dxa" w:w="1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00000">
            <w:pPr>
              <w:pStyle w:val="Style_7"/>
              <w:keepNext w:val="0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782 </w:t>
            </w:r>
            <w:r>
              <w:rPr>
                <w:sz w:val="20"/>
              </w:rPr>
              <w:t>м²</w:t>
            </w:r>
          </w:p>
        </w:tc>
      </w:tr>
      <w:tr>
        <w:trPr>
          <w:trHeight w:hRule="atLeast" w:val="454"/>
        </w:trPr>
        <w:tc>
          <w:tcPr>
            <w:tcW w:type="dxa" w:w="4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00000">
            <w:pPr>
              <w:pStyle w:val="Style_7"/>
              <w:keepNext w:val="0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– 74:33:1316001:211</w:t>
            </w:r>
          </w:p>
        </w:tc>
        <w:tc>
          <w:tcPr>
            <w:tcW w:type="dxa" w:w="1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000000">
            <w:pPr>
              <w:pStyle w:val="Style_7"/>
              <w:keepNext w:val="0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3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3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Платные автостоянки</w:t>
            </w:r>
          </w:p>
        </w:tc>
        <w:tc>
          <w:tcPr>
            <w:tcW w:type="dxa" w:w="1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4000000">
            <w:pPr>
              <w:pStyle w:val="Style_7"/>
              <w:keepNext w:val="0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514 </w:t>
            </w:r>
            <w:r>
              <w:rPr>
                <w:sz w:val="20"/>
              </w:rPr>
              <w:t>м²</w:t>
            </w:r>
          </w:p>
        </w:tc>
      </w:tr>
      <w:tr>
        <w:trPr>
          <w:trHeight w:hRule="atLeast" w:val="454"/>
        </w:trPr>
        <w:tc>
          <w:tcPr>
            <w:tcW w:type="dxa" w:w="4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5000000">
            <w:pPr>
              <w:pStyle w:val="Style_7"/>
              <w:keepNext w:val="0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– 74:33:1316001:55</w:t>
            </w:r>
          </w:p>
        </w:tc>
        <w:tc>
          <w:tcPr>
            <w:tcW w:type="dxa" w:w="1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7000000">
            <w:pPr>
              <w:pStyle w:val="Style_7"/>
              <w:keepNext w:val="0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3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8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павильон ожидания транспорта</w:t>
            </w:r>
          </w:p>
        </w:tc>
        <w:tc>
          <w:tcPr>
            <w:tcW w:type="dxa" w:w="1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9000000">
            <w:pPr>
              <w:pStyle w:val="Style_7"/>
              <w:keepNext w:val="0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36 </w:t>
            </w:r>
            <w:r>
              <w:rPr>
                <w:sz w:val="20"/>
              </w:rPr>
              <w:t>м²</w:t>
            </w:r>
          </w:p>
        </w:tc>
      </w:tr>
      <w:tr>
        <w:trPr>
          <w:trHeight w:hRule="atLeast" w:val="454"/>
        </w:trPr>
        <w:tc>
          <w:tcPr>
            <w:tcW w:type="dxa" w:w="4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A000000">
            <w:pPr>
              <w:pStyle w:val="Style_7"/>
              <w:keepNext w:val="0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type="dxa" w:w="2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– 74:33:0000000:12677</w:t>
            </w:r>
          </w:p>
          <w:p w14:paraId="CC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(без координат границ)</w:t>
            </w:r>
          </w:p>
        </w:tc>
        <w:tc>
          <w:tcPr>
            <w:tcW w:type="dxa" w:w="1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000000">
            <w:pPr>
              <w:pStyle w:val="Style_7"/>
              <w:keepNext w:val="0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3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E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обслуживание, занимаемый объектом незавершенного строительства, линейный объект (газопровод)</w:t>
            </w:r>
          </w:p>
        </w:tc>
        <w:tc>
          <w:tcPr>
            <w:tcW w:type="dxa" w:w="1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000000">
            <w:pPr>
              <w:pStyle w:val="Style_7"/>
              <w:keepNext w:val="0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sz w:val="20"/>
              </w:rPr>
              <w:t>56 883 м²</w:t>
            </w:r>
          </w:p>
        </w:tc>
      </w:tr>
    </w:tbl>
    <w:p w14:paraId="D000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Границы проектирования полностью расположены в зоне с особыми условиями использования территории охраняемых объектов и безопасности, состоящих на кадастровом учете.</w:t>
      </w:r>
    </w:p>
    <w:p w14:paraId="D1000000">
      <w:pPr>
        <w:pStyle w:val="Style_5"/>
        <w:keepNext w:val="0"/>
        <w:widowControl w:val="0"/>
        <w:spacing w:before="0"/>
        <w:ind w:firstLine="0" w:left="0" w:right="0"/>
        <w:outlineLvl w:val="8"/>
        <w:rPr>
          <w:sz w:val="24"/>
        </w:rPr>
      </w:pPr>
      <w:r>
        <w:rPr>
          <w:sz w:val="24"/>
        </w:rPr>
        <w:t xml:space="preserve">Таблица 3 - Зона с особыми условиями использования территории, находящихся в границах проектирования, состоящих на кадастровом учете </w:t>
      </w:r>
    </w:p>
    <w:tbl>
      <w:tblPr>
        <w:tblStyle w:val="Style_6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756"/>
        <w:gridCol w:w="5699"/>
        <w:gridCol w:w="2117"/>
      </w:tblGrid>
      <w:tr>
        <w:trPr>
          <w:trHeight w:hRule="atLeast" w:val="510"/>
        </w:trPr>
        <w:tc>
          <w:tcPr>
            <w:tcW w:type="dxa" w:w="1756"/>
            <w:tcBorders>
              <w:top w:color="000000" w:sz="4" w:val="single"/>
              <w:left w:color="000000" w:sz="4" w:val="single"/>
              <w:bottom w:color="000000" w:sz="4" w:val="double"/>
              <w:right w:color="000000" w:sz="4" w:val="single"/>
            </w:tcBorders>
            <w:shd w:fill="auto" w:val="clear"/>
          </w:tcPr>
          <w:p w14:paraId="D2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Номера п</w:t>
            </w:r>
            <w:r>
              <w:rPr>
                <w:sz w:val="20"/>
              </w:rPr>
              <w:t>/</w:t>
            </w:r>
            <w:r>
              <w:rPr>
                <w:sz w:val="20"/>
              </w:rPr>
              <w:t>п</w:t>
            </w:r>
          </w:p>
        </w:tc>
        <w:tc>
          <w:tcPr>
            <w:tcW w:type="dxa" w:w="5699"/>
            <w:tcBorders>
              <w:top w:color="000000" w:sz="4" w:val="single"/>
              <w:left w:color="000000" w:sz="4" w:val="single"/>
              <w:bottom w:color="000000" w:sz="4" w:val="double"/>
              <w:right w:color="000000" w:sz="4" w:val="single"/>
            </w:tcBorders>
            <w:shd w:fill="auto" w:val="clear"/>
          </w:tcPr>
          <w:p w14:paraId="D3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Виды зоны с особыми условиями использования территории</w:t>
            </w:r>
          </w:p>
        </w:tc>
        <w:tc>
          <w:tcPr>
            <w:tcW w:type="dxa" w:w="2117"/>
            <w:tcBorders>
              <w:top w:color="000000" w:sz="4" w:val="single"/>
              <w:left w:color="000000" w:sz="4" w:val="single"/>
              <w:bottom w:color="000000" w:sz="4" w:val="double"/>
              <w:right w:color="000000" w:sz="4" w:val="single"/>
            </w:tcBorders>
            <w:shd w:fill="auto" w:val="clear"/>
          </w:tcPr>
          <w:p w14:paraId="D4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Кадастровый номер</w:t>
            </w:r>
          </w:p>
        </w:tc>
      </w:tr>
      <w:tr>
        <w:trPr>
          <w:trHeight w:hRule="atLeast" w:val="510"/>
        </w:trPr>
        <w:tc>
          <w:tcPr>
            <w:tcW w:type="dxa" w:w="17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5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Зона защиты населения. Санитарно-защитная зона предприятий, сооружений и иных объектов</w:t>
            </w:r>
          </w:p>
        </w:tc>
        <w:tc>
          <w:tcPr>
            <w:tcW w:type="dxa" w:w="21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74:33-6.367</w:t>
            </w:r>
          </w:p>
        </w:tc>
      </w:tr>
    </w:tbl>
    <w:p w14:paraId="D800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 xml:space="preserve">Согласно схеме функционального и правового зонирования территории </w:t>
      </w:r>
      <w:r>
        <w:rPr>
          <w:sz w:val="24"/>
        </w:rPr>
        <w:br/>
      </w:r>
      <w:r>
        <w:rPr>
          <w:sz w:val="24"/>
        </w:rPr>
        <w:t>г. Магнитогорска (в соответствии с «Правилами землепользования и застройки города Магнитогорска») и градостроительных планов земельных участков территория под строительство проектируемого объекта расположена в следующих зонах:</w:t>
      </w:r>
    </w:p>
    <w:p w14:paraId="D900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Зона производственно-складских объектов (ПК-1);</w:t>
      </w:r>
    </w:p>
    <w:p w14:paraId="DA00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Зона производственно-коммунальных объектов I-II классов (ПК-2);</w:t>
      </w:r>
    </w:p>
    <w:p w14:paraId="DB00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Зона производственно-коммунальных объектов III класса (ПК-3).</w:t>
      </w:r>
    </w:p>
    <w:p w14:paraId="DC000000">
      <w:pPr>
        <w:pStyle w:val="Style_2"/>
        <w:keepNext w:val="0"/>
        <w:widowControl w:val="0"/>
        <w:spacing w:after="0" w:before="0" w:line="240" w:lineRule="auto"/>
        <w:ind w:firstLine="709" w:left="0" w:right="0"/>
        <w:outlineLvl w:val="8"/>
        <w:rPr>
          <w:sz w:val="24"/>
        </w:rPr>
      </w:pPr>
      <w:r>
        <w:rPr>
          <w:sz w:val="24"/>
        </w:rPr>
        <w:t>Перечень координат характерных точек границы зоны планируемого размещения линейного объекта</w:t>
      </w:r>
    </w:p>
    <w:p w14:paraId="DD00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 xml:space="preserve">Для определения местоположения проектируемого линейного объекта сформирована зона планируемого размещения линейного объекта. </w:t>
      </w:r>
    </w:p>
    <w:p w14:paraId="DE00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В таблице 4 приведены координаты поворотных точек границ зоны планируемого размещения линейного объекта.</w:t>
      </w:r>
    </w:p>
    <w:p w14:paraId="DF000000">
      <w:pPr>
        <w:pStyle w:val="Style_5"/>
        <w:keepNext w:val="0"/>
        <w:widowControl w:val="0"/>
        <w:spacing w:before="0"/>
        <w:ind w:firstLine="0" w:left="0" w:right="0"/>
        <w:outlineLvl w:val="8"/>
        <w:rPr>
          <w:sz w:val="24"/>
        </w:rPr>
      </w:pPr>
      <w:r>
        <w:rPr>
          <w:sz w:val="24"/>
        </w:rPr>
        <w:t>Таблица 4 - Координаты поворотных точек границ зоны планируемого размещения линейного объекта</w:t>
      </w:r>
    </w:p>
    <w:tbl>
      <w:tblPr>
        <w:tblStyle w:val="Style_6"/>
        <w:tblW w:type="auto" w:w="0"/>
        <w:jc w:val="center"/>
        <w:tblLayout w:type="fixed"/>
      </w:tblPr>
      <w:tblGrid>
        <w:gridCol w:w="904"/>
        <w:gridCol w:w="1844"/>
        <w:gridCol w:w="1843"/>
      </w:tblGrid>
      <w:tr>
        <w:trPr>
          <w:trHeight w:hRule="atLeast" w:val="284"/>
          <w:tblHeader/>
        </w:trPr>
        <w:tc>
          <w:tcPr>
            <w:tcW w:type="dxa" w:w="904"/>
            <w:tcBorders>
              <w:top w:color="000000" w:sz="4" w:val="single"/>
              <w:left w:color="000000" w:sz="4" w:val="single"/>
              <w:bottom w:color="000000" w:sz="4" w:val="double"/>
            </w:tcBorders>
            <w:shd w:fill="auto" w:val="clear"/>
          </w:tcPr>
          <w:p w14:paraId="E0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double"/>
            </w:tcBorders>
            <w:shd w:fill="auto" w:val="clear"/>
          </w:tcPr>
          <w:p w14:paraId="E1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double"/>
              <w:right w:color="000000" w:sz="4" w:val="single"/>
            </w:tcBorders>
            <w:shd w:fill="auto" w:val="clear"/>
          </w:tcPr>
          <w:p w14:paraId="E2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</w:tr>
      <w:tr>
        <w:trPr>
          <w:trHeight w:hRule="atLeast" w:val="284"/>
        </w:trPr>
        <w:tc>
          <w:tcPr>
            <w:tcW w:type="dxa" w:w="904"/>
            <w:tcBorders>
              <w:top w:color="000000" w:sz="4" w:val="double"/>
              <w:left w:color="000000" w:sz="4" w:val="single"/>
              <w:bottom w:color="000000" w:sz="4" w:val="single"/>
            </w:tcBorders>
            <w:shd w:fill="auto" w:val="clear"/>
          </w:tcPr>
          <w:p w14:paraId="E3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844"/>
            <w:tcBorders>
              <w:top w:color="000000" w:sz="4" w:val="double"/>
              <w:left w:color="000000" w:sz="4" w:val="single"/>
              <w:bottom w:color="000000" w:sz="4" w:val="single"/>
            </w:tcBorders>
            <w:shd w:fill="auto" w:val="clear"/>
            <w:vAlign w:val="bottom"/>
          </w:tcPr>
          <w:p w14:paraId="E4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412626,07</w:t>
            </w:r>
          </w:p>
        </w:tc>
        <w:tc>
          <w:tcPr>
            <w:tcW w:type="dxa" w:w="1843"/>
            <w:tcBorders>
              <w:top w:color="000000" w:sz="4" w:val="doub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1368711,27</w:t>
            </w:r>
          </w:p>
        </w:tc>
      </w:tr>
      <w:tr>
        <w:trPr>
          <w:trHeight w:hRule="atLeast" w:val="284"/>
        </w:trPr>
        <w:tc>
          <w:tcPr>
            <w:tcW w:type="dxa" w:w="90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6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bottom"/>
          </w:tcPr>
          <w:p w14:paraId="E7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412767,61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8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1368853,56</w:t>
            </w:r>
          </w:p>
        </w:tc>
      </w:tr>
      <w:tr>
        <w:trPr>
          <w:trHeight w:hRule="atLeast" w:val="284"/>
        </w:trPr>
        <w:tc>
          <w:tcPr>
            <w:tcW w:type="dxa" w:w="90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9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bottom"/>
          </w:tcPr>
          <w:p w14:paraId="EA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412813,6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1368871,49</w:t>
            </w:r>
          </w:p>
        </w:tc>
      </w:tr>
      <w:tr>
        <w:trPr>
          <w:trHeight w:hRule="atLeast" w:val="284"/>
        </w:trPr>
        <w:tc>
          <w:tcPr>
            <w:tcW w:type="dxa" w:w="90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C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bottom"/>
          </w:tcPr>
          <w:p w14:paraId="ED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412792,23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1368905,37</w:t>
            </w:r>
          </w:p>
        </w:tc>
      </w:tr>
      <w:tr>
        <w:trPr>
          <w:trHeight w:hRule="atLeast" w:val="284"/>
        </w:trPr>
        <w:tc>
          <w:tcPr>
            <w:tcW w:type="dxa" w:w="90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F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bottom"/>
          </w:tcPr>
          <w:p w14:paraId="F0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412699,15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1368854,2</w:t>
            </w:r>
          </w:p>
        </w:tc>
      </w:tr>
      <w:tr>
        <w:trPr>
          <w:trHeight w:hRule="atLeast" w:val="284"/>
        </w:trPr>
        <w:tc>
          <w:tcPr>
            <w:tcW w:type="dxa" w:w="90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2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bottom"/>
          </w:tcPr>
          <w:p w14:paraId="F3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412694,76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1368864,42</w:t>
            </w:r>
          </w:p>
        </w:tc>
      </w:tr>
      <w:tr>
        <w:trPr>
          <w:trHeight w:hRule="atLeast" w:val="284"/>
        </w:trPr>
        <w:tc>
          <w:tcPr>
            <w:tcW w:type="dxa" w:w="90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5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bottom"/>
          </w:tcPr>
          <w:p w14:paraId="F6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412672,41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1368850,5</w:t>
            </w:r>
          </w:p>
        </w:tc>
      </w:tr>
      <w:tr>
        <w:trPr>
          <w:trHeight w:hRule="atLeast" w:val="284"/>
        </w:trPr>
        <w:tc>
          <w:tcPr>
            <w:tcW w:type="dxa" w:w="90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8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bottom"/>
          </w:tcPr>
          <w:p w14:paraId="F9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412679,61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1368834,81</w:t>
            </w:r>
          </w:p>
        </w:tc>
      </w:tr>
      <w:tr>
        <w:trPr>
          <w:trHeight w:hRule="atLeast" w:val="284"/>
        </w:trPr>
        <w:tc>
          <w:tcPr>
            <w:tcW w:type="dxa" w:w="90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B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bottom"/>
          </w:tcPr>
          <w:p w14:paraId="FC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412642,47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1368797,14</w:t>
            </w:r>
          </w:p>
        </w:tc>
      </w:tr>
      <w:tr>
        <w:trPr>
          <w:trHeight w:hRule="atLeast" w:val="284"/>
        </w:trPr>
        <w:tc>
          <w:tcPr>
            <w:tcW w:type="dxa" w:w="90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E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bottom"/>
          </w:tcPr>
          <w:p w14:paraId="FF00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412628,72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1368783,6</w:t>
            </w:r>
          </w:p>
        </w:tc>
      </w:tr>
      <w:tr>
        <w:trPr>
          <w:trHeight w:hRule="atLeast" w:val="284"/>
        </w:trPr>
        <w:tc>
          <w:tcPr>
            <w:tcW w:type="dxa" w:w="90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1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bottom"/>
          </w:tcPr>
          <w:p w14:paraId="02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412591,81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1368746,49</w:t>
            </w:r>
          </w:p>
        </w:tc>
      </w:tr>
      <w:tr>
        <w:trPr>
          <w:trHeight w:hRule="atLeast" w:val="284"/>
        </w:trPr>
        <w:tc>
          <w:tcPr>
            <w:tcW w:type="dxa" w:w="90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4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bottom"/>
          </w:tcPr>
          <w:p w14:paraId="05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412626,07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6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1368711,27</w:t>
            </w:r>
          </w:p>
        </w:tc>
      </w:tr>
    </w:tbl>
    <w:p w14:paraId="07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Площадь зоны планируемого размещения линейных объектов – 11 780м².</w:t>
      </w:r>
    </w:p>
    <w:p w14:paraId="08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Данным проектом планировки устанавливаются красные линии в соответствии с существующими границами земельных участков и границами линейного объекта – улично-дорожной сети. Устанавливаемые красные линии (согласно определениям ГК РФ от 29.12.2004 г. № 190-ФЗ и РДС 30-201-98) формируют территории кварталов, микрорайонов других элементов планировочной структуры от улиц, проездов и площадей в городских и сельских поселениях. В границах красных линий могут быть размещены земельные участки и земли общего пользования под проезды, инженерные сети, «зеленые зоны» и т.п.</w:t>
      </w:r>
    </w:p>
    <w:p w14:paraId="09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В границах проектирования (постановление администрации г. Магнитогорска №7221-П от 19.08.2025) часть инженерных сетей расположены в границах устанавливаемых красных линий на землях общего пользования. Для данных инженерных сетей в границах проектирования устанавливается техническая зона (координаты технической зоны</w:t>
      </w:r>
      <w:r>
        <w:rPr>
          <w:sz w:val="24"/>
        </w:rPr>
        <w:t xml:space="preserve"> в границах проектирования</w:t>
      </w:r>
      <w:r>
        <w:rPr>
          <w:sz w:val="24"/>
        </w:rPr>
        <w:t xml:space="preserve"> см. таблицу 5). Техническая зона - это территория вокруг инженерной сети, на которой запрещены строительство, земляные работы и складирование, чтобы обеспечить безопасность и целостность сети.   Ширина технической зоны определяется в соответствии с нормативными документами: подземные линии электропередач - 1 метр по обе стороны от крайних кабелей (Постановление Правительства РФ от 24 февраля 2009 г. N 160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зон".</w:t>
      </w:r>
      <w:r>
        <w:rPr>
          <w:sz w:val="24"/>
        </w:rPr>
        <w:t xml:space="preserve"> Линия регулирования застройки в этом месте сформирована, согласно установленной технической зоне.</w:t>
      </w:r>
    </w:p>
    <w:p w14:paraId="0A010000">
      <w:pPr>
        <w:pStyle w:val="Style_5"/>
        <w:keepNext w:val="0"/>
        <w:widowControl w:val="0"/>
        <w:spacing w:before="0"/>
        <w:ind w:firstLine="0" w:left="0" w:right="0"/>
        <w:outlineLvl w:val="8"/>
        <w:rPr>
          <w:sz w:val="24"/>
        </w:rPr>
      </w:pPr>
      <w:r>
        <w:rPr>
          <w:sz w:val="24"/>
        </w:rPr>
        <w:t>Таблица 5 - Координаты поворотных точек технической зоны подземной линии электропередач в границах проектирования</w:t>
      </w:r>
    </w:p>
    <w:tbl>
      <w:tblPr>
        <w:tblStyle w:val="Style_6"/>
        <w:tblW w:type="auto" w:w="0"/>
        <w:jc w:val="center"/>
        <w:tblLayout w:type="fixed"/>
      </w:tblPr>
      <w:tblGrid>
        <w:gridCol w:w="1129"/>
        <w:gridCol w:w="1701"/>
        <w:gridCol w:w="1983"/>
      </w:tblGrid>
      <w:tr>
        <w:trPr>
          <w:trHeight w:hRule="atLeast" w:val="284"/>
          <w:tblHeader/>
        </w:trP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double"/>
            </w:tcBorders>
            <w:shd w:fill="auto" w:val="clear"/>
          </w:tcPr>
          <w:p w14:paraId="0B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double"/>
            </w:tcBorders>
            <w:shd w:fill="auto" w:val="clear"/>
          </w:tcPr>
          <w:p w14:paraId="0C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double"/>
              <w:right w:color="000000" w:sz="4" w:val="single"/>
            </w:tcBorders>
            <w:shd w:fill="auto" w:val="clear"/>
          </w:tcPr>
          <w:p w14:paraId="0D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</w:tr>
      <w:tr>
        <w:trPr>
          <w:trHeight w:hRule="atLeast" w:val="284"/>
        </w:trPr>
        <w:tc>
          <w:tcPr>
            <w:tcW w:type="dxa" w:w="1129"/>
            <w:tcBorders>
              <w:top w:color="000000" w:sz="4" w:val="double"/>
              <w:left w:color="000000" w:sz="4" w:val="single"/>
              <w:bottom w:color="000000" w:sz="4" w:val="single"/>
            </w:tcBorders>
            <w:shd w:fill="auto" w:val="clear"/>
          </w:tcPr>
          <w:p w14:paraId="0E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701"/>
            <w:tcBorders>
              <w:top w:color="000000" w:sz="4" w:val="doub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0F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412729,08</w:t>
            </w:r>
          </w:p>
        </w:tc>
        <w:tc>
          <w:tcPr>
            <w:tcW w:type="dxa" w:w="1983"/>
            <w:tcBorders>
              <w:top w:color="000000" w:sz="4" w:val="doub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1368886,06</w:t>
            </w:r>
          </w:p>
        </w:tc>
      </w:tr>
      <w:tr>
        <w:trPr>
          <w:trHeight w:hRule="atLeast" w:val="284"/>
        </w:trP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1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2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412714,31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1368876,60</w:t>
            </w:r>
          </w:p>
        </w:tc>
      </w:tr>
      <w:tr>
        <w:trPr>
          <w:trHeight w:hRule="atLeast" w:val="284"/>
        </w:trP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4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5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412715,89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1368873,86</w:t>
            </w:r>
          </w:p>
        </w:tc>
      </w:tr>
      <w:tr>
        <w:trPr>
          <w:trHeight w:hRule="atLeast" w:val="284"/>
        </w:trP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7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8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412785,13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1368901,46</w:t>
            </w:r>
          </w:p>
        </w:tc>
      </w:tr>
      <w:tr>
        <w:trPr>
          <w:trHeight w:hRule="atLeast" w:val="284"/>
        </w:trP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A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B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412792,23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1368905,37</w:t>
            </w:r>
          </w:p>
        </w:tc>
      </w:tr>
      <w:tr>
        <w:trPr>
          <w:trHeight w:hRule="atLeast" w:val="284"/>
        </w:trPr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D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E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412729,08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1368886,06</w:t>
            </w:r>
          </w:p>
        </w:tc>
      </w:tr>
    </w:tbl>
    <w:p w14:paraId="20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 xml:space="preserve">Ширина реконструируемой улицы Кирова в красных линиях определена в зависимости от категории улицы, интенсивности движения транспорта и пешеходов, </w:t>
      </w:r>
      <w:r>
        <w:rPr>
          <w:sz w:val="24"/>
        </w:rPr>
        <w:t>состава</w:t>
      </w:r>
      <w:r>
        <w:rPr>
          <w:sz w:val="24"/>
        </w:rPr>
        <w:t xml:space="preserve"> размещаемых в пределах поперечного профиля элементов, а также с учетом границ существующих и образуемых в проекте межевания М55069-ПМТ земельных участков – 30-50 м. Координаты устанавливаемых красных линий смотри в таблице 5 и на чертеже М55069-ППТ1-1.</w:t>
      </w:r>
    </w:p>
    <w:p w14:paraId="21010000">
      <w:pPr>
        <w:pStyle w:val="Style_5"/>
        <w:keepNext w:val="0"/>
        <w:widowControl w:val="0"/>
        <w:spacing w:before="0"/>
        <w:ind w:firstLine="0" w:left="0" w:right="0"/>
        <w:outlineLvl w:val="8"/>
        <w:rPr>
          <w:sz w:val="24"/>
        </w:rPr>
      </w:pPr>
      <w:r>
        <w:rPr>
          <w:sz w:val="24"/>
        </w:rPr>
        <w:t xml:space="preserve">Таблица </w:t>
      </w:r>
      <w:r>
        <w:rPr>
          <w:sz w:val="24"/>
        </w:rPr>
        <w:t>6</w:t>
      </w:r>
      <w:r>
        <w:rPr>
          <w:sz w:val="24"/>
        </w:rPr>
        <w:t xml:space="preserve"> - Координаты поворотных точек устанавливаемых красных линий</w:t>
      </w:r>
    </w:p>
    <w:tbl>
      <w:tblPr>
        <w:tblStyle w:val="Style_6"/>
        <w:tblW w:type="auto" w:w="0"/>
        <w:jc w:val="center"/>
        <w:tblLayout w:type="fixed"/>
      </w:tblPr>
      <w:tblGrid>
        <w:gridCol w:w="833"/>
        <w:gridCol w:w="1985"/>
        <w:gridCol w:w="2127"/>
      </w:tblGrid>
      <w:tr>
        <w:trPr>
          <w:trHeight w:hRule="atLeast" w:val="284"/>
          <w:tblHeader/>
        </w:trPr>
        <w:tc>
          <w:tcPr>
            <w:tcW w:type="dxa" w:w="833"/>
            <w:tcBorders>
              <w:top w:color="000000" w:sz="4" w:val="single"/>
              <w:left w:color="000000" w:sz="4" w:val="single"/>
              <w:bottom w:color="000000" w:sz="4" w:val="double"/>
            </w:tcBorders>
            <w:shd w:fill="auto" w:val="clear"/>
          </w:tcPr>
          <w:p w14:paraId="22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double"/>
            </w:tcBorders>
            <w:shd w:fill="auto" w:val="clear"/>
          </w:tcPr>
          <w:p w14:paraId="23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double"/>
              <w:right w:color="000000" w:sz="4" w:val="single"/>
            </w:tcBorders>
            <w:shd w:fill="auto" w:val="clear"/>
          </w:tcPr>
          <w:p w14:paraId="24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</w:tr>
      <w:tr>
        <w:trPr>
          <w:trHeight w:hRule="atLeast" w:val="284"/>
        </w:trPr>
        <w:tc>
          <w:tcPr>
            <w:tcW w:type="dxa" w:w="833"/>
            <w:tcBorders>
              <w:top w:color="000000" w:sz="4" w:val="double"/>
              <w:left w:color="000000" w:sz="4" w:val="single"/>
              <w:bottom w:color="000000" w:sz="4" w:val="single"/>
            </w:tcBorders>
            <w:shd w:fill="auto" w:val="clear"/>
          </w:tcPr>
          <w:p w14:paraId="25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985"/>
            <w:tcBorders>
              <w:top w:color="000000" w:sz="4" w:val="doub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6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412626,07</w:t>
            </w:r>
          </w:p>
        </w:tc>
        <w:tc>
          <w:tcPr>
            <w:tcW w:type="dxa" w:w="2127"/>
            <w:tcBorders>
              <w:top w:color="000000" w:sz="4" w:val="doub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1368711,27</w:t>
            </w:r>
          </w:p>
        </w:tc>
      </w:tr>
      <w:tr>
        <w:trPr>
          <w:trHeight w:hRule="atLeast" w:val="284"/>
        </w:trPr>
        <w:tc>
          <w:tcPr>
            <w:tcW w:type="dxa" w:w="8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8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9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412767,61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1368853,56</w:t>
            </w:r>
          </w:p>
        </w:tc>
      </w:tr>
      <w:tr>
        <w:trPr>
          <w:trHeight w:hRule="atLeast" w:val="284"/>
        </w:trPr>
        <w:tc>
          <w:tcPr>
            <w:tcW w:type="dxa" w:w="8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B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C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412813,6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1368871,49</w:t>
            </w:r>
          </w:p>
        </w:tc>
      </w:tr>
      <w:tr>
        <w:trPr>
          <w:trHeight w:hRule="atLeast" w:val="284"/>
        </w:trPr>
        <w:tc>
          <w:tcPr>
            <w:tcW w:type="dxa" w:w="49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284"/>
        </w:trPr>
        <w:tc>
          <w:tcPr>
            <w:tcW w:type="dxa" w:w="8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F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0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412591,81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1368746,49</w:t>
            </w:r>
          </w:p>
        </w:tc>
      </w:tr>
      <w:tr>
        <w:trPr>
          <w:trHeight w:hRule="atLeast" w:val="284"/>
        </w:trPr>
        <w:tc>
          <w:tcPr>
            <w:tcW w:type="dxa" w:w="8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2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3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412628,72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1368783,6</w:t>
            </w:r>
          </w:p>
        </w:tc>
      </w:tr>
      <w:tr>
        <w:trPr>
          <w:trHeight w:hRule="atLeast" w:val="284"/>
        </w:trPr>
        <w:tc>
          <w:tcPr>
            <w:tcW w:type="dxa" w:w="8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5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6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412642,47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1368797,14</w:t>
            </w:r>
          </w:p>
        </w:tc>
      </w:tr>
      <w:tr>
        <w:trPr>
          <w:trHeight w:hRule="atLeast" w:val="284"/>
        </w:trPr>
        <w:tc>
          <w:tcPr>
            <w:tcW w:type="dxa" w:w="8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8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9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412679,61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1368834,81</w:t>
            </w:r>
          </w:p>
        </w:tc>
      </w:tr>
      <w:tr>
        <w:trPr>
          <w:trHeight w:hRule="atLeast" w:val="284"/>
        </w:trPr>
        <w:tc>
          <w:tcPr>
            <w:tcW w:type="dxa" w:w="8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B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C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412672,41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1368850,5</w:t>
            </w:r>
          </w:p>
        </w:tc>
      </w:tr>
      <w:tr>
        <w:trPr>
          <w:trHeight w:hRule="atLeast" w:val="284"/>
        </w:trPr>
        <w:tc>
          <w:tcPr>
            <w:tcW w:type="dxa" w:w="49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284"/>
        </w:trPr>
        <w:tc>
          <w:tcPr>
            <w:tcW w:type="dxa" w:w="8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F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40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412694,76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1368864,42</w:t>
            </w:r>
          </w:p>
        </w:tc>
      </w:tr>
      <w:tr>
        <w:trPr>
          <w:trHeight w:hRule="atLeast" w:val="284"/>
        </w:trPr>
        <w:tc>
          <w:tcPr>
            <w:tcW w:type="dxa" w:w="8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42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43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412699,15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1368854,2</w:t>
            </w:r>
          </w:p>
        </w:tc>
      </w:tr>
      <w:tr>
        <w:trPr>
          <w:trHeight w:hRule="atLeast" w:val="284"/>
        </w:trPr>
        <w:tc>
          <w:tcPr>
            <w:tcW w:type="dxa" w:w="8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45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46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412792,23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10000">
            <w:pPr>
              <w:pStyle w:val="Style_7"/>
              <w:keepNext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1368905,37</w:t>
            </w:r>
          </w:p>
        </w:tc>
      </w:tr>
    </w:tbl>
    <w:p w14:paraId="48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Документацией по планировке территории определены границы зон планируемого размещения линейного объекта в соответствии с функциональным назначением линейного объекта, обеспечивающие нормируемые условия его строительства и эксплуатации. Строительство объектов капитального строительства, входящих в состав линейного объекта, не предусмотрено.</w:t>
      </w:r>
    </w:p>
    <w:p w14:paraId="49010000">
      <w:pPr>
        <w:pStyle w:val="Style_2"/>
        <w:keepNext w:val="0"/>
        <w:widowControl w:val="0"/>
        <w:spacing w:after="0" w:before="0" w:line="240" w:lineRule="auto"/>
        <w:ind w:firstLine="709" w:left="0" w:right="0"/>
        <w:outlineLvl w:val="8"/>
        <w:rPr>
          <w:sz w:val="24"/>
        </w:rPr>
      </w:pPr>
      <w:r>
        <w:rPr>
          <w:sz w:val="24"/>
        </w:rPr>
        <w:t>Предельные параметры разрешенного строительства, реконструкции объектов капитального строительства, входящих в состав линейного объекта в границах зоны его планируемого размещения</w:t>
      </w:r>
    </w:p>
    <w:p w14:paraId="4A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Документацией по планировке территории определены границы зон планируемого размещения линейного объекта в соответствии с функциональным назначением линейного объекта, обеспечивающие нормируемые условия его строительства и эксплуатации. Строительство объектов капитального строительства, входящих в состав линейного объекта, не предусмотрено.</w:t>
      </w:r>
    </w:p>
    <w:p w14:paraId="4B010000">
      <w:pPr>
        <w:pStyle w:val="Style_2"/>
        <w:keepNext w:val="0"/>
        <w:widowControl w:val="0"/>
        <w:spacing w:after="0" w:before="0" w:line="240" w:lineRule="auto"/>
        <w:ind w:firstLine="709" w:left="0" w:right="0"/>
        <w:outlineLvl w:val="8"/>
        <w:rPr>
          <w:sz w:val="24"/>
        </w:rPr>
      </w:pPr>
      <w:r>
        <w:rPr>
          <w:sz w:val="24"/>
        </w:rPr>
        <w:t>Мероприятия по защите сохраняемых объектов капитального строительства,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</w:t>
      </w:r>
    </w:p>
    <w:p w14:paraId="4C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Проектируемый линейный объект не оказывает негативного воздействия на сохраняемые объекты капитального строительства, существующие и строящиеся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территории.</w:t>
      </w:r>
    </w:p>
    <w:p w14:paraId="4D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Для существующих и проектируемых инженерных сетей с целью обеспечения нормальных условий эксплуатации и исключения возможности повреждения проектом устанавливаются охранные зоны в виде территории, ограниченной условными линиями, проходящими на расстоянии:</w:t>
      </w:r>
    </w:p>
    <w:p w14:paraId="4E01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охранные зоны воздушных линий электропереда</w:t>
      </w:r>
      <w:r>
        <w:rPr>
          <w:sz w:val="24"/>
        </w:rPr>
        <w:t xml:space="preserve">чи напряжением 0,4кВ - </w:t>
      </w:r>
      <w:r>
        <w:rPr>
          <w:sz w:val="24"/>
        </w:rPr>
        <w:br/>
      </w:r>
      <w:r>
        <w:rPr>
          <w:sz w:val="24"/>
        </w:rPr>
        <w:t xml:space="preserve">2 метра </w:t>
      </w:r>
      <w:r>
        <w:rPr>
          <w:sz w:val="24"/>
        </w:rPr>
        <w:t>по обе стороны линии от крайних проводов при не отклоненном их положении (постановление Правительства РФ №160 от 24.02.2009г.);</w:t>
      </w:r>
    </w:p>
    <w:p w14:paraId="4F01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охранные зоны подземных кабельных линий электропередачи напряжением 0,4кВ - 1 метр по обе стороны линии от крайних кабелей (постановление Правительства РФ №160 от 24.02.2009г.);</w:t>
      </w:r>
    </w:p>
    <w:p w14:paraId="5001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охранные зоны подземных кабельных линий связи - 2 метра с каждой стороны от трассы подземного кабеля связи и линий радиофикации (постановление Правительства РФ №578 от 09.06.1995г.);</w:t>
      </w:r>
    </w:p>
    <w:p w14:paraId="5101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охранные зоны тепловых сетей – 3 метра от края строительных конструкций («Типовые правила охраны коммунальных тепловых сетей» утвержденные приказом Минстроя России от 17.08.1992 № 197)</w:t>
      </w:r>
    </w:p>
    <w:p w14:paraId="52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 xml:space="preserve">В зону реконструкции автодороги по ул. Луговая в части пересечения с ул. Кирова попадает существующая телефонная канализации. Для обеспечения сохранности действующей телефонной канализации, в соответствии с техническими условиями ПАО «ММК» №ИТ-35/537 от 05.08.2025г в месте пересечения расширяемой части автодороги </w:t>
      </w:r>
      <w:r>
        <w:rPr>
          <w:sz w:val="24"/>
        </w:rPr>
        <w:t xml:space="preserve">предусматривается усиление существующей канализации железобетонной плитой П5-8-1. </w:t>
      </w:r>
    </w:p>
    <w:p w14:paraId="53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Железобетонная плита укладывается над телефонной канализацией на глубине 1,050 м с обеспечением полного перекрытия существующей телефонной канализации под расширяемой частью автодороги. Для обеспечения ровного распределение нагрузки железобетонная плита укладывается на песчаную подушку</w:t>
      </w:r>
      <w:r>
        <w:rPr>
          <w:sz w:val="24"/>
        </w:rPr>
        <w:t>;</w:t>
      </w:r>
    </w:p>
    <w:p w14:paraId="5401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 xml:space="preserve">охранные зоны газопровода низкого давления и коксового газа - 2 метра с каждой стороны от края строительных конструкций («Правилами охраны газораспределительных сетей», утвержденными Постановлением Правительства РФ </w:t>
      </w:r>
      <w:r>
        <w:rPr>
          <w:sz w:val="24"/>
        </w:rPr>
        <w:br/>
      </w:r>
      <w:r>
        <w:rPr>
          <w:sz w:val="24"/>
        </w:rPr>
        <w:t>от 20 ноября 2000 г. № 878);</w:t>
      </w:r>
    </w:p>
    <w:p w14:paraId="5501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 xml:space="preserve">зоны санитарной охраны хозяйственно-питьевого водопровода – </w:t>
      </w:r>
      <w:r>
        <w:rPr>
          <w:sz w:val="24"/>
        </w:rPr>
        <w:t>5</w:t>
      </w:r>
      <w:r>
        <w:rPr>
          <w:sz w:val="24"/>
        </w:rPr>
        <w:t xml:space="preserve"> метров (постановление Правительства РФ №10 от 14.03.2002г.);</w:t>
      </w:r>
    </w:p>
    <w:p w14:paraId="56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 xml:space="preserve">а также расстояние от подземных сетей водоотведения до зданий и сооружений – 5 метров от напорной канализации и водопровода, 3 метра от самотечной канализации (дождевой и бытовой) (табл. 12.5 СП 42.13330.2016 Градостроительство. Планировка и застройка городских и сельских поселений. Актуализированная редакция </w:t>
      </w:r>
      <w:r>
        <w:rPr>
          <w:sz w:val="24"/>
        </w:rPr>
        <w:br/>
      </w:r>
      <w:r>
        <w:rPr>
          <w:sz w:val="24"/>
        </w:rPr>
        <w:t>СНиП 2.07.01-89*).</w:t>
      </w:r>
    </w:p>
    <w:p w14:paraId="57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Охранные зоны существующих и проектируемых инженерных сетей отображены на чертеже М5506</w:t>
      </w:r>
      <w:r>
        <w:rPr>
          <w:sz w:val="24"/>
        </w:rPr>
        <w:t>9</w:t>
      </w:r>
      <w:r>
        <w:rPr>
          <w:sz w:val="24"/>
        </w:rPr>
        <w:t>-ППТ3-5 «Схема границ территорий объектов культурного наследия. Схема границ зон с особыми условиями использования территории. М 1:500».</w:t>
      </w:r>
    </w:p>
    <w:p w14:paraId="58010000">
      <w:pPr>
        <w:pStyle w:val="Style_2"/>
        <w:keepNext w:val="0"/>
        <w:widowControl w:val="0"/>
        <w:spacing w:after="0" w:before="0" w:line="240" w:lineRule="auto"/>
        <w:ind w:firstLine="709" w:left="0" w:right="0"/>
        <w:outlineLvl w:val="8"/>
        <w:rPr>
          <w:sz w:val="24"/>
        </w:rPr>
      </w:pPr>
      <w:r>
        <w:rPr>
          <w:sz w:val="24"/>
        </w:rPr>
        <w:t>Мероприятия по сохранению объектов культурного наследия от возможного негативного воздействия в связи с размещением линейного объекта</w:t>
      </w:r>
    </w:p>
    <w:p w14:paraId="59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 xml:space="preserve">Проектируемая территория расположена вне зон охраны, защитных зон объектов культурного наследия. </w:t>
      </w:r>
    </w:p>
    <w:p w14:paraId="5A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В ее границах отсутствуют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т.ч. археологического).</w:t>
      </w:r>
    </w:p>
    <w:p w14:paraId="5B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В случае обнаружения объекта, имеющего признаки объекта культурного наследия, необходимо остановить в этом месте земляные работы и в течение трех дней письменно сообщить в Государственный комитет охраны объектов культурного наследия Челябинской области.</w:t>
      </w:r>
    </w:p>
    <w:p w14:paraId="5C010000">
      <w:pPr>
        <w:pStyle w:val="Style_2"/>
        <w:keepNext w:val="0"/>
        <w:widowControl w:val="0"/>
        <w:spacing w:after="0" w:before="0" w:line="240" w:lineRule="auto"/>
        <w:ind w:firstLine="709" w:left="0" w:right="0"/>
        <w:outlineLvl w:val="8"/>
        <w:rPr>
          <w:sz w:val="24"/>
        </w:rPr>
      </w:pPr>
      <w:r>
        <w:rPr>
          <w:sz w:val="24"/>
        </w:rPr>
        <w:t>Мероприятия по охране окружающей среды</w:t>
      </w:r>
    </w:p>
    <w:p w14:paraId="5D010000">
      <w:pPr>
        <w:pStyle w:val="Style_3"/>
        <w:keepNext w:val="0"/>
        <w:widowControl w:val="0"/>
        <w:spacing w:before="0" w:line="240" w:lineRule="auto"/>
        <w:ind w:firstLine="709" w:left="0" w:right="0"/>
        <w:rPr>
          <w:i w:val="1"/>
          <w:sz w:val="24"/>
        </w:rPr>
      </w:pPr>
      <w:r>
        <w:rPr>
          <w:i w:val="1"/>
          <w:sz w:val="24"/>
        </w:rPr>
        <w:t>Мероприятия по охране атмосферного воздуха</w:t>
      </w:r>
    </w:p>
    <w:p w14:paraId="5E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В период производства работ для уменьшения образования пыли регулярно осуществлять полив водой автомобильных дорог, осуществлять перевозку сыпучих материалов автомобилями, оснащенными пологами. Предусмотреть ограничение одновременной работы, запрет холостой и/или форсированной работы техники, применение спецтехники и автотранспорта с двигателями внутреннего сгорания, отвечающих требованиям параметрами заводов изготовителей по выбросам ЗВ в атмосферу</w:t>
      </w:r>
    </w:p>
    <w:p w14:paraId="5F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Расчеты выбросов загрязняющих веществ в атмосферу на период эксплуатации и строительства объекта будут выполнены в рамках разработки проектной документации.</w:t>
      </w:r>
    </w:p>
    <w:p w14:paraId="60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 xml:space="preserve">В соответствии с требованиями Федерального закона "Технический регламент о безопасности зданий и сооружений" от 30.12.2009 </w:t>
      </w:r>
      <w:r>
        <w:rPr>
          <w:sz w:val="24"/>
        </w:rPr>
        <w:t>№ 384-ФЗ мероприятия по уменьше</w:t>
      </w:r>
      <w:r>
        <w:rPr>
          <w:sz w:val="24"/>
        </w:rPr>
        <w:t>нию выбросов загрязняющих веществ в атмосферу должны быть подтверждены расчетами, выполненными на основании сертифициров</w:t>
      </w:r>
      <w:r>
        <w:rPr>
          <w:sz w:val="24"/>
        </w:rPr>
        <w:t>анных методик и программных про</w:t>
      </w:r>
      <w:r>
        <w:rPr>
          <w:sz w:val="24"/>
        </w:rPr>
        <w:t>дуктов.</w:t>
      </w:r>
    </w:p>
    <w:p w14:paraId="61010000">
      <w:pPr>
        <w:pStyle w:val="Style_3"/>
        <w:keepNext w:val="0"/>
        <w:widowControl w:val="0"/>
        <w:spacing w:before="0" w:line="240" w:lineRule="auto"/>
        <w:ind w:firstLine="709" w:left="0" w:right="0"/>
        <w:rPr>
          <w:i w:val="1"/>
          <w:sz w:val="24"/>
        </w:rPr>
      </w:pPr>
      <w:r>
        <w:rPr>
          <w:i w:val="1"/>
          <w:sz w:val="24"/>
        </w:rPr>
        <w:t>Мероприятия по охране и рациональному использованию земельных ресурсов и почвенного покрова</w:t>
      </w:r>
    </w:p>
    <w:p w14:paraId="62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Мероприятия по снятию почвенно-растительн</w:t>
      </w:r>
      <w:r>
        <w:rPr>
          <w:sz w:val="24"/>
        </w:rPr>
        <w:t>ого слоя будут определены по ре</w:t>
      </w:r>
      <w:r>
        <w:rPr>
          <w:sz w:val="24"/>
        </w:rPr>
        <w:t>зультатам инженерно-экологических изысканий.</w:t>
      </w:r>
    </w:p>
    <w:p w14:paraId="63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 xml:space="preserve">Подготовительные и строительно-монтажные работы должны проводятся в </w:t>
      </w:r>
      <w:r>
        <w:rPr>
          <w:sz w:val="24"/>
        </w:rPr>
        <w:t>пр</w:t>
      </w:r>
      <w:r>
        <w:rPr>
          <w:sz w:val="24"/>
        </w:rPr>
        <w:t>е</w:t>
      </w:r>
      <w:r>
        <w:rPr>
          <w:sz w:val="24"/>
        </w:rPr>
        <w:t>делах полосы отвода.</w:t>
      </w:r>
    </w:p>
    <w:p w14:paraId="64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Для минимизации последствий негативного воздействия при строительстве предусмотрены следующие природоохранные мероприятия:</w:t>
      </w:r>
    </w:p>
    <w:p w14:paraId="6501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запрещение несанкционированного въезда на территорию постороннего транспорта;</w:t>
      </w:r>
    </w:p>
    <w:p w14:paraId="6601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на выезде со строительной площадки уста</w:t>
      </w:r>
      <w:r>
        <w:rPr>
          <w:sz w:val="24"/>
        </w:rPr>
        <w:t>новить пункт очистки колес авто</w:t>
      </w:r>
      <w:r>
        <w:rPr>
          <w:sz w:val="24"/>
        </w:rPr>
        <w:t>транспорта;</w:t>
      </w:r>
    </w:p>
    <w:p w14:paraId="6701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содержание территории строительства в чи</w:t>
      </w:r>
      <w:r>
        <w:rPr>
          <w:sz w:val="24"/>
        </w:rPr>
        <w:t>стоте, своевременный вывоз отхо</w:t>
      </w:r>
      <w:r>
        <w:rPr>
          <w:sz w:val="24"/>
        </w:rPr>
        <w:t>дов;</w:t>
      </w:r>
    </w:p>
    <w:p w14:paraId="6801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исключение сжигания мусора в местах производства работ;</w:t>
      </w:r>
    </w:p>
    <w:p w14:paraId="6901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своевременный вывоз с мест производства р</w:t>
      </w:r>
      <w:r>
        <w:rPr>
          <w:sz w:val="24"/>
        </w:rPr>
        <w:t>абот излишнего грунта, извлечен</w:t>
      </w:r>
      <w:r>
        <w:rPr>
          <w:sz w:val="24"/>
        </w:rPr>
        <w:t>ного из котлованов, и строительного мусора;</w:t>
      </w:r>
    </w:p>
    <w:p w14:paraId="6A01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 xml:space="preserve">использование только технически исправной техники с отрегулированной топливной аппаратурой, прошедшей технический осмотр перед началом работы; </w:t>
      </w:r>
    </w:p>
    <w:p w14:paraId="6B01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заправка машин и автотранспорта прои</w:t>
      </w:r>
      <w:r>
        <w:rPr>
          <w:sz w:val="24"/>
        </w:rPr>
        <w:t>зводится на существующих стацио</w:t>
      </w:r>
      <w:r>
        <w:rPr>
          <w:sz w:val="24"/>
        </w:rPr>
        <w:t>нарных бензозаправочных станциях;</w:t>
      </w:r>
    </w:p>
    <w:p w14:paraId="6C01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 xml:space="preserve">для сбора случайных проливов топлива на </w:t>
      </w:r>
      <w:r>
        <w:rPr>
          <w:sz w:val="24"/>
        </w:rPr>
        <w:t>площадке строительства использо</w:t>
      </w:r>
      <w:r>
        <w:rPr>
          <w:sz w:val="24"/>
        </w:rPr>
        <w:t>вать нефтепоглощающий сорбент;</w:t>
      </w:r>
    </w:p>
    <w:p w14:paraId="6D01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соблюдение норм временного накопления бытовых отходов и контроль за периодичностью опорожнения контейнера и вывозом строительного мусора с территории строительной площадки;</w:t>
      </w:r>
    </w:p>
    <w:p w14:paraId="6E01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соблюдение регламента на проведение рабо</w:t>
      </w:r>
      <w:r>
        <w:rPr>
          <w:sz w:val="24"/>
        </w:rPr>
        <w:t>т, экономное использование стро</w:t>
      </w:r>
      <w:r>
        <w:rPr>
          <w:sz w:val="24"/>
        </w:rPr>
        <w:t>ительных материалов в целях уменьшения образования отходов;</w:t>
      </w:r>
    </w:p>
    <w:p w14:paraId="6F01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на время производства строительно-монтажных работ сбор поверхностных вод (ливневых и талых) выполняется в специальные временные сооружения;</w:t>
      </w:r>
    </w:p>
    <w:p w14:paraId="7001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своевременный вывоз стоков из мобильн</w:t>
      </w:r>
      <w:r>
        <w:rPr>
          <w:sz w:val="24"/>
        </w:rPr>
        <w:t>ых туалетных кабин на биологиче</w:t>
      </w:r>
      <w:r>
        <w:rPr>
          <w:sz w:val="24"/>
        </w:rPr>
        <w:t>ские очистные сооружения специализированными организациями;</w:t>
      </w:r>
    </w:p>
    <w:p w14:paraId="7101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при длительных перерывах в работе запре</w:t>
      </w:r>
      <w:r>
        <w:rPr>
          <w:sz w:val="24"/>
        </w:rPr>
        <w:t>щается оставлять механизмы и ав</w:t>
      </w:r>
      <w:r>
        <w:rPr>
          <w:sz w:val="24"/>
        </w:rPr>
        <w:t>тотранспорт с включенными двигателями;</w:t>
      </w:r>
    </w:p>
    <w:p w14:paraId="7201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полив и обеспыливание при производстве земляных работ и укладке дорожного покрытия обеспечивает машина поливомоечная машина.</w:t>
      </w:r>
    </w:p>
    <w:p w14:paraId="73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Хранение строительных материалов производится на базах подрядных организаций и доставляются к месту производства работ в сменной потребности.</w:t>
      </w:r>
    </w:p>
    <w:p w14:paraId="74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Мероприятия по рациональному использованию</w:t>
      </w:r>
      <w:r>
        <w:rPr>
          <w:sz w:val="24"/>
        </w:rPr>
        <w:t xml:space="preserve"> и охране вод и водных биоресур</w:t>
      </w:r>
      <w:r>
        <w:rPr>
          <w:sz w:val="24"/>
        </w:rPr>
        <w:t>сов на пересекаемых линейным объектом реках и иных водных объектах</w:t>
      </w:r>
    </w:p>
    <w:p w14:paraId="75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Мероприятий по рациональному использова</w:t>
      </w:r>
      <w:r>
        <w:rPr>
          <w:sz w:val="24"/>
        </w:rPr>
        <w:t>нию и охране вод и водных биоре</w:t>
      </w:r>
      <w:r>
        <w:rPr>
          <w:sz w:val="24"/>
        </w:rPr>
        <w:t>сурсов не требуется, проектируемый объект не пересекает реки и иные водные объекты.</w:t>
      </w:r>
    </w:p>
    <w:p w14:paraId="76010000">
      <w:pPr>
        <w:pStyle w:val="Style_3"/>
        <w:keepNext w:val="0"/>
        <w:widowControl w:val="0"/>
        <w:spacing w:before="0" w:line="240" w:lineRule="auto"/>
        <w:ind w:firstLine="709" w:left="0" w:right="0"/>
        <w:rPr>
          <w:i w:val="1"/>
          <w:sz w:val="24"/>
        </w:rPr>
      </w:pPr>
      <w:r>
        <w:rPr>
          <w:i w:val="1"/>
          <w:sz w:val="24"/>
        </w:rPr>
        <w:t>Мероприятия по рациональному использов</w:t>
      </w:r>
      <w:r>
        <w:rPr>
          <w:i w:val="1"/>
          <w:sz w:val="24"/>
        </w:rPr>
        <w:t>анию общераспространенных полез</w:t>
      </w:r>
      <w:r>
        <w:rPr>
          <w:i w:val="1"/>
          <w:sz w:val="24"/>
        </w:rPr>
        <w:t>ных ископаемых, используемых в строительстве</w:t>
      </w:r>
    </w:p>
    <w:p w14:paraId="77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Основным мероприятием по рационально</w:t>
      </w:r>
      <w:r>
        <w:rPr>
          <w:sz w:val="24"/>
        </w:rPr>
        <w:t>му использованию общераспростра</w:t>
      </w:r>
      <w:r>
        <w:rPr>
          <w:sz w:val="24"/>
        </w:rPr>
        <w:t>ненных полезных ископаемых, используемых при стро</w:t>
      </w:r>
      <w:r>
        <w:rPr>
          <w:sz w:val="24"/>
        </w:rPr>
        <w:t>ительстве, является их использо</w:t>
      </w:r>
      <w:r>
        <w:rPr>
          <w:sz w:val="24"/>
        </w:rPr>
        <w:t>вание в объемах, предусмотренных проектом.</w:t>
      </w:r>
    </w:p>
    <w:p w14:paraId="78010000">
      <w:pPr>
        <w:pStyle w:val="Style_3"/>
        <w:keepNext w:val="0"/>
        <w:widowControl w:val="0"/>
        <w:spacing w:before="0" w:line="240" w:lineRule="auto"/>
        <w:ind w:firstLine="709" w:left="0" w:right="0"/>
        <w:rPr>
          <w:i w:val="1"/>
          <w:sz w:val="24"/>
        </w:rPr>
      </w:pPr>
      <w:r>
        <w:rPr>
          <w:i w:val="1"/>
          <w:sz w:val="24"/>
        </w:rPr>
        <w:t>Мероприятия по сбору, использованию, обезвреживанию, транспортировке и размещению опасных отходов</w:t>
      </w:r>
    </w:p>
    <w:p w14:paraId="79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Деятельность по обращению с отходами на период строительства будет осуществляться подрядной организацией.</w:t>
      </w:r>
    </w:p>
    <w:p w14:paraId="7A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Расчеты объемов образования отходов на период строительства и эксплуатации объекта будут выполнены в рамках разработки проектной документации.</w:t>
      </w:r>
    </w:p>
    <w:p w14:paraId="7B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Складирование образующихся отходов не предусматривается. Деятельность по обращению с отходами осуществляется в соответст</w:t>
      </w:r>
      <w:r>
        <w:rPr>
          <w:sz w:val="24"/>
        </w:rPr>
        <w:t>вии с требованиями природоохран</w:t>
      </w:r>
      <w:r>
        <w:rPr>
          <w:sz w:val="24"/>
        </w:rPr>
        <w:t xml:space="preserve">ного </w:t>
      </w:r>
      <w:r>
        <w:rPr>
          <w:sz w:val="24"/>
        </w:rPr>
        <w:t>законодательства на основании договоров и лицензий на обращении с отходами.</w:t>
      </w:r>
    </w:p>
    <w:p w14:paraId="7C010000">
      <w:pPr>
        <w:pStyle w:val="Style_3"/>
        <w:keepNext w:val="0"/>
        <w:widowControl w:val="0"/>
        <w:spacing w:before="0" w:line="240" w:lineRule="auto"/>
        <w:ind w:firstLine="709" w:left="0" w:right="0"/>
        <w:rPr>
          <w:i w:val="1"/>
          <w:sz w:val="24"/>
        </w:rPr>
      </w:pPr>
      <w:r>
        <w:rPr>
          <w:i w:val="1"/>
          <w:sz w:val="24"/>
        </w:rPr>
        <w:t>Мероприятия по охране недр и континента</w:t>
      </w:r>
      <w:r>
        <w:rPr>
          <w:i w:val="1"/>
          <w:sz w:val="24"/>
        </w:rPr>
        <w:t>льного шельфа Российской Федера</w:t>
      </w:r>
      <w:r>
        <w:rPr>
          <w:i w:val="1"/>
          <w:sz w:val="24"/>
        </w:rPr>
        <w:t>ции</w:t>
      </w:r>
    </w:p>
    <w:p w14:paraId="7D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 xml:space="preserve">Строительство объекта не предполагает воздействие на недра. Объект находится вне континентального шельфа. </w:t>
      </w:r>
    </w:p>
    <w:p w14:paraId="7E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Мероприятия по охране недр и континентального шельфа не требуются.</w:t>
      </w:r>
    </w:p>
    <w:p w14:paraId="7F010000">
      <w:pPr>
        <w:pStyle w:val="Style_3"/>
        <w:keepNext w:val="0"/>
        <w:widowControl w:val="0"/>
        <w:spacing w:before="0" w:line="240" w:lineRule="auto"/>
        <w:ind w:firstLine="709" w:left="0" w:right="0"/>
        <w:rPr>
          <w:i w:val="1"/>
          <w:sz w:val="24"/>
        </w:rPr>
      </w:pPr>
      <w:r>
        <w:rPr>
          <w:i w:val="1"/>
          <w:sz w:val="24"/>
        </w:rPr>
        <w:t>Мероприятия по охране растительного и животного мира</w:t>
      </w:r>
    </w:p>
    <w:p w14:paraId="80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Производителями работ должны быть прин</w:t>
      </w:r>
      <w:r>
        <w:rPr>
          <w:sz w:val="24"/>
        </w:rPr>
        <w:t>яты меры по исключению загрязне</w:t>
      </w:r>
      <w:r>
        <w:rPr>
          <w:sz w:val="24"/>
        </w:rPr>
        <w:t>ния окружающей местности отходами строительног</w:t>
      </w:r>
      <w:r>
        <w:rPr>
          <w:sz w:val="24"/>
        </w:rPr>
        <w:t>о производства, повреждение поч</w:t>
      </w:r>
      <w:r>
        <w:rPr>
          <w:sz w:val="24"/>
        </w:rPr>
        <w:t>венно-растительного слоя, кустарников, деревьев, за пределами отведённой под стройплощадку территории.</w:t>
      </w:r>
    </w:p>
    <w:p w14:paraId="81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По окончании строительно-монтажных работ временные здания и сооружения демонтируются и вывозятся, предусматривается ликвидация последствий строительства, восстановление территории.</w:t>
      </w:r>
    </w:p>
    <w:p w14:paraId="82010000">
      <w:pPr>
        <w:pStyle w:val="Style_2"/>
        <w:keepNext w:val="0"/>
        <w:widowControl w:val="0"/>
        <w:spacing w:after="0" w:before="0" w:line="240" w:lineRule="auto"/>
        <w:ind w:firstLine="709" w:left="0" w:right="0"/>
        <w:outlineLvl w:val="8"/>
        <w:rPr>
          <w:sz w:val="24"/>
        </w:rPr>
      </w:pPr>
      <w:r>
        <w:rPr>
          <w:sz w:val="24"/>
        </w:rPr>
        <w:t>Мероприятия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</w:t>
      </w:r>
    </w:p>
    <w:p w14:paraId="83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Технические решения, описанные в настоящем проекте планировки, соответствуют требованиям промышленной безопасности опасных производственных объектов в области защиты населения и территории от чрезвычайных ситуаций, экологическим, санитарно-гигиеническим, противопожарным и другим нормам, действующим на территории Российской Федерации, и обеспечивают безопасную для жизни и здоровья людей эксплуатацию объекта при соблюдении требований нормативных документов.</w:t>
      </w:r>
    </w:p>
    <w:p w14:paraId="84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 xml:space="preserve">В соответствии с приложением № 1 к Федеральному закону РФ № 116-ФЗ </w:t>
      </w:r>
      <w:r>
        <w:rPr>
          <w:sz w:val="24"/>
        </w:rPr>
        <w:br/>
      </w:r>
      <w:r>
        <w:rPr>
          <w:sz w:val="24"/>
        </w:rPr>
        <w:t>от 21.07.1997 «О промышленной безопасности опасных производственных объектов» (№ 186-ФЗ) объект проектирования не относится к опасным производственным объектам.</w:t>
      </w:r>
    </w:p>
    <w:p w14:paraId="85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Категория пожарной опасности не определяется, т.к. объект не относится к производственным сооружениям (согласно СП12.13130.2009 «Определение категорий помещений, зданий и наружных установок по взрывопожарной и пожарной опасности»).</w:t>
      </w:r>
    </w:p>
    <w:p w14:paraId="86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 xml:space="preserve">Уровень ответственности объекта – нормальный (согласно пункту 7 части 1 и части 7 статьи 4 Федерального закона от 30 декабря 2009 г. N 384-ФЗ "Технический регламент о безопасности зданий и сооружений") </w:t>
      </w:r>
    </w:p>
    <w:p w14:paraId="87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Объект проектирования:</w:t>
      </w:r>
    </w:p>
    <w:p w14:paraId="8801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не попадает в зоны расположения потенциально-опасных объектов, аварии на которых могут привести к образованию зон ЧС;</w:t>
      </w:r>
    </w:p>
    <w:p w14:paraId="8901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 xml:space="preserve">не попадает в зону расположения транспортных коммуникаций, аварии на </w:t>
      </w:r>
      <w:r>
        <w:rPr>
          <w:sz w:val="24"/>
        </w:rPr>
        <w:br/>
      </w:r>
      <w:r>
        <w:rPr>
          <w:sz w:val="24"/>
        </w:rPr>
        <w:t>которых могут привести к образованию зон ЧС;</w:t>
      </w:r>
    </w:p>
    <w:p w14:paraId="8A01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не попадает в зону возможно</w:t>
      </w:r>
      <w:bookmarkStart w:id="1" w:name="_GoBack"/>
      <w:bookmarkEnd w:id="1"/>
      <w:r>
        <w:rPr>
          <w:sz w:val="24"/>
        </w:rPr>
        <w:t>го катастрофического затопления.</w:t>
      </w:r>
    </w:p>
    <w:p w14:paraId="8B010000">
      <w:pPr>
        <w:pStyle w:val="Style_3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Наиболее опасными явлениями природы, характерными для региона Челябинской области являются:</w:t>
      </w:r>
    </w:p>
    <w:p w14:paraId="8C01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сильные ветра, в т.ч. шквалы более 25 м/с;</w:t>
      </w:r>
    </w:p>
    <w:p w14:paraId="8D01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смерчи;</w:t>
      </w:r>
    </w:p>
    <w:p w14:paraId="8E01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сильные дожди 50 мм и более за 12 ч и менее;</w:t>
      </w:r>
    </w:p>
    <w:p w14:paraId="8F01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 xml:space="preserve">сильный снегопад 20 мм и более за 12 ч и менее, налипание мокрого снега </w:t>
      </w:r>
      <w:r>
        <w:rPr>
          <w:sz w:val="24"/>
        </w:rPr>
        <w:br/>
      </w:r>
      <w:r>
        <w:rPr>
          <w:sz w:val="24"/>
        </w:rPr>
        <w:t>35 мм и более;</w:t>
      </w:r>
    </w:p>
    <w:p w14:paraId="9001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сильный мороз минус 39 °С и ниже в течение 2 сут и более;</w:t>
      </w:r>
    </w:p>
    <w:p w14:paraId="9101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крупный град диаметром 20 мм и более;</w:t>
      </w:r>
    </w:p>
    <w:p w14:paraId="9201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сильный гололед, налипание на проводах 20 мм и более;</w:t>
      </w:r>
    </w:p>
    <w:p w14:paraId="9301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сильная жара плюс 37 °С и выше в течение 2 сут и более;</w:t>
      </w:r>
    </w:p>
    <w:p w14:paraId="9401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сильный туман, видимость 100 м и менее продолжительностью 12 ч и более;</w:t>
      </w:r>
    </w:p>
    <w:p w14:paraId="95010000">
      <w:pPr>
        <w:pStyle w:val="Style_4"/>
        <w:keepNext w:val="0"/>
        <w:widowControl w:val="0"/>
        <w:spacing w:line="240" w:lineRule="auto"/>
        <w:ind w:firstLine="709" w:left="0" w:right="0"/>
        <w:rPr>
          <w:sz w:val="24"/>
        </w:rPr>
      </w:pPr>
      <w:r>
        <w:rPr>
          <w:sz w:val="24"/>
        </w:rPr>
        <w:t>ливневый дождь, количество осадков 30 мм и более за 1 ч и менее часа.</w:t>
      </w:r>
    </w:p>
    <w:p w14:paraId="96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</w:p>
    <w:sectPr>
      <w:headerReference r:id="rId3" w:type="default"/>
      <w:headerReference r:id="rId1" w:type="first"/>
      <w:headerReference r:id="rId2" w:type="even"/>
      <w:pgSz w:h="16840" w:orient="portrait" w:w="11907"/>
      <w:pgMar w:bottom="1134" w:footer="284" w:gutter="0" w:header="397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spacing w:after="0" w:line="240" w:lineRule="auto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Приложение № 1</w:t>
    </w:r>
  </w:p>
  <w:p w14:paraId="02000000">
    <w:pPr>
      <w:pStyle w:val="Style_1"/>
      <w:spacing w:after="0" w:line="240" w:lineRule="auto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к постановлению администрации</w:t>
    </w:r>
  </w:p>
  <w:p w14:paraId="03000000">
    <w:pPr>
      <w:pStyle w:val="Style_1"/>
      <w:spacing w:after="0" w:line="240" w:lineRule="auto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города Магнитогорска</w:t>
    </w:r>
  </w:p>
  <w:p w14:paraId="04000000">
    <w:pPr>
      <w:pStyle w:val="Style_1"/>
      <w:spacing w:after="0" w:line="240" w:lineRule="auto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от 05.11.2025 № 9388-П</w:t>
    </w:r>
  </w:p>
  <w:p w14:paraId="05000000">
    <w:pPr>
      <w:pStyle w:val="Style_1"/>
      <w:spacing w:after="0" w:line="240" w:lineRule="auto"/>
      <w:ind/>
      <w:jc w:val="right"/>
      <w:rPr>
        <w:rFonts w:ascii="Times New Roman" w:hAnsi="Times New Roman"/>
        <w:sz w:val="24"/>
      </w:rPr>
    </w:pPr>
  </w:p>
  <w:p w14:paraId="06000000">
    <w:pPr>
      <w:pStyle w:val="Style_1"/>
      <w:spacing w:after="0" w:line="240" w:lineRule="auto"/>
      <w:ind/>
      <w:jc w:val="right"/>
      <w:rPr>
        <w:rFonts w:ascii="Times New Roman" w:hAnsi="Times New Roman"/>
        <w:sz w:val="24"/>
      </w:rPr>
    </w:pPr>
  </w:p>
  <w:p w14:paraId="07000000">
    <w:pPr>
      <w:pStyle w:val="Style_1"/>
      <w:spacing w:after="0" w:line="240" w:lineRule="auto"/>
      <w:ind/>
      <w:jc w:val="right"/>
      <w:rPr>
        <w:rFonts w:ascii="Times New Roman" w:hAnsi="Times New Roman"/>
        <w:sz w:val="24"/>
      </w:rPr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­"/>
      <w:lvlJc w:val="left"/>
      <w:pPr>
        <w:ind w:hanging="360" w:left="2487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hanging="360" w:left="2575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3295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4015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735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455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6175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895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615"/>
      </w:pPr>
      <w:rPr>
        <w:rFonts w:ascii="Wingdings" w:hAnsi="Wingdings"/>
      </w:rPr>
    </w:lvl>
  </w:abstractNum>
  <w:abstractNum w:abstractNumId="1">
    <w:lvl w:ilvl="0">
      <w:start w:val="1"/>
      <w:numFmt w:val="decimal"/>
      <w:pStyle w:val="Style_2"/>
      <w:lvlText w:val="%1"/>
      <w:lvlJc w:val="left"/>
      <w:pPr>
        <w:ind w:firstLine="850" w:left="285"/>
      </w:pPr>
    </w:lvl>
    <w:lvl w:ilvl="1">
      <w:start w:val="1"/>
      <w:numFmt w:val="decimal"/>
      <w:pStyle w:val="Style_49"/>
      <w:lvlText w:val="%1.%2"/>
      <w:lvlJc w:val="left"/>
      <w:pPr>
        <w:ind w:firstLine="850" w:left="284"/>
      </w:pPr>
    </w:lvl>
    <w:lvl w:ilvl="2">
      <w:start w:val="1"/>
      <w:numFmt w:val="decimal"/>
      <w:pStyle w:val="Style_19"/>
      <w:lvlText w:val="%1.%2.%3"/>
      <w:lvlJc w:val="left"/>
      <w:pPr>
        <w:ind w:firstLine="850" w:left="284"/>
      </w:pPr>
    </w:lvl>
    <w:lvl w:ilvl="3">
      <w:start w:val="1"/>
      <w:numFmt w:val="decimal"/>
      <w:pStyle w:val="Style_27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abstractNum w:abstractNumId="2">
    <w:lvl w:ilvl="0">
      <w:start w:val="1"/>
      <w:numFmt w:val="russianLower"/>
      <w:lvlText w:val="%1)"/>
      <w:lvlJc w:val="left"/>
      <w:pPr>
        <w:ind w:hanging="360" w:left="2990"/>
      </w:pPr>
    </w:lvl>
    <w:lvl w:ilvl="1">
      <w:start w:val="1"/>
      <w:numFmt w:val="russianLower"/>
      <w:pStyle w:val="Style_20"/>
      <w:lvlText w:val="%2)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3">
    <w:lvl w:ilvl="0">
      <w:start w:val="1"/>
      <w:numFmt w:val="bullet"/>
      <w:pStyle w:val="Style_45"/>
      <w:lvlText w:val="­"/>
      <w:lvlJc w:val="left"/>
      <w:pPr>
        <w:ind w:hanging="360" w:left="1855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hanging="360" w:left="2575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3295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4015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735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455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6175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895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615"/>
      </w:pPr>
      <w:rPr>
        <w:rFonts w:ascii="Wingdings" w:hAnsi="Wingdings"/>
      </w:rPr>
    </w:lvl>
  </w:abstractNum>
  <w:abstractNum w:abstractNumId="4">
    <w:lvl w:ilvl="0">
      <w:start w:val="1"/>
      <w:numFmt w:val="russianLower"/>
      <w:pStyle w:val="Style_35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abstractNum w:abstractNumId="5">
    <w:lvl w:ilvl="0">
      <w:start w:val="1"/>
      <w:numFmt w:val="bullet"/>
      <w:pStyle w:val="Style_4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abstractNum w:abstractNumId="6">
    <w:lvl w:ilvl="0">
      <w:start w:val="1"/>
      <w:numFmt w:val="decimal"/>
      <w:pStyle w:val="Style_61"/>
      <w:lvlText w:val="%1"/>
      <w:lvlJc w:val="left"/>
      <w:pPr>
        <w:tabs>
          <w:tab w:leader="none" w:pos="1133" w:val="left"/>
        </w:tabs>
        <w:ind w:firstLine="850" w:left="284"/>
      </w:pPr>
    </w:lvl>
    <w:lvl w:ilvl="1">
      <w:start w:val="1"/>
      <w:numFmt w:val="decimal"/>
      <w:lvlText w:val="%1.%2"/>
      <w:lvlJc w:val="left"/>
      <w:pPr>
        <w:tabs>
          <w:tab w:leader="none" w:pos="1133" w:val="left"/>
        </w:tabs>
        <w:ind w:firstLine="850" w:left="283"/>
      </w:pPr>
    </w:lvl>
    <w:lvl w:ilvl="2">
      <w:start w:val="1"/>
      <w:numFmt w:val="decimal"/>
      <w:lvlText w:val="%1.%2.%3"/>
      <w:lvlJc w:val="left"/>
      <w:pPr>
        <w:tabs>
          <w:tab w:leader="none" w:pos="1133" w:val="left"/>
        </w:tabs>
        <w:ind w:firstLine="850" w:left="283"/>
      </w:pPr>
    </w:lvl>
    <w:lvl w:ilvl="3">
      <w:start w:val="1"/>
      <w:numFmt w:val="decimal"/>
      <w:lvlText w:val="%1.%2.%3.%4"/>
      <w:lvlJc w:val="left"/>
      <w:pPr>
        <w:tabs>
          <w:tab w:leader="none" w:pos="1133" w:val="left"/>
        </w:tabs>
        <w:ind w:firstLine="850" w:left="283"/>
      </w:pPr>
    </w:lvl>
    <w:lvl w:ilvl="4">
      <w:start w:val="1"/>
      <w:numFmt w:val="decimal"/>
      <w:lvlText w:val="%1.%2.%3.%4.%5."/>
      <w:lvlJc w:val="left"/>
      <w:pPr>
        <w:tabs>
          <w:tab w:leader="none" w:pos="1133" w:val="left"/>
        </w:tabs>
        <w:ind w:firstLine="850" w:left="283"/>
      </w:pPr>
    </w:lvl>
    <w:lvl w:ilvl="5">
      <w:start w:val="1"/>
      <w:numFmt w:val="decimal"/>
      <w:lvlText w:val="%1.%2.%3.%4.%5.%6."/>
      <w:lvlJc w:val="left"/>
      <w:pPr>
        <w:tabs>
          <w:tab w:leader="none" w:pos="1133" w:val="left"/>
        </w:tabs>
        <w:ind w:firstLine="850" w:left="283"/>
      </w:pPr>
    </w:lvl>
    <w:lvl w:ilvl="6">
      <w:start w:val="1"/>
      <w:numFmt w:val="decimal"/>
      <w:lvlText w:val="%1.%2.%3.%4.%5.%6.%7."/>
      <w:lvlJc w:val="left"/>
      <w:pPr>
        <w:tabs>
          <w:tab w:leader="none" w:pos="3480" w:val="left"/>
        </w:tabs>
        <w:ind w:hanging="1080" w:left="3120"/>
      </w:pPr>
    </w:lvl>
    <w:lvl w:ilvl="7">
      <w:start w:val="1"/>
      <w:numFmt w:val="decimal"/>
      <w:lvlText w:val="%1.%2.%3.%4.%5.%6.%7.%8."/>
      <w:lvlJc w:val="left"/>
      <w:pPr>
        <w:tabs>
          <w:tab w:leader="none" w:pos="4200" w:val="left"/>
        </w:tabs>
        <w:ind w:hanging="1224" w:left="3624"/>
      </w:pPr>
    </w:lvl>
    <w:lvl w:ilvl="8">
      <w:start w:val="1"/>
      <w:numFmt w:val="decimal"/>
      <w:lvlText w:val="%1.%2.%3.%4.%5.%6.%7.%8.%9."/>
      <w:lvlJc w:val="left"/>
      <w:pPr>
        <w:tabs>
          <w:tab w:leader="none" w:pos="4560" w:val="left"/>
        </w:tabs>
        <w:ind w:hanging="1440" w:left="4200"/>
      </w:pPr>
    </w:lvl>
  </w:abstractNum>
  <w:abstractNum w:abstractNumId="7">
    <w:lvl w:ilvl="0">
      <w:start w:val="1"/>
      <w:numFmt w:val="decimal"/>
      <w:pStyle w:val="Style_68"/>
      <w:lvlText w:val="%1)"/>
      <w:lvlJc w:val="left"/>
      <w:pPr>
        <w:ind w:hanging="360" w:left="1855"/>
      </w:pPr>
    </w:lvl>
    <w:lvl w:ilvl="1">
      <w:start w:val="1"/>
      <w:numFmt w:val="lowerLetter"/>
      <w:lvlText w:val="%2."/>
      <w:lvlJc w:val="left"/>
      <w:pPr>
        <w:ind w:hanging="360" w:left="2575"/>
      </w:pPr>
    </w:lvl>
    <w:lvl w:ilvl="2">
      <w:start w:val="1"/>
      <w:numFmt w:val="lowerRoman"/>
      <w:lvlText w:val="%3."/>
      <w:lvlJc w:val="right"/>
      <w:pPr>
        <w:ind w:hanging="180" w:left="3295"/>
      </w:pPr>
    </w:lvl>
    <w:lvl w:ilvl="3">
      <w:start w:val="1"/>
      <w:numFmt w:val="decimal"/>
      <w:lvlText w:val="%4."/>
      <w:lvlJc w:val="left"/>
      <w:pPr>
        <w:ind w:hanging="360" w:left="4015"/>
      </w:pPr>
    </w:lvl>
    <w:lvl w:ilvl="4">
      <w:start w:val="1"/>
      <w:numFmt w:val="lowerLetter"/>
      <w:lvlText w:val="%5."/>
      <w:lvlJc w:val="left"/>
      <w:pPr>
        <w:ind w:hanging="360" w:left="4735"/>
      </w:pPr>
    </w:lvl>
    <w:lvl w:ilvl="5">
      <w:start w:val="1"/>
      <w:numFmt w:val="lowerRoman"/>
      <w:lvlText w:val="%6."/>
      <w:lvlJc w:val="right"/>
      <w:pPr>
        <w:ind w:hanging="180" w:left="5455"/>
      </w:pPr>
    </w:lvl>
    <w:lvl w:ilvl="6">
      <w:start w:val="1"/>
      <w:numFmt w:val="decimal"/>
      <w:lvlText w:val="%7."/>
      <w:lvlJc w:val="left"/>
      <w:pPr>
        <w:ind w:hanging="360" w:left="6175"/>
      </w:pPr>
    </w:lvl>
    <w:lvl w:ilvl="7">
      <w:start w:val="1"/>
      <w:numFmt w:val="lowerLetter"/>
      <w:lvlText w:val="%8."/>
      <w:lvlJc w:val="left"/>
      <w:pPr>
        <w:ind w:hanging="360" w:left="6895"/>
      </w:pPr>
    </w:lvl>
    <w:lvl w:ilvl="8">
      <w:start w:val="1"/>
      <w:numFmt w:val="lowerRoman"/>
      <w:lvlText w:val="%9."/>
      <w:lvlJc w:val="right"/>
      <w:pPr>
        <w:ind w:hanging="180" w:left="7615"/>
      </w:pPr>
    </w:lvl>
  </w:abstractNum>
  <w:abstractNum w:abstractNumId="8">
    <w:lvl w:ilvl="0">
      <w:start w:val="1"/>
      <w:numFmt w:val="decimal"/>
      <w:pStyle w:val="Style_74"/>
      <w:lvlText w:val="%1"/>
      <w:lvlJc w:val="left"/>
      <w:pPr>
        <w:ind w:hanging="360" w:left="360"/>
      </w:pPr>
    </w:lvl>
    <w:lvl w:ilvl="1">
      <w:start w:val="1"/>
      <w:numFmt w:val="decimal"/>
      <w:lvlText w:val="%1.%2"/>
      <w:lvlJc w:val="left"/>
      <w:pPr>
        <w:ind w:hanging="432" w:left="792"/>
      </w:pPr>
    </w:lvl>
    <w:lvl w:ilvl="2">
      <w:start w:val="1"/>
      <w:numFmt w:val="decimal"/>
      <w:lvlText w:val="%1.%2.%3"/>
      <w:lvlJc w:val="left"/>
      <w:pPr>
        <w:ind w:hanging="504" w:left="1224"/>
      </w:pPr>
    </w:lvl>
    <w:lvl w:ilvl="3">
      <w:start w:val="1"/>
      <w:numFmt w:val="decimal"/>
      <w:lvlText w:val="%1.%2.%3.%4"/>
      <w:lvlJc w:val="left"/>
      <w:pPr>
        <w:ind w:hanging="648" w:left="1728"/>
      </w:pPr>
    </w:lvl>
    <w:lvl w:ilvl="4">
      <w:start w:val="1"/>
      <w:numFmt w:val="decimal"/>
      <w:lvlText w:val="%1.%2.%3.%4.%5"/>
      <w:lvlJc w:val="left"/>
      <w:pPr>
        <w:ind w:hanging="792" w:left="2232"/>
      </w:pPr>
    </w:lvl>
    <w:lvl w:ilvl="5">
      <w:start w:val="1"/>
      <w:numFmt w:val="decimal"/>
      <w:lvlText w:val="%1.%2.%3.%4.%5.%6"/>
      <w:lvlJc w:val="left"/>
      <w:pPr>
        <w:ind w:hanging="936" w:left="2736"/>
      </w:pPr>
    </w:lvl>
    <w:lvl w:ilvl="6">
      <w:start w:val="1"/>
      <w:numFmt w:val="decimal"/>
      <w:lvlText w:val="%1.%2.%3.%4.%5.%6.%7"/>
      <w:lvlJc w:val="left"/>
      <w:pPr>
        <w:ind w:hanging="1080" w:left="3240"/>
      </w:pPr>
    </w:lvl>
    <w:lvl w:ilvl="7">
      <w:start w:val="1"/>
      <w:numFmt w:val="decimal"/>
      <w:lvlText w:val="%1.%2.%3.%4.%5.%6.%7.%8"/>
      <w:lvlJc w:val="left"/>
      <w:pPr>
        <w:ind w:hanging="1224" w:left="3744"/>
      </w:pPr>
    </w:lvl>
    <w:lvl w:ilvl="8">
      <w:start w:val="1"/>
      <w:numFmt w:val="decimal"/>
      <w:lvlText w:val="%1.%2.%3.%4.%5.%6.%7.%8.%9"/>
      <w:lvlJc w:val="left"/>
      <w:pPr>
        <w:ind w:hanging="1440" w:left="43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0" w:type="paragraph">
    <w:name w:val="Normal"/>
    <w:link w:val="Style_10_ch"/>
    <w:uiPriority w:val="0"/>
    <w:qFormat/>
    <w:pPr>
      <w:spacing w:after="160" w:line="264" w:lineRule="auto"/>
      <w:ind/>
    </w:pPr>
    <w:rPr>
      <w:rFonts w:ascii="Calibri" w:hAnsi="Calibri"/>
      <w:sz w:val="22"/>
    </w:rPr>
  </w:style>
  <w:style w:default="1" w:styleId="Style_10_ch" w:type="character">
    <w:name w:val="Normal"/>
    <w:link w:val="Style_10"/>
    <w:rPr>
      <w:rFonts w:ascii="Calibri" w:hAnsi="Calibri"/>
      <w:sz w:val="22"/>
    </w:rPr>
  </w:style>
  <w:style w:styleId="Style_11" w:type="paragraph">
    <w:name w:val="Нормальный-2"/>
    <w:basedOn w:val="Style_10"/>
    <w:link w:val="Style_11_ch"/>
    <w:pPr>
      <w:spacing w:before="120"/>
      <w:ind w:firstLine="851" w:left="284" w:right="170"/>
    </w:pPr>
    <w:rPr>
      <w:sz w:val="26"/>
    </w:rPr>
  </w:style>
  <w:style w:styleId="Style_11_ch" w:type="character">
    <w:name w:val="Нормальный-2"/>
    <w:basedOn w:val="Style_10_ch"/>
    <w:link w:val="Style_11"/>
    <w:rPr>
      <w:sz w:val="26"/>
    </w:rPr>
  </w:style>
  <w:style w:styleId="Style_12" w:type="paragraph">
    <w:name w:val="toc 2"/>
    <w:next w:val="Style_10"/>
    <w:link w:val="Style_12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12_ch" w:type="character">
    <w:name w:val="toc 2"/>
    <w:link w:val="Style_12"/>
    <w:rPr>
      <w:sz w:val="26"/>
    </w:rPr>
  </w:style>
  <w:style w:styleId="Style_13" w:type="paragraph">
    <w:name w:val="toc 4"/>
    <w:next w:val="Style_10"/>
    <w:link w:val="Style_13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13_ch" w:type="character">
    <w:name w:val="toc 4"/>
    <w:link w:val="Style_13"/>
    <w:rPr>
      <w:sz w:val="26"/>
    </w:rPr>
  </w:style>
  <w:style w:styleId="Style_14" w:type="paragraph">
    <w:name w:val="heading 7"/>
    <w:basedOn w:val="Style_10"/>
    <w:next w:val="Style_10"/>
    <w:link w:val="Style_14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14_ch" w:type="character">
    <w:name w:val="heading 7"/>
    <w:basedOn w:val="Style_10_ch"/>
    <w:link w:val="Style_14"/>
    <w:rPr>
      <w:sz w:val="26"/>
    </w:rPr>
  </w:style>
  <w:style w:styleId="Style_15" w:type="paragraph">
    <w:name w:val="Ii?iaeuiue-2"/>
    <w:basedOn w:val="Style_10"/>
    <w:link w:val="Style_15_ch"/>
    <w:pPr>
      <w:widowControl w:val="0"/>
      <w:spacing w:before="120"/>
      <w:ind w:firstLine="851" w:left="284" w:right="170"/>
    </w:pPr>
    <w:rPr>
      <w:sz w:val="26"/>
    </w:rPr>
  </w:style>
  <w:style w:styleId="Style_15_ch" w:type="character">
    <w:name w:val="Ii?iaeuiue-2"/>
    <w:basedOn w:val="Style_10_ch"/>
    <w:link w:val="Style_15"/>
    <w:rPr>
      <w:sz w:val="26"/>
    </w:rPr>
  </w:style>
  <w:style w:styleId="Style_16" w:type="paragraph">
    <w:name w:val="toc 6"/>
    <w:next w:val="Style_10"/>
    <w:link w:val="Style_16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16_ch" w:type="character">
    <w:name w:val="toc 6"/>
    <w:link w:val="Style_16"/>
    <w:rPr>
      <w:sz w:val="26"/>
    </w:rPr>
  </w:style>
  <w:style w:styleId="Style_17" w:type="paragraph">
    <w:name w:val="toc 7"/>
    <w:basedOn w:val="Style_10"/>
    <w:next w:val="Style_10"/>
    <w:link w:val="Style_17_ch"/>
    <w:uiPriority w:val="39"/>
    <w:pPr>
      <w:spacing w:after="100"/>
      <w:ind w:firstLine="0" w:left="1440"/>
    </w:pPr>
  </w:style>
  <w:style w:styleId="Style_17_ch" w:type="character">
    <w:name w:val="toc 7"/>
    <w:basedOn w:val="Style_10_ch"/>
    <w:link w:val="Style_17"/>
  </w:style>
  <w:style w:styleId="Style_18" w:type="paragraph">
    <w:name w:val="Содержимое таблицы"/>
    <w:basedOn w:val="Style_10"/>
    <w:link w:val="Style_18_ch"/>
  </w:style>
  <w:style w:styleId="Style_18_ch" w:type="character">
    <w:name w:val="Содержимое таблицы"/>
    <w:basedOn w:val="Style_10_ch"/>
    <w:link w:val="Style_18"/>
  </w:style>
  <w:style w:styleId="Style_19" w:type="paragraph">
    <w:name w:val="2021 МГ 5_Подпункт (пример: 1.1.1)"/>
    <w:next w:val="Style_8"/>
    <w:link w:val="Style_19_ch"/>
    <w:pPr>
      <w:keepNext w:val="1"/>
      <w:numPr>
        <w:ilvl w:val="2"/>
        <w:numId w:val="2"/>
      </w:numPr>
      <w:spacing w:after="360" w:before="600" w:line="276" w:lineRule="auto"/>
      <w:ind w:firstLine="851" w:left="0" w:right="170"/>
      <w:jc w:val="both"/>
      <w:outlineLvl w:val="5"/>
    </w:pPr>
    <w:rPr>
      <w:b w:val="1"/>
      <w:sz w:val="28"/>
    </w:rPr>
  </w:style>
  <w:style w:styleId="Style_19_ch" w:type="character">
    <w:name w:val="2021 МГ 5_Подпункт (пример: 1.1.1)"/>
    <w:link w:val="Style_19"/>
    <w:rPr>
      <w:b w:val="1"/>
      <w:sz w:val="28"/>
    </w:rPr>
  </w:style>
  <w:style w:styleId="Style_20" w:type="paragraph">
    <w:name w:val="МГ_ а.б.в"/>
    <w:link w:val="Style_20_ch"/>
    <w:pPr>
      <w:keepNext w:val="1"/>
      <w:numPr>
        <w:ilvl w:val="1"/>
        <w:numId w:val="3"/>
      </w:numPr>
      <w:spacing w:before="120"/>
      <w:ind w:firstLine="796" w:left="284" w:right="170"/>
      <w:jc w:val="both"/>
    </w:pPr>
    <w:rPr>
      <w:sz w:val="26"/>
    </w:rPr>
  </w:style>
  <w:style w:styleId="Style_20_ch" w:type="character">
    <w:name w:val="МГ_ а.б.в"/>
    <w:link w:val="Style_20"/>
    <w:rPr>
      <w:sz w:val="26"/>
    </w:rPr>
  </w:style>
  <w:style w:styleId="Style_21" w:type="paragraph">
    <w:name w:val="HTML Preformatted"/>
    <w:basedOn w:val="Style_10"/>
    <w:link w:val="Style_21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  <w:sz w:val="20"/>
    </w:rPr>
  </w:style>
  <w:style w:styleId="Style_21_ch" w:type="character">
    <w:name w:val="HTML Preformatted"/>
    <w:basedOn w:val="Style_10_ch"/>
    <w:link w:val="Style_21"/>
    <w:rPr>
      <w:rFonts w:ascii="Courier New" w:hAnsi="Courier New"/>
      <w:sz w:val="20"/>
    </w:rPr>
  </w:style>
  <w:style w:styleId="Style_22" w:type="paragraph">
    <w:name w:val="Body Text Indent"/>
    <w:basedOn w:val="Style_10"/>
    <w:link w:val="Style_22_ch"/>
    <w:pPr>
      <w:ind w:firstLine="567" w:left="175"/>
    </w:pPr>
    <w:rPr>
      <w:sz w:val="26"/>
    </w:rPr>
  </w:style>
  <w:style w:styleId="Style_22_ch" w:type="character">
    <w:name w:val="Body Text Indent"/>
    <w:basedOn w:val="Style_10_ch"/>
    <w:link w:val="Style_22"/>
    <w:rPr>
      <w:sz w:val="26"/>
    </w:rPr>
  </w:style>
  <w:style w:styleId="Style_23" w:type="paragraph">
    <w:name w:val="End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Endnote"/>
    <w:link w:val="Style_23"/>
    <w:rPr>
      <w:rFonts w:ascii="XO Thames" w:hAnsi="XO Thames"/>
      <w:sz w:val="22"/>
    </w:rPr>
  </w:style>
  <w:style w:styleId="Style_24" w:type="paragraph">
    <w:name w:val="heading 3"/>
    <w:basedOn w:val="Style_10"/>
    <w:next w:val="Style_10"/>
    <w:link w:val="Style_24_ch"/>
    <w:uiPriority w:val="9"/>
    <w:qFormat/>
    <w:pPr>
      <w:keepLines w:val="1"/>
      <w:spacing w:before="40"/>
      <w:ind/>
      <w:outlineLvl w:val="2"/>
    </w:pPr>
    <w:rPr>
      <w:rFonts w:ascii="Calibri Light" w:hAnsi="Calibri Light"/>
      <w:color w:val="1F4D78"/>
    </w:rPr>
  </w:style>
  <w:style w:styleId="Style_24_ch" w:type="character">
    <w:name w:val="heading 3"/>
    <w:basedOn w:val="Style_10_ch"/>
    <w:link w:val="Style_24"/>
    <w:rPr>
      <w:rFonts w:ascii="Calibri Light" w:hAnsi="Calibri Light"/>
      <w:color w:val="1F4D78"/>
    </w:rPr>
  </w:style>
  <w:style w:styleId="Style_25" w:type="paragraph">
    <w:name w:val="МГ_обычный"/>
    <w:basedOn w:val="Style_10"/>
    <w:link w:val="Style_25_ch"/>
    <w:pPr>
      <w:spacing w:before="120"/>
      <w:ind w:firstLine="851" w:left="284" w:right="170"/>
    </w:pPr>
    <w:rPr>
      <w:sz w:val="26"/>
    </w:rPr>
  </w:style>
  <w:style w:styleId="Style_25_ch" w:type="character">
    <w:name w:val="МГ_обычный"/>
    <w:basedOn w:val="Style_10_ch"/>
    <w:link w:val="Style_25"/>
    <w:rPr>
      <w:sz w:val="26"/>
    </w:rPr>
  </w:style>
  <w:style w:styleId="Style_26" w:type="paragraph">
    <w:name w:val="МГ_ЗаголовокОглавления"/>
    <w:next w:val="Style_10"/>
    <w:link w:val="Style_26_ch"/>
    <w:pPr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26_ch" w:type="character">
    <w:name w:val="МГ_ЗаголовокОглавления"/>
    <w:link w:val="Style_26"/>
    <w:rPr>
      <w:caps w:val="1"/>
      <w:sz w:val="26"/>
    </w:rPr>
  </w:style>
  <w:style w:styleId="Style_27" w:type="paragraph">
    <w:name w:val="2021 МГ 6_Подпункт (пример: 1.1.1.1)"/>
    <w:next w:val="Style_8"/>
    <w:link w:val="Style_27_ch"/>
    <w:pPr>
      <w:keepNext w:val="1"/>
      <w:numPr>
        <w:ilvl w:val="3"/>
        <w:numId w:val="2"/>
      </w:numPr>
      <w:spacing w:after="360" w:before="600" w:line="276" w:lineRule="auto"/>
      <w:ind w:firstLine="851" w:left="0" w:right="170"/>
      <w:jc w:val="both"/>
      <w:outlineLvl w:val="6"/>
    </w:pPr>
    <w:rPr>
      <w:b w:val="1"/>
      <w:sz w:val="28"/>
    </w:rPr>
  </w:style>
  <w:style w:styleId="Style_27_ch" w:type="character">
    <w:name w:val="2021 МГ 6_Подпункт (пример: 1.1.1.1)"/>
    <w:link w:val="Style_27"/>
    <w:rPr>
      <w:b w:val="1"/>
      <w:sz w:val="28"/>
    </w:rPr>
  </w:style>
  <w:style w:styleId="Style_28" w:type="paragraph">
    <w:name w:val="Block Text"/>
    <w:basedOn w:val="Style_10"/>
    <w:link w:val="Style_28_ch"/>
    <w:pPr>
      <w:spacing w:before="120"/>
      <w:ind w:firstLine="851" w:left="284" w:right="170"/>
    </w:pPr>
    <w:rPr>
      <w:sz w:val="28"/>
    </w:rPr>
  </w:style>
  <w:style w:styleId="Style_28_ch" w:type="character">
    <w:name w:val="Block Text"/>
    <w:basedOn w:val="Style_10_ch"/>
    <w:link w:val="Style_28"/>
    <w:rPr>
      <w:sz w:val="28"/>
    </w:rPr>
  </w:style>
  <w:style w:styleId="Style_8" w:type="paragraph">
    <w:name w:val="МГ_Обычный текст"/>
    <w:link w:val="Style_8_ch"/>
    <w:pPr>
      <w:keepNext w:val="1"/>
      <w:spacing w:before="120"/>
      <w:ind w:firstLine="851" w:left="284" w:right="170"/>
      <w:jc w:val="both"/>
    </w:pPr>
    <w:rPr>
      <w:sz w:val="26"/>
    </w:rPr>
  </w:style>
  <w:style w:styleId="Style_8_ch" w:type="character">
    <w:name w:val="МГ_Обычный текст"/>
    <w:link w:val="Style_8"/>
    <w:rPr>
      <w:sz w:val="26"/>
    </w:rPr>
  </w:style>
  <w:style w:styleId="Style_29" w:type="paragraph">
    <w:name w:val="МГ 6_Подпункт (пример: 1.1.1.1)"/>
    <w:basedOn w:val="Style_30"/>
    <w:next w:val="Style_8"/>
    <w:link w:val="Style_29_ch"/>
    <w:pPr>
      <w:numPr>
        <w:ilvl w:val="3"/>
      </w:numPr>
    </w:pPr>
  </w:style>
  <w:style w:styleId="Style_29_ch" w:type="character">
    <w:name w:val="МГ 6_Подпункт (пример: 1.1.1.1)"/>
    <w:basedOn w:val="Style_30_ch"/>
    <w:link w:val="Style_29"/>
  </w:style>
  <w:style w:styleId="Style_31" w:type="paragraph">
    <w:name w:val="Body Text"/>
    <w:basedOn w:val="Style_10"/>
    <w:link w:val="Style_31_ch"/>
    <w:pPr>
      <w:spacing w:before="120"/>
      <w:ind/>
      <w:jc w:val="center"/>
    </w:pPr>
    <w:rPr>
      <w:b w:val="1"/>
      <w:sz w:val="30"/>
    </w:rPr>
  </w:style>
  <w:style w:styleId="Style_31_ch" w:type="character">
    <w:name w:val="Body Text"/>
    <w:basedOn w:val="Style_10_ch"/>
    <w:link w:val="Style_31"/>
    <w:rPr>
      <w:b w:val="1"/>
      <w:sz w:val="30"/>
    </w:rPr>
  </w:style>
  <w:style w:styleId="Style_32" w:type="paragraph">
    <w:name w:val="caption"/>
    <w:basedOn w:val="Style_10"/>
    <w:next w:val="Style_10"/>
    <w:link w:val="Style_32_ch"/>
    <w:rPr>
      <w:b w:val="1"/>
      <w:sz w:val="20"/>
    </w:rPr>
  </w:style>
  <w:style w:styleId="Style_32_ch" w:type="character">
    <w:name w:val="caption"/>
    <w:basedOn w:val="Style_10_ch"/>
    <w:link w:val="Style_32"/>
    <w:rPr>
      <w:b w:val="1"/>
      <w:sz w:val="20"/>
    </w:rPr>
  </w:style>
  <w:style w:styleId="Style_33" w:type="paragraph">
    <w:name w:val="2021 МГ 1_Раздел"/>
    <w:next w:val="Style_3"/>
    <w:link w:val="Style_33_ch"/>
    <w:pPr>
      <w:keepNext w:val="1"/>
      <w:spacing w:after="360" w:before="600" w:line="276" w:lineRule="auto"/>
      <w:ind w:firstLine="851" w:left="284" w:right="170"/>
      <w:jc w:val="both"/>
      <w:outlineLvl w:val="1"/>
    </w:pPr>
    <w:rPr>
      <w:b w:val="1"/>
      <w:sz w:val="28"/>
    </w:rPr>
  </w:style>
  <w:style w:styleId="Style_33_ch" w:type="character">
    <w:name w:val="2021 МГ 1_Раздел"/>
    <w:link w:val="Style_33"/>
    <w:rPr>
      <w:b w:val="1"/>
      <w:sz w:val="28"/>
    </w:rPr>
  </w:style>
  <w:style w:styleId="Style_34" w:type="paragraph">
    <w:name w:val="2024 МГ_уровень а)-"/>
    <w:basedOn w:val="Style_35"/>
    <w:link w:val="Style_34_ch"/>
    <w:pPr>
      <w:ind w:firstLine="283" w:left="1418"/>
    </w:pPr>
  </w:style>
  <w:style w:styleId="Style_34_ch" w:type="character">
    <w:name w:val="2024 МГ_уровень а)-"/>
    <w:basedOn w:val="Style_35_ch"/>
    <w:link w:val="Style_34"/>
  </w:style>
  <w:style w:styleId="Style_36" w:type="paragraph">
    <w:name w:val="МГ_ЗаголовокСодержания"/>
    <w:next w:val="Style_8"/>
    <w:link w:val="Style_36_ch"/>
    <w:pPr>
      <w:keepNext w:val="1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36_ch" w:type="character">
    <w:name w:val="МГ_ЗаголовокСодержания"/>
    <w:link w:val="Style_36"/>
    <w:rPr>
      <w:caps w:val="1"/>
      <w:sz w:val="26"/>
    </w:rPr>
  </w:style>
  <w:style w:styleId="Style_2" w:type="paragraph">
    <w:name w:val="2021 МГ 3_ Пункт"/>
    <w:next w:val="Style_8"/>
    <w:link w:val="Style_2_ch"/>
    <w:pPr>
      <w:keepNext w:val="1"/>
      <w:numPr>
        <w:numId w:val="2"/>
      </w:numPr>
      <w:spacing w:after="360" w:before="600" w:line="276" w:lineRule="auto"/>
      <w:ind w:firstLine="851" w:left="284" w:right="170"/>
      <w:jc w:val="both"/>
      <w:outlineLvl w:val="3"/>
    </w:pPr>
    <w:rPr>
      <w:b w:val="1"/>
      <w:sz w:val="28"/>
    </w:rPr>
  </w:style>
  <w:style w:styleId="Style_2_ch" w:type="character">
    <w:name w:val="2021 МГ 3_ Пункт"/>
    <w:link w:val="Style_2"/>
    <w:rPr>
      <w:b w:val="1"/>
      <w:sz w:val="28"/>
    </w:rPr>
  </w:style>
  <w:style w:styleId="Style_37" w:type="paragraph">
    <w:name w:val="Balloon Text"/>
    <w:basedOn w:val="Style_10"/>
    <w:link w:val="Style_37_ch"/>
    <w:rPr>
      <w:rFonts w:ascii="Tahoma" w:hAnsi="Tahoma"/>
      <w:sz w:val="16"/>
    </w:rPr>
  </w:style>
  <w:style w:styleId="Style_37_ch" w:type="character">
    <w:name w:val="Balloon Text"/>
    <w:basedOn w:val="Style_10_ch"/>
    <w:link w:val="Style_37"/>
    <w:rPr>
      <w:rFonts w:ascii="Tahoma" w:hAnsi="Tahoma"/>
      <w:sz w:val="16"/>
    </w:rPr>
  </w:style>
  <w:style w:styleId="Style_38" w:type="paragraph">
    <w:name w:val="МГ 1_Раздел"/>
    <w:next w:val="Style_8"/>
    <w:link w:val="Style_38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38_ch" w:type="character">
    <w:name w:val="МГ 1_Раздел"/>
    <w:link w:val="Style_38"/>
    <w:rPr>
      <w:b w:val="1"/>
      <w:sz w:val="26"/>
    </w:rPr>
  </w:style>
  <w:style w:styleId="Style_39" w:type="paragraph">
    <w:name w:val="МГ 2_Подраздел"/>
    <w:next w:val="Style_8"/>
    <w:link w:val="Style_39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39_ch" w:type="character">
    <w:name w:val="МГ 2_Подраздел"/>
    <w:link w:val="Style_39"/>
    <w:rPr>
      <w:b w:val="1"/>
      <w:sz w:val="26"/>
    </w:rPr>
  </w:style>
  <w:style w:styleId="Style_40" w:type="paragraph">
    <w:name w:val="2021 МГ_Содержание"/>
    <w:basedOn w:val="Style_41"/>
    <w:next w:val="Style_10"/>
    <w:link w:val="Style_40_ch"/>
    <w:pPr>
      <w:spacing w:before="0" w:line="276" w:lineRule="auto"/>
      <w:ind/>
    </w:pPr>
  </w:style>
  <w:style w:styleId="Style_40_ch" w:type="character">
    <w:name w:val="2021 МГ_Содержание"/>
    <w:basedOn w:val="Style_41_ch"/>
    <w:link w:val="Style_40"/>
  </w:style>
  <w:style w:styleId="Style_5" w:type="paragraph">
    <w:name w:val="2021 МГ_7Таблица"/>
    <w:next w:val="Style_3"/>
    <w:link w:val="Style_5_ch"/>
    <w:pPr>
      <w:keepNext w:val="1"/>
      <w:spacing w:before="40"/>
      <w:ind w:firstLine="0" w:left="284" w:right="170"/>
      <w:jc w:val="both"/>
      <w:outlineLvl w:val="7"/>
    </w:pPr>
    <w:rPr>
      <w:sz w:val="26"/>
    </w:rPr>
  </w:style>
  <w:style w:styleId="Style_5_ch" w:type="character">
    <w:name w:val="2021 МГ_7Таблица"/>
    <w:link w:val="Style_5"/>
    <w:rPr>
      <w:sz w:val="26"/>
    </w:rPr>
  </w:style>
  <w:style w:styleId="Style_42" w:type="paragraph">
    <w:name w:val="Default Paragraph Font"/>
    <w:link w:val="Style_42_ch"/>
  </w:style>
  <w:style w:styleId="Style_42_ch" w:type="character">
    <w:name w:val="Default Paragraph Font"/>
    <w:link w:val="Style_42"/>
  </w:style>
  <w:style w:styleId="Style_43" w:type="paragraph">
    <w:name w:val="МГ_5Заголовок"/>
    <w:next w:val="Style_10"/>
    <w:link w:val="Style_43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43_ch" w:type="character">
    <w:name w:val="МГ_5Заголовок"/>
    <w:link w:val="Style_43"/>
    <w:rPr>
      <w:b w:val="1"/>
      <w:sz w:val="26"/>
    </w:rPr>
  </w:style>
  <w:style w:styleId="Style_44" w:type="paragraph">
    <w:name w:val="2024 МГ_ уровень   -"/>
    <w:basedOn w:val="Style_4"/>
    <w:link w:val="Style_44_ch"/>
    <w:pPr>
      <w:tabs>
        <w:tab w:leader="none" w:pos="2127" w:val="left"/>
      </w:tabs>
      <w:ind w:firstLine="142" w:left="1701"/>
    </w:pPr>
  </w:style>
  <w:style w:styleId="Style_44_ch" w:type="character">
    <w:name w:val="2024 МГ_ уровень   -"/>
    <w:basedOn w:val="Style_4_ch"/>
    <w:link w:val="Style_44"/>
  </w:style>
  <w:style w:styleId="Style_3" w:type="paragraph">
    <w:name w:val="2021 МГ_Обычный текст"/>
    <w:link w:val="Style_3_ch"/>
    <w:pPr>
      <w:keepNext w:val="1"/>
      <w:spacing w:before="120" w:line="276" w:lineRule="auto"/>
      <w:ind w:firstLine="851" w:left="284" w:right="170"/>
      <w:jc w:val="both"/>
    </w:pPr>
    <w:rPr>
      <w:sz w:val="26"/>
    </w:rPr>
  </w:style>
  <w:style w:styleId="Style_3_ch" w:type="character">
    <w:name w:val="2021 МГ_Обычный текст"/>
    <w:link w:val="Style_3"/>
    <w:rPr>
      <w:sz w:val="26"/>
    </w:rPr>
  </w:style>
  <w:style w:styleId="Style_41" w:type="paragraph">
    <w:name w:val="toc 3"/>
    <w:next w:val="Style_10"/>
    <w:link w:val="Style_41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41_ch" w:type="character">
    <w:name w:val="toc 3"/>
    <w:link w:val="Style_41"/>
    <w:rPr>
      <w:sz w:val="26"/>
    </w:rPr>
  </w:style>
  <w:style w:styleId="Style_45" w:type="paragraph">
    <w:name w:val="МГ_ Перечисления"/>
    <w:link w:val="Style_45_ch"/>
    <w:pPr>
      <w:keepNext w:val="1"/>
      <w:numPr>
        <w:numId w:val="4"/>
      </w:numPr>
      <w:spacing w:after="120" w:before="120"/>
      <w:ind w:firstLine="850" w:left="284" w:right="170"/>
      <w:jc w:val="both"/>
    </w:pPr>
    <w:rPr>
      <w:sz w:val="26"/>
    </w:rPr>
  </w:style>
  <w:style w:styleId="Style_45_ch" w:type="character">
    <w:name w:val="МГ_ Перечисления"/>
    <w:link w:val="Style_45"/>
    <w:rPr>
      <w:sz w:val="26"/>
    </w:rPr>
  </w:style>
  <w:style w:styleId="Style_46" w:type="paragraph">
    <w:name w:val="МГ_Оглавление"/>
    <w:basedOn w:val="Style_41"/>
    <w:next w:val="Style_25"/>
    <w:link w:val="Style_46_ch"/>
    <w:pPr>
      <w:tabs>
        <w:tab w:leader="dot" w:pos="9781" w:val="left"/>
      </w:tabs>
      <w:spacing w:line="360" w:lineRule="auto"/>
      <w:ind w:firstLine="0" w:left="397"/>
    </w:pPr>
  </w:style>
  <w:style w:styleId="Style_46_ch" w:type="character">
    <w:name w:val="МГ_Оглавление"/>
    <w:basedOn w:val="Style_41_ch"/>
    <w:link w:val="Style_46"/>
  </w:style>
  <w:style w:styleId="Style_47" w:type="paragraph">
    <w:name w:val="TOC Heading"/>
    <w:basedOn w:val="Style_48"/>
    <w:next w:val="Style_10"/>
    <w:link w:val="Style_47_ch"/>
    <w:pPr>
      <w:keepLines w:val="1"/>
      <w:spacing w:after="0" w:before="480" w:line="276" w:lineRule="auto"/>
      <w:ind/>
      <w:outlineLvl w:val="8"/>
    </w:pPr>
    <w:rPr>
      <w:rFonts w:ascii="Cambria" w:hAnsi="Cambria"/>
      <w:color w:val="365F91"/>
    </w:rPr>
  </w:style>
  <w:style w:styleId="Style_47_ch" w:type="character">
    <w:name w:val="TOC Heading"/>
    <w:basedOn w:val="Style_48_ch"/>
    <w:link w:val="Style_47"/>
    <w:rPr>
      <w:rFonts w:ascii="Cambria" w:hAnsi="Cambria"/>
      <w:color w:val="365F91"/>
    </w:rPr>
  </w:style>
  <w:style w:styleId="Style_49" w:type="paragraph">
    <w:name w:val="2021 МГ 4_Подпункт (пример: 1.1)"/>
    <w:next w:val="Style_8"/>
    <w:link w:val="Style_49_ch"/>
    <w:pPr>
      <w:keepNext w:val="1"/>
      <w:numPr>
        <w:ilvl w:val="1"/>
        <w:numId w:val="2"/>
      </w:numPr>
      <w:spacing w:after="360" w:before="600" w:line="276" w:lineRule="auto"/>
      <w:ind w:firstLine="851" w:left="0" w:right="170"/>
      <w:jc w:val="both"/>
      <w:outlineLvl w:val="4"/>
    </w:pPr>
    <w:rPr>
      <w:b w:val="1"/>
      <w:sz w:val="28"/>
    </w:rPr>
  </w:style>
  <w:style w:styleId="Style_49_ch" w:type="character">
    <w:name w:val="2021 МГ 4_Подпункт (пример: 1.1)"/>
    <w:link w:val="Style_49"/>
    <w:rPr>
      <w:b w:val="1"/>
      <w:sz w:val="28"/>
    </w:rPr>
  </w:style>
  <w:style w:styleId="Style_35" w:type="paragraph">
    <w:name w:val="2021 МГ_ а.б.в"/>
    <w:link w:val="Style_35_ch"/>
    <w:pPr>
      <w:keepNext w:val="1"/>
      <w:numPr>
        <w:numId w:val="5"/>
      </w:numPr>
      <w:tabs>
        <w:tab w:leader="none" w:pos="1855" w:val="clear"/>
      </w:tabs>
      <w:spacing w:line="276" w:lineRule="auto"/>
      <w:ind w:firstLine="851" w:left="0" w:right="170"/>
      <w:jc w:val="both"/>
    </w:pPr>
    <w:rPr>
      <w:sz w:val="26"/>
    </w:rPr>
  </w:style>
  <w:style w:styleId="Style_35_ch" w:type="character">
    <w:name w:val="2021 МГ_ а.б.в"/>
    <w:link w:val="Style_35"/>
    <w:rPr>
      <w:sz w:val="26"/>
    </w:rPr>
  </w:style>
  <w:style w:styleId="Style_50" w:type="paragraph">
    <w:name w:val="МГ_7Таблица"/>
    <w:next w:val="Style_8"/>
    <w:link w:val="Style_50_ch"/>
    <w:pPr>
      <w:keepNext w:val="1"/>
      <w:spacing w:after="120" w:before="120"/>
      <w:ind w:firstLine="0" w:left="284" w:right="170"/>
      <w:jc w:val="both"/>
      <w:outlineLvl w:val="6"/>
    </w:pPr>
    <w:rPr>
      <w:sz w:val="26"/>
    </w:rPr>
  </w:style>
  <w:style w:styleId="Style_50_ch" w:type="character">
    <w:name w:val="МГ_7Таблица"/>
    <w:link w:val="Style_50"/>
    <w:rPr>
      <w:sz w:val="26"/>
    </w:rPr>
  </w:style>
  <w:style w:styleId="Style_51" w:type="paragraph">
    <w:name w:val="page number"/>
    <w:basedOn w:val="Style_42"/>
    <w:link w:val="Style_51_ch"/>
  </w:style>
  <w:style w:styleId="Style_51_ch" w:type="character">
    <w:name w:val="page number"/>
    <w:basedOn w:val="Style_42_ch"/>
    <w:link w:val="Style_51"/>
  </w:style>
  <w:style w:styleId="Style_4" w:type="paragraph">
    <w:name w:val="2021 МГ_ Перечисления"/>
    <w:link w:val="Style_4_ch"/>
    <w:pPr>
      <w:keepNext w:val="1"/>
      <w:numPr>
        <w:numId w:val="6"/>
      </w:numPr>
      <w:spacing w:line="276" w:lineRule="auto"/>
      <w:ind w:firstLine="851" w:left="0" w:right="170"/>
      <w:jc w:val="both"/>
    </w:pPr>
    <w:rPr>
      <w:sz w:val="26"/>
    </w:rPr>
  </w:style>
  <w:style w:styleId="Style_4_ch" w:type="character">
    <w:name w:val="2021 МГ_ Перечисления"/>
    <w:link w:val="Style_4"/>
    <w:rPr>
      <w:sz w:val="26"/>
    </w:rPr>
  </w:style>
  <w:style w:styleId="Style_52" w:type="paragraph">
    <w:name w:val="2021 МГ_ Таблица Ведомости"/>
    <w:link w:val="Style_52_ch"/>
    <w:pPr>
      <w:keepNext w:val="1"/>
      <w:spacing w:before="40"/>
      <w:ind/>
    </w:pPr>
    <w:rPr>
      <w:sz w:val="26"/>
    </w:rPr>
  </w:style>
  <w:style w:styleId="Style_52_ch" w:type="character">
    <w:name w:val="2021 МГ_ Таблица Ведомости"/>
    <w:link w:val="Style_52"/>
    <w:rPr>
      <w:sz w:val="26"/>
    </w:rPr>
  </w:style>
  <w:style w:styleId="Style_53" w:type="paragraph">
    <w:name w:val="HTML Address"/>
    <w:basedOn w:val="Style_10"/>
    <w:link w:val="Style_53_ch"/>
    <w:rPr>
      <w:i w:val="1"/>
    </w:rPr>
  </w:style>
  <w:style w:styleId="Style_53_ch" w:type="character">
    <w:name w:val="HTML Address"/>
    <w:basedOn w:val="Style_10_ch"/>
    <w:link w:val="Style_53"/>
    <w:rPr>
      <w:i w:val="1"/>
    </w:rPr>
  </w:style>
  <w:style w:styleId="Style_9" w:type="paragraph">
    <w:name w:val="button-search"/>
    <w:link w:val="Style_9_ch"/>
  </w:style>
  <w:style w:styleId="Style_9_ch" w:type="character">
    <w:name w:val="button-search"/>
    <w:link w:val="Style_9"/>
  </w:style>
  <w:style w:styleId="Style_54" w:type="paragraph">
    <w:name w:val="2021 МГ_ЗаголовокСодержания"/>
    <w:next w:val="Style_3"/>
    <w:link w:val="Style_54_ch"/>
    <w:pPr>
      <w:keepNext w:val="1"/>
      <w:spacing w:after="240" w:line="276" w:lineRule="auto"/>
      <w:ind w:firstLine="0" w:left="397"/>
      <w:jc w:val="center"/>
      <w:outlineLvl w:val="8"/>
    </w:pPr>
    <w:rPr>
      <w:b w:val="1"/>
      <w:sz w:val="28"/>
    </w:rPr>
  </w:style>
  <w:style w:styleId="Style_54_ch" w:type="character">
    <w:name w:val="2021 МГ_ЗаголовокСодержания"/>
    <w:link w:val="Style_54"/>
    <w:rPr>
      <w:b w:val="1"/>
      <w:sz w:val="28"/>
    </w:rPr>
  </w:style>
  <w:style w:styleId="Style_55" w:type="paragraph">
    <w:name w:val="heading 5"/>
    <w:basedOn w:val="Style_10"/>
    <w:next w:val="Style_10"/>
    <w:link w:val="Style_55_ch"/>
    <w:uiPriority w:val="9"/>
    <w:qFormat/>
    <w:pPr>
      <w:ind/>
      <w:outlineLvl w:val="4"/>
    </w:pPr>
    <w:rPr>
      <w:sz w:val="26"/>
    </w:rPr>
  </w:style>
  <w:style w:styleId="Style_55_ch" w:type="character">
    <w:name w:val="heading 5"/>
    <w:basedOn w:val="Style_10_ch"/>
    <w:link w:val="Style_55"/>
    <w:rPr>
      <w:sz w:val="26"/>
    </w:rPr>
  </w:style>
  <w:style w:styleId="Style_56" w:type="paragraph">
    <w:name w:val="2021 МГ_7Рисунок"/>
    <w:next w:val="Style_3"/>
    <w:link w:val="Style_56_ch"/>
    <w:pPr>
      <w:keepNext w:val="1"/>
      <w:ind/>
      <w:jc w:val="center"/>
      <w:outlineLvl w:val="7"/>
    </w:pPr>
    <w:rPr>
      <w:sz w:val="26"/>
    </w:rPr>
  </w:style>
  <w:style w:styleId="Style_56_ch" w:type="character">
    <w:name w:val="2021 МГ_7Рисунок"/>
    <w:link w:val="Style_56"/>
    <w:rPr>
      <w:sz w:val="26"/>
    </w:rPr>
  </w:style>
  <w:style w:styleId="Style_48" w:type="paragraph">
    <w:name w:val="heading 1"/>
    <w:basedOn w:val="Style_10"/>
    <w:next w:val="Style_10"/>
    <w:link w:val="Style_48_ch"/>
    <w:uiPriority w:val="9"/>
    <w:qFormat/>
    <w:pPr>
      <w:spacing w:after="60" w:before="240"/>
      <w:ind/>
      <w:outlineLvl w:val="0"/>
    </w:pPr>
    <w:rPr>
      <w:b w:val="1"/>
      <w:sz w:val="28"/>
    </w:rPr>
  </w:style>
  <w:style w:styleId="Style_48_ch" w:type="character">
    <w:name w:val="heading 1"/>
    <w:basedOn w:val="Style_10_ch"/>
    <w:link w:val="Style_48"/>
    <w:rPr>
      <w:b w:val="1"/>
      <w:sz w:val="28"/>
    </w:rPr>
  </w:style>
  <w:style w:styleId="Style_57" w:type="paragraph">
    <w:name w:val="МГ_7Рисунок"/>
    <w:next w:val="Style_8"/>
    <w:link w:val="Style_57_ch"/>
    <w:pPr>
      <w:keepNext w:val="1"/>
      <w:spacing w:before="120"/>
      <w:ind/>
      <w:jc w:val="center"/>
      <w:outlineLvl w:val="6"/>
    </w:pPr>
    <w:rPr>
      <w:sz w:val="26"/>
    </w:rPr>
  </w:style>
  <w:style w:styleId="Style_57_ch" w:type="character">
    <w:name w:val="МГ_7Рисунок"/>
    <w:link w:val="Style_57"/>
    <w:rPr>
      <w:sz w:val="26"/>
    </w:rPr>
  </w:style>
  <w:style w:styleId="Style_58" w:type="paragraph">
    <w:name w:val="Hyperlink"/>
    <w:link w:val="Style_58_ch"/>
    <w:rPr>
      <w:color w:val="0563C1"/>
      <w:u w:val="single"/>
    </w:rPr>
  </w:style>
  <w:style w:styleId="Style_58_ch" w:type="character">
    <w:name w:val="Hyperlink"/>
    <w:link w:val="Style_58"/>
    <w:rPr>
      <w:color w:val="0563C1"/>
      <w:u w:val="single"/>
    </w:rPr>
  </w:style>
  <w:style w:styleId="Style_59" w:type="paragraph">
    <w:name w:val="Footnote"/>
    <w:basedOn w:val="Style_10"/>
    <w:link w:val="Style_59_ch"/>
  </w:style>
  <w:style w:styleId="Style_59_ch" w:type="character">
    <w:name w:val="Footnote"/>
    <w:basedOn w:val="Style_10_ch"/>
    <w:link w:val="Style_59"/>
  </w:style>
  <w:style w:styleId="Style_30" w:type="paragraph">
    <w:name w:val="МГ 5_Подпункт (пример: 1.1.1)"/>
    <w:basedOn w:val="Style_60"/>
    <w:next w:val="Style_8"/>
    <w:link w:val="Style_30_ch"/>
    <w:pPr>
      <w:numPr>
        <w:ilvl w:val="2"/>
      </w:numPr>
    </w:pPr>
  </w:style>
  <w:style w:styleId="Style_30_ch" w:type="character">
    <w:name w:val="МГ 5_Подпункт (пример: 1.1.1)"/>
    <w:basedOn w:val="Style_60_ch"/>
    <w:link w:val="Style_30"/>
  </w:style>
  <w:style w:styleId="Style_60" w:type="paragraph">
    <w:name w:val="МГ 4_Подпункт (пример: 1.1)"/>
    <w:basedOn w:val="Style_61"/>
    <w:next w:val="Style_8"/>
    <w:link w:val="Style_60_ch"/>
    <w:pPr>
      <w:numPr>
        <w:ilvl w:val="1"/>
      </w:numPr>
    </w:pPr>
  </w:style>
  <w:style w:styleId="Style_60_ch" w:type="character">
    <w:name w:val="МГ 4_Подпункт (пример: 1.1)"/>
    <w:basedOn w:val="Style_61_ch"/>
    <w:link w:val="Style_60"/>
  </w:style>
  <w:style w:styleId="Style_62" w:type="paragraph">
    <w:name w:val="footnote reference"/>
    <w:link w:val="Style_62_ch"/>
    <w:rPr>
      <w:vertAlign w:val="superscript"/>
    </w:rPr>
  </w:style>
  <w:style w:styleId="Style_62_ch" w:type="character">
    <w:name w:val="footnote reference"/>
    <w:link w:val="Style_62"/>
    <w:rPr>
      <w:vertAlign w:val="superscript"/>
    </w:rPr>
  </w:style>
  <w:style w:styleId="Style_63" w:type="paragraph">
    <w:name w:val="toc 1"/>
    <w:next w:val="Style_10"/>
    <w:link w:val="Style_63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63_ch" w:type="character">
    <w:name w:val="toc 1"/>
    <w:link w:val="Style_63"/>
    <w:rPr>
      <w:sz w:val="26"/>
    </w:rPr>
  </w:style>
  <w:style w:styleId="Style_61" w:type="paragraph">
    <w:name w:val="МГ 3_ Пункт"/>
    <w:next w:val="Style_8"/>
    <w:link w:val="Style_61_ch"/>
    <w:pPr>
      <w:keepNext w:val="1"/>
      <w:numPr>
        <w:numId w:val="7"/>
      </w:numPr>
      <w:spacing w:after="240" w:before="480"/>
      <w:ind w:right="170"/>
      <w:jc w:val="both"/>
      <w:outlineLvl w:val="0"/>
    </w:pPr>
    <w:rPr>
      <w:b w:val="1"/>
      <w:sz w:val="26"/>
    </w:rPr>
  </w:style>
  <w:style w:styleId="Style_61_ch" w:type="character">
    <w:name w:val="МГ 3_ Пункт"/>
    <w:link w:val="Style_61"/>
    <w:rPr>
      <w:b w:val="1"/>
      <w:sz w:val="26"/>
    </w:rPr>
  </w:style>
  <w:style w:styleId="Style_64" w:type="paragraph">
    <w:name w:val="МГ_4Заголовок"/>
    <w:next w:val="Style_10"/>
    <w:link w:val="Style_64_ch"/>
    <w:pPr>
      <w:keepNext w:val="1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64_ch" w:type="character">
    <w:name w:val="МГ_4Заголовок"/>
    <w:link w:val="Style_64"/>
    <w:rPr>
      <w:b w:val="1"/>
      <w:sz w:val="26"/>
    </w:rPr>
  </w:style>
  <w:style w:styleId="Style_65" w:type="paragraph">
    <w:name w:val="Header and Footer"/>
    <w:link w:val="Style_65_ch"/>
    <w:pPr>
      <w:spacing w:line="240" w:lineRule="auto"/>
      <w:ind/>
      <w:jc w:val="both"/>
    </w:pPr>
    <w:rPr>
      <w:rFonts w:ascii="XO Thames" w:hAnsi="XO Thames"/>
      <w:sz w:val="28"/>
    </w:rPr>
  </w:style>
  <w:style w:styleId="Style_65_ch" w:type="character">
    <w:name w:val="Header and Footer"/>
    <w:link w:val="Style_65"/>
    <w:rPr>
      <w:rFonts w:ascii="XO Thames" w:hAnsi="XO Thames"/>
      <w:sz w:val="28"/>
    </w:rPr>
  </w:style>
  <w:style w:styleId="Style_66" w:type="paragraph">
    <w:name w:val="МГ_3Заголовок"/>
    <w:next w:val="Style_10"/>
    <w:link w:val="Style_66_ch"/>
    <w:pPr>
      <w:keepNext w:val="1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66_ch" w:type="character">
    <w:name w:val="МГ_3Заголовок"/>
    <w:link w:val="Style_66"/>
    <w:rPr>
      <w:b w:val="1"/>
      <w:sz w:val="26"/>
    </w:rPr>
  </w:style>
  <w:style w:styleId="Style_67" w:type="paragraph">
    <w:name w:val="2024 МГ_уровень 1) а -"/>
    <w:basedOn w:val="Style_68"/>
    <w:link w:val="Style_67_ch"/>
    <w:pPr>
      <w:tabs>
        <w:tab w:leader="none" w:pos="1701" w:val="left"/>
      </w:tabs>
      <w:ind w:firstLine="1134" w:left="0"/>
    </w:pPr>
  </w:style>
  <w:style w:styleId="Style_67_ch" w:type="character">
    <w:name w:val="2024 МГ_уровень 1) а -"/>
    <w:basedOn w:val="Style_68_ch"/>
    <w:link w:val="Style_67"/>
  </w:style>
  <w:style w:styleId="Style_7" w:type="paragraph">
    <w:name w:val="2021 МГ_ Таблица Текст"/>
    <w:link w:val="Style_7_ch"/>
    <w:pPr>
      <w:keepNext w:val="1"/>
      <w:ind/>
      <w:jc w:val="center"/>
    </w:pPr>
    <w:rPr>
      <w:sz w:val="22"/>
    </w:rPr>
  </w:style>
  <w:style w:styleId="Style_7_ch" w:type="character">
    <w:name w:val="2021 МГ_ Таблица Текст"/>
    <w:link w:val="Style_7"/>
    <w:rPr>
      <w:sz w:val="22"/>
    </w:rPr>
  </w:style>
  <w:style w:styleId="Style_69" w:type="paragraph">
    <w:name w:val="2021 МГ 2_Подраздел"/>
    <w:next w:val="Style_3"/>
    <w:link w:val="Style_69_ch"/>
    <w:pPr>
      <w:keepNext w:val="1"/>
      <w:spacing w:after="360" w:before="600" w:line="276" w:lineRule="auto"/>
      <w:ind w:firstLine="851" w:left="284" w:right="170"/>
      <w:jc w:val="both"/>
      <w:outlineLvl w:val="2"/>
    </w:pPr>
    <w:rPr>
      <w:b w:val="1"/>
      <w:sz w:val="28"/>
    </w:rPr>
  </w:style>
  <w:style w:styleId="Style_69_ch" w:type="character">
    <w:name w:val="2021 МГ 2_Подраздел"/>
    <w:link w:val="Style_69"/>
    <w:rPr>
      <w:b w:val="1"/>
      <w:sz w:val="28"/>
    </w:rPr>
  </w:style>
  <w:style w:styleId="Style_1" w:type="paragraph">
    <w:name w:val="header"/>
    <w:basedOn w:val="Style_10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header"/>
    <w:basedOn w:val="Style_10_ch"/>
    <w:link w:val="Style_1"/>
    <w:rPr>
      <w:rFonts w:ascii="Arial" w:hAnsi="Arial"/>
      <w:sz w:val="20"/>
    </w:rPr>
  </w:style>
  <w:style w:styleId="Style_70" w:type="paragraph">
    <w:name w:val="МГ_ Таблица Текст"/>
    <w:link w:val="Style_70_ch"/>
    <w:pPr>
      <w:keepNext w:val="1"/>
      <w:ind/>
      <w:jc w:val="center"/>
    </w:pPr>
    <w:rPr>
      <w:sz w:val="26"/>
    </w:rPr>
  </w:style>
  <w:style w:styleId="Style_70_ch" w:type="character">
    <w:name w:val="МГ_ Таблица Текст"/>
    <w:link w:val="Style_70"/>
    <w:rPr>
      <w:sz w:val="26"/>
    </w:rPr>
  </w:style>
  <w:style w:styleId="Style_71" w:type="paragraph">
    <w:name w:val="toc 9"/>
    <w:basedOn w:val="Style_10"/>
    <w:next w:val="Style_10"/>
    <w:link w:val="Style_71_ch"/>
    <w:uiPriority w:val="39"/>
    <w:pPr>
      <w:tabs>
        <w:tab w:leader="dot" w:pos="10376" w:val="right"/>
      </w:tabs>
      <w:ind w:firstLine="0" w:left="1600"/>
    </w:pPr>
  </w:style>
  <w:style w:styleId="Style_71_ch" w:type="character">
    <w:name w:val="toc 9"/>
    <w:basedOn w:val="Style_10_ch"/>
    <w:link w:val="Style_71"/>
  </w:style>
  <w:style w:styleId="Style_72" w:type="paragraph">
    <w:name w:val="ПЗ1"/>
    <w:basedOn w:val="Style_11"/>
    <w:next w:val="Style_11"/>
    <w:link w:val="Style_72_ch"/>
    <w:pPr>
      <w:spacing w:after="480" w:before="720"/>
      <w:ind/>
    </w:pPr>
    <w:rPr>
      <w:b w:val="1"/>
      <w:caps w:val="1"/>
    </w:rPr>
  </w:style>
  <w:style w:styleId="Style_72_ch" w:type="character">
    <w:name w:val="ПЗ1"/>
    <w:basedOn w:val="Style_11_ch"/>
    <w:link w:val="Style_72"/>
    <w:rPr>
      <w:b w:val="1"/>
      <w:caps w:val="1"/>
    </w:rPr>
  </w:style>
  <w:style w:styleId="Style_68" w:type="paragraph">
    <w:name w:val="2021 МГ_1.)2).3)."/>
    <w:basedOn w:val="Style_35"/>
    <w:link w:val="Style_68_ch"/>
    <w:pPr>
      <w:numPr>
        <w:numId w:val="8"/>
      </w:numPr>
      <w:ind w:firstLine="851" w:left="284"/>
    </w:pPr>
  </w:style>
  <w:style w:styleId="Style_68_ch" w:type="character">
    <w:name w:val="2021 МГ_1.)2).3)."/>
    <w:basedOn w:val="Style_35_ch"/>
    <w:link w:val="Style_68"/>
  </w:style>
  <w:style w:styleId="Style_73" w:type="paragraph">
    <w:name w:val="МГ_1Заголовок"/>
    <w:next w:val="Style_10"/>
    <w:link w:val="Style_73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73_ch" w:type="character">
    <w:name w:val="МГ_1Заголовок"/>
    <w:link w:val="Style_73"/>
    <w:rPr>
      <w:b w:val="1"/>
      <w:sz w:val="26"/>
    </w:rPr>
  </w:style>
  <w:style w:styleId="Style_74" w:type="paragraph">
    <w:name w:val="2024 МГ_ многоуровневый"/>
    <w:basedOn w:val="Style_3"/>
    <w:link w:val="Style_74_ch"/>
    <w:pPr>
      <w:numPr>
        <w:numId w:val="9"/>
      </w:numPr>
      <w:spacing w:before="40"/>
      <w:ind/>
    </w:pPr>
  </w:style>
  <w:style w:styleId="Style_74_ch" w:type="character">
    <w:name w:val="2024 МГ_ многоуровневый"/>
    <w:basedOn w:val="Style_3_ch"/>
    <w:link w:val="Style_74"/>
  </w:style>
  <w:style w:styleId="Style_75" w:type="paragraph">
    <w:name w:val="toc 8"/>
    <w:basedOn w:val="Style_10"/>
    <w:next w:val="Style_10"/>
    <w:link w:val="Style_75_ch"/>
    <w:uiPriority w:val="39"/>
    <w:pPr>
      <w:tabs>
        <w:tab w:leader="dot" w:pos="10376" w:val="right"/>
      </w:tabs>
      <w:ind w:firstLine="0" w:left="1400"/>
    </w:pPr>
  </w:style>
  <w:style w:styleId="Style_75_ch" w:type="character">
    <w:name w:val="toc 8"/>
    <w:basedOn w:val="Style_10_ch"/>
    <w:link w:val="Style_75"/>
  </w:style>
  <w:style w:styleId="Style_76" w:type="paragraph">
    <w:name w:val="Заголовок 1ПЗ"/>
    <w:basedOn w:val="Style_10"/>
    <w:next w:val="Style_10"/>
    <w:link w:val="Style_76_ch"/>
    <w:pPr>
      <w:spacing w:after="840"/>
      <w:ind w:firstLine="851" w:left="284" w:right="170"/>
    </w:pPr>
    <w:rPr>
      <w:b w:val="1"/>
      <w:caps w:val="1"/>
      <w:sz w:val="28"/>
    </w:rPr>
  </w:style>
  <w:style w:styleId="Style_76_ch" w:type="character">
    <w:name w:val="Заголовок 1ПЗ"/>
    <w:basedOn w:val="Style_10_ch"/>
    <w:link w:val="Style_76"/>
    <w:rPr>
      <w:b w:val="1"/>
      <w:caps w:val="1"/>
      <w:sz w:val="28"/>
    </w:rPr>
  </w:style>
  <w:style w:styleId="Style_77" w:type="paragraph">
    <w:name w:val="МГ_6Заголовок"/>
    <w:next w:val="Style_10"/>
    <w:link w:val="Style_77_ch"/>
    <w:pPr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77_ch" w:type="character">
    <w:name w:val="МГ_6Заголовок"/>
    <w:link w:val="Style_77"/>
    <w:rPr>
      <w:b w:val="1"/>
      <w:sz w:val="26"/>
    </w:rPr>
  </w:style>
  <w:style w:styleId="Style_78" w:type="paragraph">
    <w:name w:val="toc 5"/>
    <w:next w:val="Style_10"/>
    <w:link w:val="Style_78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78_ch" w:type="character">
    <w:name w:val="toc 5"/>
    <w:link w:val="Style_78"/>
    <w:rPr>
      <w:sz w:val="26"/>
    </w:rPr>
  </w:style>
  <w:style w:styleId="Style_79" w:type="paragraph">
    <w:name w:val="ПЗ2"/>
    <w:basedOn w:val="Style_11"/>
    <w:next w:val="Style_11"/>
    <w:link w:val="Style_79_ch"/>
    <w:pPr>
      <w:spacing w:after="240" w:before="360"/>
      <w:ind/>
    </w:pPr>
    <w:rPr>
      <w:b w:val="1"/>
    </w:rPr>
  </w:style>
  <w:style w:styleId="Style_79_ch" w:type="character">
    <w:name w:val="ПЗ2"/>
    <w:basedOn w:val="Style_11_ch"/>
    <w:link w:val="Style_79"/>
    <w:rPr>
      <w:b w:val="1"/>
    </w:rPr>
  </w:style>
  <w:style w:styleId="Style_80" w:type="paragraph">
    <w:name w:val="Subtitle"/>
    <w:next w:val="Style_10"/>
    <w:link w:val="Style_8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80_ch" w:type="character">
    <w:name w:val="Subtitle"/>
    <w:link w:val="Style_80"/>
    <w:rPr>
      <w:rFonts w:ascii="XO Thames" w:hAnsi="XO Thames"/>
      <w:i w:val="1"/>
      <w:sz w:val="24"/>
    </w:rPr>
  </w:style>
  <w:style w:styleId="Style_81" w:type="paragraph">
    <w:name w:val="title-link"/>
    <w:link w:val="Style_81_ch"/>
  </w:style>
  <w:style w:styleId="Style_81_ch" w:type="character">
    <w:name w:val="title-link"/>
    <w:link w:val="Style_81"/>
  </w:style>
  <w:style w:styleId="Style_82" w:type="paragraph">
    <w:name w:val="Title"/>
    <w:basedOn w:val="Style_10"/>
    <w:link w:val="Style_82_ch"/>
    <w:uiPriority w:val="10"/>
    <w:qFormat/>
    <w:pPr>
      <w:spacing w:before="120"/>
      <w:ind w:firstLine="284" w:left="0"/>
      <w:jc w:val="center"/>
    </w:pPr>
    <w:rPr>
      <w:sz w:val="26"/>
    </w:rPr>
  </w:style>
  <w:style w:styleId="Style_82_ch" w:type="character">
    <w:name w:val="Title"/>
    <w:basedOn w:val="Style_10_ch"/>
    <w:link w:val="Style_82"/>
    <w:rPr>
      <w:sz w:val="26"/>
    </w:rPr>
  </w:style>
  <w:style w:styleId="Style_83" w:type="paragraph">
    <w:name w:val="heading 4"/>
    <w:basedOn w:val="Style_10"/>
    <w:next w:val="Style_10"/>
    <w:link w:val="Style_83_ch"/>
    <w:uiPriority w:val="9"/>
    <w:qFormat/>
    <w:pPr>
      <w:spacing w:after="60" w:before="240"/>
      <w:ind/>
      <w:outlineLvl w:val="3"/>
    </w:pPr>
    <w:rPr>
      <w:b w:val="1"/>
      <w:i w:val="1"/>
    </w:rPr>
  </w:style>
  <w:style w:styleId="Style_83_ch" w:type="character">
    <w:name w:val="heading 4"/>
    <w:basedOn w:val="Style_10_ch"/>
    <w:link w:val="Style_83"/>
    <w:rPr>
      <w:b w:val="1"/>
      <w:i w:val="1"/>
    </w:rPr>
  </w:style>
  <w:style w:styleId="Style_84" w:type="paragraph">
    <w:name w:val="МГ_2Заголовок"/>
    <w:next w:val="Style_10"/>
    <w:link w:val="Style_84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84_ch" w:type="character">
    <w:name w:val="МГ_2Заголовок"/>
    <w:link w:val="Style_84"/>
    <w:rPr>
      <w:b w:val="1"/>
      <w:sz w:val="26"/>
    </w:rPr>
  </w:style>
  <w:style w:styleId="Style_85" w:type="paragraph">
    <w:name w:val="footer"/>
    <w:basedOn w:val="Style_10"/>
    <w:link w:val="Style_85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85_ch" w:type="character">
    <w:name w:val="footer"/>
    <w:basedOn w:val="Style_10_ch"/>
    <w:link w:val="Style_85"/>
    <w:rPr>
      <w:rFonts w:ascii="Arial" w:hAnsi="Arial"/>
      <w:sz w:val="20"/>
    </w:rPr>
  </w:style>
  <w:style w:styleId="Style_86" w:type="paragraph">
    <w:name w:val="heading 2"/>
    <w:basedOn w:val="Style_10"/>
    <w:next w:val="Style_10"/>
    <w:link w:val="Style_86_ch"/>
    <w:uiPriority w:val="9"/>
    <w:qFormat/>
    <w:pPr>
      <w:keepLines w:val="1"/>
      <w:spacing w:before="40"/>
      <w:ind/>
      <w:outlineLvl w:val="1"/>
    </w:pPr>
    <w:rPr>
      <w:rFonts w:ascii="Calibri Light" w:hAnsi="Calibri Light"/>
      <w:color w:val="2E74B5"/>
      <w:sz w:val="26"/>
    </w:rPr>
  </w:style>
  <w:style w:styleId="Style_86_ch" w:type="character">
    <w:name w:val="heading 2"/>
    <w:basedOn w:val="Style_10_ch"/>
    <w:link w:val="Style_86"/>
    <w:rPr>
      <w:rFonts w:ascii="Calibri Light" w:hAnsi="Calibri Light"/>
      <w:color w:val="2E74B5"/>
      <w:sz w:val="26"/>
    </w:rPr>
  </w:style>
  <w:style w:styleId="Style_87" w:type="paragraph">
    <w:name w:val="МГ_Содержание"/>
    <w:basedOn w:val="Style_41"/>
    <w:next w:val="Style_10"/>
    <w:link w:val="Style_87_ch"/>
  </w:style>
  <w:style w:styleId="Style_87_ch" w:type="character">
    <w:name w:val="МГ_Содержание"/>
    <w:basedOn w:val="Style_41_ch"/>
    <w:link w:val="Style_87"/>
  </w:style>
  <w:style w:styleId="Style_88" w:type="paragraph">
    <w:name w:val="heading 6"/>
    <w:basedOn w:val="Style_10"/>
    <w:next w:val="Style_10"/>
    <w:link w:val="Style_88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88_ch" w:type="character">
    <w:name w:val="heading 6"/>
    <w:basedOn w:val="Style_10_ch"/>
    <w:link w:val="Style_88"/>
    <w:rPr>
      <w:sz w:val="26"/>
    </w:rPr>
  </w:style>
  <w:style w:default="1" w:styleId="Style_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Table Grid"/>
    <w:basedOn w:val="Style_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10" Target="numbering.xml" Type="http://schemas.openxmlformats.org/officeDocument/2006/relationships/numbering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2025-11-05T11:28:48Z</dcterms:modified>
</cp:coreProperties>
</file>