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9221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963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О предоставлении разрешения </w:t>
      </w:r>
      <w:r>
        <w:rPr>
          <w:rFonts w:ascii="Times New Roman" w:hAnsi="Times New Roman"/>
          <w:b w:val="0"/>
          <w:sz w:val="25"/>
        </w:rPr>
        <w:t xml:space="preserve">на условно разрешенный вид </w:t>
      </w:r>
      <w:r>
        <w:rPr>
          <w:rFonts w:ascii="Times New Roman" w:hAnsi="Times New Roman"/>
          <w:b w:val="0"/>
          <w:sz w:val="25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5"/>
        </w:rPr>
      </w:pPr>
    </w:p>
    <w:p w14:paraId="0C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br/>
      </w:r>
      <w:r>
        <w:rPr>
          <w:rFonts w:ascii="Times New Roman" w:hAnsi="Times New Roman"/>
          <w:b w:val="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br/>
      </w:r>
      <w:r>
        <w:rPr>
          <w:rFonts w:ascii="Times New Roman" w:hAnsi="Times New Roman"/>
          <w:b w:val="0"/>
          <w:sz w:val="25"/>
        </w:rPr>
        <w:t xml:space="preserve">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5"/>
        </w:rPr>
        <w:t>Исаевой Е.В.</w:t>
      </w:r>
      <w:r>
        <w:rPr>
          <w:rFonts w:ascii="Times New Roman" w:hAnsi="Times New Roman"/>
          <w:b w:val="0"/>
          <w:color w:val="000000"/>
          <w:spacing w:val="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>от 12</w:t>
      </w:r>
      <w:r>
        <w:rPr>
          <w:rFonts w:ascii="Times New Roman" w:hAnsi="Times New Roman"/>
          <w:b w:val="0"/>
          <w:color w:val="000000"/>
          <w:spacing w:val="0"/>
          <w:sz w:val="25"/>
        </w:rPr>
        <w:t>.09.2025</w:t>
      </w:r>
      <w:r>
        <w:rPr>
          <w:rFonts w:ascii="Times New Roman" w:hAnsi="Times New Roman"/>
          <w:b w:val="0"/>
          <w:sz w:val="25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5"/>
        </w:rPr>
        <w:t>ЕПГУ 6098926066</w:t>
      </w:r>
      <w:r>
        <w:rPr>
          <w:rFonts w:ascii="Times New Roman" w:hAnsi="Times New Roman"/>
          <w:b w:val="0"/>
          <w:sz w:val="25"/>
        </w:rPr>
        <w:t xml:space="preserve">, оповещения </w:t>
      </w:r>
      <w:r>
        <w:br/>
      </w:r>
      <w:r>
        <w:rPr>
          <w:rFonts w:ascii="Times New Roman" w:hAnsi="Times New Roman"/>
          <w:b w:val="0"/>
          <w:sz w:val="25"/>
        </w:rPr>
        <w:t xml:space="preserve">о начале общественных обсуждений, опубликованного в газете «Магнитогорский рабочий» от 19.09.2025 № 108, заключения о результатах общественных обсуждений </w:t>
      </w:r>
      <w:r>
        <w:br/>
      </w:r>
      <w:r>
        <w:rPr>
          <w:rFonts w:ascii="Times New Roman" w:hAnsi="Times New Roman"/>
          <w:b w:val="0"/>
          <w:sz w:val="25"/>
        </w:rPr>
        <w:t xml:space="preserve">от 17.10.2025, опубликованного в газете «Магнитогорский рабочий» от 17.10.2025 </w:t>
      </w:r>
      <w:r>
        <w:br/>
      </w:r>
      <w:r>
        <w:rPr>
          <w:rFonts w:ascii="Times New Roman" w:hAnsi="Times New Roman"/>
          <w:b w:val="0"/>
          <w:sz w:val="25"/>
        </w:rPr>
        <w:t xml:space="preserve">№ </w:t>
      </w:r>
      <w:r>
        <w:rPr>
          <w:rFonts w:ascii="Times New Roman" w:hAnsi="Times New Roman"/>
          <w:b w:val="0"/>
          <w:sz w:val="25"/>
        </w:rPr>
        <w:t>120</w:t>
      </w:r>
      <w:r>
        <w:rPr>
          <w:rFonts w:ascii="Times New Roman" w:hAnsi="Times New Roman"/>
          <w:b w:val="0"/>
          <w:sz w:val="25"/>
        </w:rPr>
        <w:t xml:space="preserve">, рекомендаций комиссии по подготовке проекта правил землепользования </w:t>
      </w:r>
      <w:r>
        <w:br/>
      </w:r>
      <w:r>
        <w:rPr>
          <w:rFonts w:ascii="Times New Roman" w:hAnsi="Times New Roman"/>
          <w:b w:val="0"/>
          <w:sz w:val="25"/>
        </w:rPr>
        <w:t xml:space="preserve">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5"/>
        </w:rPr>
        <w:t xml:space="preserve">(от </w:t>
      </w:r>
      <w:r>
        <w:rPr>
          <w:rFonts w:ascii="Times New Roman" w:hAnsi="Times New Roman"/>
          <w:b w:val="0"/>
          <w:color w:val="000000"/>
          <w:sz w:val="25"/>
        </w:rPr>
        <w:t>22</w:t>
      </w:r>
      <w:r>
        <w:rPr>
          <w:rFonts w:ascii="Times New Roman" w:hAnsi="Times New Roman"/>
          <w:b w:val="0"/>
          <w:color w:val="000000"/>
          <w:sz w:val="25"/>
        </w:rPr>
        <w:t xml:space="preserve">.10.2025 </w:t>
      </w:r>
      <w:r>
        <w:br/>
      </w:r>
      <w:r>
        <w:rPr>
          <w:rFonts w:ascii="Times New Roman" w:hAnsi="Times New Roman"/>
          <w:b w:val="0"/>
          <w:color w:val="000000"/>
          <w:sz w:val="25"/>
        </w:rPr>
        <w:t>№ АГ-03/</w:t>
      </w:r>
      <w:r>
        <w:rPr>
          <w:rFonts w:ascii="Times New Roman" w:hAnsi="Times New Roman"/>
          <w:b w:val="0"/>
          <w:color w:val="000000"/>
          <w:sz w:val="25"/>
        </w:rPr>
        <w:t>2034</w:t>
      </w:r>
      <w:r>
        <w:rPr>
          <w:rFonts w:ascii="Times New Roman" w:hAnsi="Times New Roman"/>
          <w:b w:val="0"/>
          <w:color w:val="000000"/>
          <w:sz w:val="25"/>
        </w:rPr>
        <w:t>),</w:t>
      </w:r>
      <w:r>
        <w:rPr>
          <w:rFonts w:ascii="Times New Roman" w:hAnsi="Times New Roman"/>
          <w:b w:val="0"/>
          <w:color w:val="FF000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 xml:space="preserve">руководствуясь Уставом города Магнитогорска, </w:t>
      </w:r>
    </w:p>
    <w:p w14:paraId="0D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5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ПОСТАНОВЛЯЮ:</w:t>
      </w:r>
    </w:p>
    <w:p w14:paraId="0F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b w:val="0"/>
          <w:sz w:val="25"/>
        </w:rPr>
        <w:t>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74:33:0126018:18, расположенного: Российская Федерация, Челябинская область, городской округ Магнитогорский, город Магнитогорск, переулок Барсучий, земельный участок 5</w:t>
      </w:r>
      <w:r>
        <w:rPr>
          <w:rFonts w:ascii="Times New Roman" w:hAnsi="Times New Roman"/>
          <w:b w:val="0"/>
          <w:color w:val="000000"/>
          <w:spacing w:val="0"/>
          <w:sz w:val="25"/>
        </w:rPr>
        <w:t>.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sz w:val="25"/>
        </w:rPr>
        <w:t>Числова Г.Д.</w:t>
      </w:r>
      <w:r>
        <w:rPr>
          <w:rFonts w:ascii="Times New Roman" w:hAnsi="Times New Roman"/>
          <w:b w:val="0"/>
          <w:sz w:val="25"/>
        </w:rPr>
        <w:t xml:space="preserve">) опубликовать в газете «Магнитогорский рабочий» </w:t>
      </w:r>
      <w:r>
        <w:br/>
      </w:r>
      <w:r>
        <w:rPr>
          <w:rFonts w:ascii="Times New Roman" w:hAnsi="Times New Roman"/>
          <w:b w:val="0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3. Настоящее постановление вступает в силу со дня его подписания.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0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0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Глава города Магнитогорска                                                                         С.Н. Бердников</w:t>
      </w:r>
    </w:p>
    <w:p w14:paraId="1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0"/>
        </w:rPr>
      </w:pPr>
    </w:p>
    <w:p w14:paraId="1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0"/>
        </w:rPr>
      </w:pP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18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549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Вр-2246526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Caption"/>
    <w:basedOn w:val="Style_3"/>
    <w:link w:val="Style_4_ch"/>
    <w:pPr>
      <w:spacing w:after="120" w:before="120"/>
      <w:ind/>
    </w:pPr>
    <w:rPr>
      <w:rFonts w:ascii="PT Astra Serif" w:hAnsi="PT Astra Serif"/>
      <w:i w:val="1"/>
      <w:sz w:val="24"/>
    </w:rPr>
  </w:style>
  <w:style w:styleId="Style_4_ch" w:type="character">
    <w:name w:val="Caption"/>
    <w:basedOn w:val="Style_3_ch"/>
    <w:link w:val="Style_4"/>
    <w:rPr>
      <w:rFonts w:ascii="PT Astra Serif" w:hAnsi="PT Astra Serif"/>
      <w:i w:val="1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Верхний колонтитул Знак"/>
    <w:basedOn w:val="Style_8"/>
    <w:link w:val="Style_7_ch"/>
  </w:style>
  <w:style w:styleId="Style_7_ch" w:type="character">
    <w:name w:val="Верхний колонтитул Знак"/>
    <w:basedOn w:val="Style_8_ch"/>
    <w:link w:val="Style_7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5" w:type="paragraph">
    <w:name w:val="Заголовок"/>
    <w:basedOn w:val="Style_3"/>
    <w:next w:val="Style_14"/>
    <w:link w:val="Style_1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Колонтитул"/>
    <w:basedOn w:val="Style_3"/>
    <w:link w:val="Style_23_ch"/>
  </w:style>
  <w:style w:styleId="Style_23_ch" w:type="character">
    <w:name w:val="Колонтитул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pPr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Нижний колонтитул Знак"/>
    <w:basedOn w:val="Style_8"/>
    <w:link w:val="Style_28_ch"/>
  </w:style>
  <w:style w:styleId="Style_28_ch" w:type="character">
    <w:name w:val="Нижний колонтитул Знак"/>
    <w:basedOn w:val="Style_8_ch"/>
    <w:link w:val="Style_28"/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2025-10-29T06:06:52Z</dcterms:modified>
</cp:coreProperties>
</file>