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21.08.25 № 7317-П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9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A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B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C000000">
      <w:pPr>
        <w:spacing w:after="0" w:line="240" w:lineRule="auto"/>
        <w:ind w:firstLine="0" w:left="7087"/>
        <w:jc w:val="right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P2307"/>
      <w:bookmarkEnd w:id="1"/>
      <w:r>
        <w:rPr>
          <w:rFonts w:ascii="Times New Roman" w:hAnsi="Times New Roman"/>
          <w:sz w:val="28"/>
        </w:rPr>
        <w:t>ПАСПОРТ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p w14:paraId="10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1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15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-48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3569"/>
        <w:gridCol w:w="1840"/>
        <w:gridCol w:w="3611"/>
        <w:gridCol w:w="926"/>
        <w:gridCol w:w="995"/>
        <w:gridCol w:w="776"/>
        <w:gridCol w:w="136"/>
        <w:gridCol w:w="573"/>
        <w:gridCol w:w="150"/>
        <w:gridCol w:w="627"/>
        <w:gridCol w:w="191"/>
        <w:gridCol w:w="573"/>
        <w:gridCol w:w="144"/>
      </w:tblGrid>
      <w:tr>
        <w:tc>
          <w:tcPr>
            <w:tcW w:type="dxa" w:w="8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11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 по муниципальному имуществу и земельным участкам в процентах </w:t>
            </w:r>
            <w:r>
              <w:rPr>
                <w:rFonts w:ascii="Times New Roman" w:hAnsi="Times New Roman"/>
                <w:sz w:val="24"/>
              </w:rPr>
              <w:t>к общему количеству запланированных торгов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76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</w:p>
        </w:tc>
      </w:tr>
      <w:tr>
        <w:tc>
          <w:tcPr>
            <w:tcW w:type="dxa" w:w="149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52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53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5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5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проверок муниципальных зданий и помещений в процентах к общему количеству запланированных проверок для </w:t>
            </w:r>
            <w:r>
              <w:rPr>
                <w:rFonts w:ascii="Times New Roman" w:hAnsi="Times New Roman"/>
                <w:sz w:val="24"/>
              </w:rPr>
              <w:t>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A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6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7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821"/>
        <w:gridCol w:w="1074"/>
        <w:gridCol w:w="1909"/>
        <w:gridCol w:w="1732"/>
        <w:gridCol w:w="839"/>
        <w:gridCol w:w="839"/>
        <w:gridCol w:w="949"/>
        <w:gridCol w:w="948"/>
        <w:gridCol w:w="950"/>
        <w:gridCol w:w="94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</w:rPr>
              <w:t>теристика</w:t>
            </w:r>
          </w:p>
        </w:tc>
        <w:tc>
          <w:tcPr>
            <w:tcW w:type="dxa" w:w="1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Style w:val="Style_3_ch"/>
                <w:rFonts w:ascii="Times New Roman" w:hAnsi="Times New Roman"/>
                <w:sz w:val="24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54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Style_3_ch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C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торгов, техническая инвентаризация объектов </w:t>
            </w:r>
            <w:r>
              <w:rPr>
                <w:rFonts w:ascii="Times New Roman" w:hAnsi="Times New Roman"/>
                <w:sz w:val="24"/>
              </w:rPr>
              <w:t>нежилого фонда, проверок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200</w:t>
            </w:r>
          </w:p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ED7D31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155</w:t>
            </w:r>
          </w:p>
        </w:tc>
      </w:tr>
      <w:tr>
        <w:trPr>
          <w:trHeight w:hRule="atLeast" w:val="727"/>
        </w:trP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  <w:u w:val="single"/>
              </w:rPr>
            </w:pPr>
          </w:p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Зарегистрированы объекты, учитываемые в реестре</w:t>
            </w:r>
          </w:p>
        </w:tc>
        <w:tc>
          <w:tcPr>
            <w:tcW w:type="dxa" w:w="1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  <w:tc>
          <w:tcPr>
            <w:tcW w:type="dxa" w:w="9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400</w:t>
            </w:r>
          </w:p>
        </w:tc>
      </w:tr>
    </w:tbl>
    <w:p w14:paraId="E9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A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EB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3"/>
        <w:gridCol w:w="1560"/>
        <w:gridCol w:w="1703"/>
        <w:gridCol w:w="1557"/>
        <w:gridCol w:w="1559"/>
        <w:gridCol w:w="1560"/>
        <w:gridCol w:w="1702"/>
        <w:gridCol w:w="1587"/>
      </w:tblGrid>
      <w:tr>
        <w:tc>
          <w:tcPr>
            <w:tcW w:type="dxa" w:w="3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22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176 667,85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891 207,89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176 667,85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142 097,89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146 645,02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151 630,94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891 207,89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6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28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790"/>
        <w:gridCol w:w="4977"/>
        <w:gridCol w:w="2033"/>
        <w:gridCol w:w="3785"/>
        <w:gridCol w:w="3544"/>
      </w:tblGrid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549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технические инвентаризации муниципального имущества и торги по муниципальному имуществу и земельным участкам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87"/>
        </w:trPr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Инвентаризация проведена 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Технический план/акт обследования 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Формирование заявок на оплату расходов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Платежные поручения</w:t>
            </w:r>
          </w:p>
        </w:tc>
      </w:tr>
      <w:tr>
        <w:tc>
          <w:tcPr>
            <w:tcW w:type="dxa" w:w="1512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rPr>
          <w:trHeight w:hRule="atLeast" w:val="200"/>
        </w:trPr>
        <w:tc>
          <w:tcPr>
            <w:tcW w:type="dxa" w:w="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регистрация объектов, учитываемых в реестре</w:t>
            </w: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Иные типы</w:t>
            </w: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Регистрация права собственности</w:t>
            </w:r>
          </w:p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Выписка из реестра муниципального имущества</w:t>
            </w:r>
          </w:p>
        </w:tc>
      </w:tr>
    </w:tbl>
    <w:p w14:paraId="5D0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5E0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bookmarkStart w:id="3" w:name="P804"/>
      <w:bookmarkEnd w:id="3"/>
      <w:bookmarkStart w:id="4" w:name="P2307_Копия_1"/>
      <w:bookmarkEnd w:id="4"/>
      <w:r>
        <w:rPr>
          <w:sz w:val="24"/>
        </w:rPr>
        <w:br w:type="page"/>
      </w:r>
    </w:p>
    <w:p w14:paraId="5F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60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«Увеличение уставного капитала хозяйствующих субъектов»</w:t>
      </w:r>
    </w:p>
    <w:p w14:paraId="61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6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67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8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rPr>
          <w:trHeight w:hRule="atLeast" w:val="862"/>
        </w:trP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862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862"/>
        </w:trP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  <w:p w14:paraId="7F010000">
            <w:pPr>
              <w:widowControl w:val="0"/>
              <w:spacing w:after="0" w:line="240" w:lineRule="auto"/>
              <w:ind/>
              <w:rPr>
                <w:sz w:val="24"/>
              </w:rPr>
            </w:pPr>
          </w:p>
        </w:tc>
      </w:tr>
      <w:tr>
        <w:trPr>
          <w:trHeight w:hRule="atLeast" w:val="862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8A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8B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8C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8D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</w:t>
            </w:r>
          </w:p>
        </w:tc>
      </w:tr>
    </w:tbl>
    <w:p w14:paraId="C1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C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3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денежные средства хозяйствующим субъектам на увеличение уставного капитала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EC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D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E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EF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0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1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F201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56 007,48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D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2E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2F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3002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Взносы в уставный капитал хозяйствующих субъектов.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Перечислены взносы в уставный капитал хозяйствующих субъектов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перечисление денежных средств хозяйствующим субъектам на увеличение уставного капитала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</w:tbl>
    <w:p w14:paraId="46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7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8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9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A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B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C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D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E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F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0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51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52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«Приобретение транспортных средств и специализированной техники в муниципальную собственность»</w:t>
      </w:r>
    </w:p>
    <w:p w14:paraId="5302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54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5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8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59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5A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7B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7C0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7D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E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</w:tr>
    </w:tbl>
    <w:p w14:paraId="B00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B1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B2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в муниципальную собственность транспортных средств и специализированной техники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  <w:p w14:paraId="C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D7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D8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902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ind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46 200,00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3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14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15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1603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36"/>
        <w:gridCol w:w="1814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Приобретение транспортных средств и специализированной техники 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Приобретено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перечисление денежных средств за приобретенные транспортные средства и специализированную технику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передача приобретенных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</w:tbl>
    <w:p w14:paraId="34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503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6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7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8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9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A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B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C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D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E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F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0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1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42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43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«Ремонт нежилых объектов, находящихся в муниципальной собственности </w:t>
      </w:r>
    </w:p>
    <w:p w14:paraId="4403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Магнитогорска»</w:t>
      </w:r>
    </w:p>
    <w:p w14:paraId="4503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6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7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A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4B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C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567"/>
        <w:gridCol w:w="1842"/>
        <w:gridCol w:w="3623"/>
        <w:gridCol w:w="916"/>
        <w:gridCol w:w="994"/>
        <w:gridCol w:w="781"/>
        <w:gridCol w:w="144"/>
        <w:gridCol w:w="570"/>
        <w:gridCol w:w="144"/>
        <w:gridCol w:w="625"/>
        <w:gridCol w:w="201"/>
        <w:gridCol w:w="706"/>
      </w:tblGrid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8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14935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3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</w:t>
            </w:r>
          </w:p>
        </w:tc>
        <w:tc>
          <w:tcPr>
            <w:tcW w:type="dxa" w:w="9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6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0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6D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p w14:paraId="6E03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6F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70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rPr>
          <w:trHeight w:hRule="atLeast" w:val="482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1</w:t>
            </w:r>
          </w:p>
        </w:tc>
      </w:tr>
    </w:tbl>
    <w:p w14:paraId="A203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A3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4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821"/>
        <w:gridCol w:w="1074"/>
        <w:gridCol w:w="1833"/>
        <w:gridCol w:w="1808"/>
        <w:gridCol w:w="839"/>
        <w:gridCol w:w="839"/>
        <w:gridCol w:w="949"/>
        <w:gridCol w:w="948"/>
        <w:gridCol w:w="950"/>
        <w:gridCol w:w="946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8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54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ремонту нежилых помещений, находящихся </w:t>
            </w:r>
            <w:r>
              <w:rPr>
                <w:rFonts w:ascii="Times New Roman" w:hAnsi="Times New Roman"/>
                <w:sz w:val="24"/>
              </w:rPr>
              <w:t>муниципальной собственности</w:t>
            </w:r>
          </w:p>
        </w:tc>
        <w:tc>
          <w:tcPr>
            <w:tcW w:type="dxa" w:w="1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работы по </w:t>
            </w:r>
            <w:r>
              <w:rPr>
                <w:rFonts w:ascii="Times New Roman" w:hAnsi="Times New Roman"/>
                <w:sz w:val="24"/>
              </w:rPr>
              <w:t>ремонту нежилых помещений, находящихся в муниципальной собственности</w:t>
            </w:r>
          </w:p>
        </w:tc>
        <w:tc>
          <w:tcPr>
            <w:tcW w:type="dxa" w:w="1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  <w:tc>
          <w:tcPr>
            <w:tcW w:type="dxa" w:w="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-</w:t>
            </w:r>
          </w:p>
        </w:tc>
      </w:tr>
    </w:tbl>
    <w:p w14:paraId="C8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C9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A03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94"/>
        <w:gridCol w:w="1525"/>
        <w:gridCol w:w="1702"/>
        <w:gridCol w:w="1557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>
              <w:rPr>
                <w:rFonts w:ascii="Times New Roman" w:hAnsi="Times New Roman"/>
                <w:sz w:val="24"/>
              </w:rPr>
              <w:t>187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>
              <w:rPr>
                <w:rFonts w:ascii="Times New Roman" w:hAnsi="Times New Roman"/>
                <w:sz w:val="24"/>
              </w:rPr>
              <w:t>187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>
              <w:rPr>
                <w:rFonts w:ascii="Times New Roman" w:hAnsi="Times New Roman"/>
                <w:sz w:val="24"/>
              </w:rPr>
              <w:t>187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</w:t>
            </w:r>
            <w:r>
              <w:rPr>
                <w:rFonts w:ascii="Times New Roman" w:hAnsi="Times New Roman"/>
                <w:sz w:val="24"/>
              </w:rPr>
              <w:t>187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4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05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060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07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tblInd w:type="dxa" w:w="34"/>
        <w:tblLayout w:type="fixed"/>
      </w:tblPr>
      <w:tblGrid>
        <w:gridCol w:w="614"/>
        <w:gridCol w:w="7002"/>
        <w:gridCol w:w="1848"/>
        <w:gridCol w:w="2604"/>
        <w:gridCol w:w="3014"/>
      </w:tblGrid>
      <w:tr>
        <w:trPr>
          <w:trHeight w:hRule="atLeast" w:val="549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50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Проведение ремонтных работ нежилых объектов, находящихся в муниципальной собственности</w:t>
            </w:r>
          </w:p>
        </w:tc>
      </w:tr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ремонту нежилых помещений, находящихся муниципальной собственности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Заключение муниципального контракта 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Выполнены ремонтные работы нежилых помещений</w:t>
            </w:r>
          </w:p>
        </w:tc>
        <w:tc>
          <w:tcPr>
            <w:tcW w:type="dxa" w:w="1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0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о приемке выполненных работ</w:t>
            </w:r>
          </w:p>
        </w:tc>
      </w:tr>
    </w:tbl>
    <w:p w14:paraId="21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2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3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4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2504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pgSz w:h="11908" w:orient="landscape" w:w="16848"/>
      <w:pgMar w:bottom="1134" w:footer="0" w:gutter="0" w:header="0" w:left="1134" w:right="1134" w:top="1134"/>
      <w:pgNumType w:start="1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26040000">
      <w:pPr>
        <w:pStyle w:val="Style_46"/>
        <w:widowControl w:val="0"/>
        <w:spacing w:after="160"/>
        <w:ind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14:paraId="27040000">
      <w:pPr>
        <w:pStyle w:val="Style_46"/>
        <w:widowControl w:val="0"/>
        <w:ind/>
      </w:pPr>
      <w:r>
        <w:rPr>
          <w:vertAlign w:val="superscript"/>
        </w:rPr>
        <w:footnoteRef/>
      </w:r>
      <w:r>
        <w:t xml:space="preserve"> План на год </w:t>
      </w:r>
      <w:r>
        <w:t>155  штук</w:t>
      </w:r>
      <w:r>
        <w:t xml:space="preserve"> из них: </w:t>
      </w:r>
    </w:p>
    <w:p w14:paraId="28040000">
      <w:pPr>
        <w:pStyle w:val="Style_46"/>
        <w:widowControl w:val="0"/>
        <w:ind/>
      </w:pPr>
      <w:r>
        <w:t>- техническая инвентаризация муниципального имущества – 25</w:t>
      </w:r>
    </w:p>
    <w:p w14:paraId="29040000">
      <w:pPr>
        <w:pStyle w:val="Style_46"/>
        <w:widowControl w:val="0"/>
        <w:ind/>
      </w:pPr>
      <w:r>
        <w:t>- проведение торгов по муниципальному имуществу – 90</w:t>
      </w:r>
    </w:p>
    <w:p w14:paraId="2A040000">
      <w:pPr>
        <w:pStyle w:val="Style_46"/>
        <w:widowControl w:val="0"/>
        <w:ind/>
      </w:pPr>
      <w:r>
        <w:t>- проведение торгов по земельным участкам – 40</w:t>
      </w:r>
    </w:p>
    <w:p w14:paraId="2B040000">
      <w:pPr>
        <w:pStyle w:val="Style_46"/>
        <w:widowControl w:val="0"/>
        <w:spacing w:after="160"/>
        <w:ind/>
      </w:pP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Contents 3"/>
    <w:link w:val="Style_6_ch"/>
    <w:rPr>
      <w:rFonts w:ascii="XO Thames" w:hAnsi="XO Thames"/>
      <w:sz w:val="28"/>
    </w:rPr>
  </w:style>
  <w:style w:styleId="Style_6_ch" w:type="character">
    <w:name w:val="Contents 3"/>
    <w:link w:val="Style_6"/>
    <w:rPr>
      <w:rFonts w:ascii="XO Thames" w:hAnsi="XO Thames"/>
      <w:sz w:val="28"/>
    </w:rPr>
  </w:style>
  <w:style w:styleId="Style_7" w:type="paragraph">
    <w:name w:val="annotation subject"/>
    <w:basedOn w:val="Style_8"/>
    <w:next w:val="Style_8"/>
    <w:link w:val="Style_7_ch"/>
    <w:rPr>
      <w:b w:val="1"/>
    </w:rPr>
  </w:style>
  <w:style w:styleId="Style_7_ch" w:type="character">
    <w:name w:val="annotation subject"/>
    <w:basedOn w:val="Style_8_ch"/>
    <w:link w:val="Style_7"/>
    <w:rPr>
      <w:b w:val="1"/>
    </w:rPr>
  </w:style>
  <w:style w:styleId="Style_9" w:type="paragraph">
    <w:name w:val="index heading"/>
    <w:basedOn w:val="Style_5"/>
    <w:link w:val="Style_9_ch"/>
    <w:rPr>
      <w:rFonts w:ascii="PT Astra Serif" w:hAnsi="PT Astra Serif"/>
    </w:rPr>
  </w:style>
  <w:style w:styleId="Style_9_ch" w:type="character">
    <w:name w:val="index heading"/>
    <w:basedOn w:val="Style_5_ch"/>
    <w:link w:val="Style_9"/>
    <w:rPr>
      <w:rFonts w:ascii="PT Astra Serif" w:hAnsi="PT Astra Serif"/>
    </w:rPr>
  </w:style>
  <w:style w:styleId="Style_10" w:type="paragraph">
    <w:name w:val="toc 2"/>
    <w:next w:val="Style_5"/>
    <w:link w:val="Style_10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footer"/>
    <w:basedOn w:val="Style_5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5_ch"/>
    <w:link w:val="Style_11"/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toc 4"/>
    <w:next w:val="Style_5"/>
    <w:link w:val="Style_13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5"/>
    <w:link w:val="Style_14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Contents 9"/>
    <w:link w:val="Style_15_ch"/>
    <w:rPr>
      <w:rFonts w:ascii="XO Thames" w:hAnsi="XO Thames"/>
      <w:sz w:val="28"/>
    </w:rPr>
  </w:style>
  <w:style w:styleId="Style_15_ch" w:type="character">
    <w:name w:val="Contents 9"/>
    <w:link w:val="Style_15"/>
    <w:rPr>
      <w:rFonts w:ascii="XO Thames" w:hAnsi="XO Thames"/>
      <w:sz w:val="28"/>
    </w:rPr>
  </w:style>
  <w:style w:styleId="Style_16" w:type="paragraph">
    <w:name w:val="toc 7"/>
    <w:next w:val="Style_5"/>
    <w:link w:val="Style_16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Обычный1"/>
    <w:link w:val="Style_17_ch"/>
    <w:pPr>
      <w:spacing w:after="160" w:line="264" w:lineRule="auto"/>
      <w:ind/>
    </w:pPr>
  </w:style>
  <w:style w:styleId="Style_17_ch" w:type="character">
    <w:name w:val="Обычный1"/>
    <w:link w:val="Style_17"/>
  </w:style>
  <w:style w:styleId="Style_18" w:type="paragraph">
    <w:name w:val="Body Text"/>
    <w:basedOn w:val="Style_5"/>
    <w:link w:val="Style_18_ch"/>
    <w:pPr>
      <w:spacing w:after="140"/>
      <w:ind/>
    </w:pPr>
  </w:style>
  <w:style w:styleId="Style_18_ch" w:type="character">
    <w:name w:val="Body Text"/>
    <w:basedOn w:val="Style_5_ch"/>
    <w:link w:val="Style_18"/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Обычный1"/>
    <w:link w:val="Style_20_ch"/>
  </w:style>
  <w:style w:styleId="Style_20_ch" w:type="character">
    <w:name w:val="Обычный1"/>
    <w:link w:val="Style_20"/>
  </w:style>
  <w:style w:styleId="Style_21" w:type="paragraph">
    <w:name w:val="Endnote"/>
    <w:link w:val="Style_2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1_ch" w:type="character">
    <w:name w:val="Endnote"/>
    <w:link w:val="Style_21"/>
    <w:rPr>
      <w:rFonts w:ascii="XO Thames" w:hAnsi="XO Thames"/>
    </w:rPr>
  </w:style>
  <w:style w:styleId="Style_22" w:type="paragraph">
    <w:name w:val="heading 3"/>
    <w:next w:val="Style_5"/>
    <w:link w:val="Style_22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link w:val="Style_22"/>
    <w:rPr>
      <w:rFonts w:ascii="XO Thames" w:hAnsi="XO Thames"/>
      <w:b w:val="1"/>
      <w:sz w:val="26"/>
    </w:rPr>
  </w:style>
  <w:style w:styleId="Style_23" w:type="paragraph">
    <w:name w:val="Знак сноски1"/>
    <w:basedOn w:val="Style_24"/>
    <w:link w:val="Style_23_ch"/>
    <w:rPr>
      <w:vertAlign w:val="superscript"/>
    </w:rPr>
  </w:style>
  <w:style w:styleId="Style_23_ch" w:type="character">
    <w:name w:val="Знак сноски1"/>
    <w:basedOn w:val="Style_24_ch"/>
    <w:link w:val="Style_23"/>
    <w:rPr>
      <w:vertAlign w:val="superscript"/>
    </w:rPr>
  </w:style>
  <w:style w:styleId="Style_3" w:type="paragraph">
    <w:name w:val="Знак сноски1"/>
    <w:link w:val="Style_3_ch"/>
    <w:rPr>
      <w:vertAlign w:val="superscript"/>
    </w:rPr>
  </w:style>
  <w:style w:styleId="Style_3_ch" w:type="character">
    <w:name w:val="Знак сноски1"/>
    <w:link w:val="Style_3"/>
    <w:rPr>
      <w:vertAlign w:val="superscript"/>
    </w:rPr>
  </w:style>
  <w:style w:styleId="Style_25" w:type="paragraph">
    <w:name w:val="Подзаголовок1"/>
    <w:link w:val="Style_25_ch"/>
    <w:rPr>
      <w:rFonts w:ascii="XO Thames" w:hAnsi="XO Thames"/>
      <w:i w:val="1"/>
      <w:sz w:val="24"/>
    </w:rPr>
  </w:style>
  <w:style w:styleId="Style_25_ch" w:type="character">
    <w:name w:val="Подзаголовок1"/>
    <w:link w:val="Style_25"/>
    <w:rPr>
      <w:rFonts w:ascii="XO Thames" w:hAnsi="XO Thames"/>
      <w:i w:val="1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26" w:type="paragraph">
    <w:name w:val="Основной шрифт абзаца4"/>
    <w:link w:val="Style_26_ch"/>
    <w:pPr>
      <w:spacing w:after="160" w:line="264" w:lineRule="auto"/>
      <w:ind/>
    </w:pPr>
  </w:style>
  <w:style w:styleId="Style_26_ch" w:type="character">
    <w:name w:val="Основной шрифт абзаца4"/>
    <w:link w:val="Style_26"/>
  </w:style>
  <w:style w:styleId="Style_27" w:type="paragraph">
    <w:name w:val="ConsPlusNormal"/>
    <w:link w:val="Style_27_ch"/>
    <w:pPr>
      <w:widowControl w:val="0"/>
      <w:ind/>
    </w:pPr>
  </w:style>
  <w:style w:styleId="Style_27_ch" w:type="character">
    <w:name w:val="ConsPlusNormal"/>
    <w:link w:val="Style_27"/>
  </w:style>
  <w:style w:styleId="Style_28" w:type="paragraph">
    <w:name w:val="toc 3"/>
    <w:next w:val="Style_5"/>
    <w:link w:val="Style_28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Contents 2"/>
    <w:link w:val="Style_30_ch"/>
    <w:rPr>
      <w:rFonts w:ascii="XO Thames" w:hAnsi="XO Thames"/>
      <w:sz w:val="28"/>
    </w:rPr>
  </w:style>
  <w:style w:styleId="Style_30_ch" w:type="character">
    <w:name w:val="Contents 2"/>
    <w:link w:val="Style_30"/>
    <w:rPr>
      <w:rFonts w:ascii="XO Thames" w:hAnsi="XO Thames"/>
      <w:sz w:val="28"/>
    </w:rPr>
  </w:style>
  <w:style w:styleId="Style_31" w:type="paragraph">
    <w:name w:val="Гиперссылка2"/>
    <w:link w:val="Style_31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31_ch" w:type="character">
    <w:name w:val="Гиперссылка2"/>
    <w:link w:val="Style_31"/>
    <w:rPr>
      <w:rFonts w:ascii="Calibri" w:hAnsi="Calibri"/>
      <w:color w:val="0000FF"/>
      <w:u w:val="single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Заголовок 41"/>
    <w:link w:val="Style_33_ch"/>
    <w:rPr>
      <w:rFonts w:ascii="XO Thames" w:hAnsi="XO Thames"/>
      <w:b w:val="1"/>
      <w:sz w:val="24"/>
    </w:rPr>
  </w:style>
  <w:style w:styleId="Style_33_ch" w:type="character">
    <w:name w:val="Заголовок 41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link w:val="Style_34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34_ch" w:type="character">
    <w:name w:val="Гиперссылка1"/>
    <w:link w:val="Style_34"/>
    <w:rPr>
      <w:rFonts w:ascii="Calibri" w:hAnsi="Calibri"/>
      <w:color w:val="0000FF"/>
      <w:u w:val="single"/>
    </w:rPr>
  </w:style>
  <w:style w:styleId="Style_35" w:type="paragraph">
    <w:name w:val="Знак концевой сноски1"/>
    <w:link w:val="Style_35_ch"/>
    <w:rPr>
      <w:vertAlign w:val="superscript"/>
    </w:rPr>
  </w:style>
  <w:style w:styleId="Style_35_ch" w:type="character">
    <w:name w:val="Знак концевой сноски1"/>
    <w:link w:val="Style_35"/>
    <w:rPr>
      <w:vertAlign w:val="superscript"/>
    </w:rPr>
  </w:style>
  <w:style w:styleId="Style_36" w:type="paragraph">
    <w:name w:val="Заголовок 31"/>
    <w:link w:val="Style_36_ch"/>
    <w:rPr>
      <w:rFonts w:ascii="XO Thames" w:hAnsi="XO Thames"/>
      <w:b w:val="1"/>
      <w:sz w:val="26"/>
    </w:rPr>
  </w:style>
  <w:style w:styleId="Style_36_ch" w:type="character">
    <w:name w:val="Заголовок 31"/>
    <w:link w:val="Style_36"/>
    <w:rPr>
      <w:rFonts w:ascii="XO Thames" w:hAnsi="XO Thames"/>
      <w:b w:val="1"/>
      <w:sz w:val="26"/>
    </w:rPr>
  </w:style>
  <w:style w:styleId="Style_24" w:type="paragraph">
    <w:name w:val="Основной шрифт абзаца1"/>
    <w:link w:val="Style_24_ch"/>
    <w:pPr>
      <w:spacing w:after="160" w:line="264" w:lineRule="auto"/>
      <w:ind/>
    </w:pPr>
  </w:style>
  <w:style w:styleId="Style_24_ch" w:type="character">
    <w:name w:val="Основной шрифт абзаца1"/>
    <w:link w:val="Style_24"/>
  </w:style>
  <w:style w:styleId="Style_37" w:type="paragraph">
    <w:name w:val="Гиперссылка2"/>
    <w:link w:val="Style_37_ch"/>
    <w:rPr>
      <w:color w:val="0000FF"/>
      <w:u w:val="single"/>
    </w:rPr>
  </w:style>
  <w:style w:styleId="Style_37_ch" w:type="character">
    <w:name w:val="Гиперссылка2"/>
    <w:link w:val="Style_37"/>
    <w:rPr>
      <w:color w:val="0000FF"/>
      <w:u w:val="single"/>
    </w:rPr>
  </w:style>
  <w:style w:styleId="Style_38" w:type="paragraph">
    <w:name w:val="Заголовок 11"/>
    <w:link w:val="Style_38_ch"/>
    <w:rPr>
      <w:rFonts w:ascii="XO Thames" w:hAnsi="XO Thames"/>
      <w:b w:val="1"/>
      <w:sz w:val="32"/>
    </w:rPr>
  </w:style>
  <w:style w:styleId="Style_38_ch" w:type="character">
    <w:name w:val="Заголовок 11"/>
    <w:link w:val="Style_38"/>
    <w:rPr>
      <w:rFonts w:ascii="XO Thames" w:hAnsi="XO Thames"/>
      <w:b w:val="1"/>
      <w:sz w:val="32"/>
    </w:rPr>
  </w:style>
  <w:style w:styleId="Style_39" w:type="paragraph">
    <w:name w:val="heading 5"/>
    <w:next w:val="Style_5"/>
    <w:link w:val="Style_39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9_ch" w:type="character">
    <w:name w:val="heading 5"/>
    <w:link w:val="Style_39"/>
    <w:rPr>
      <w:rFonts w:ascii="XO Thames" w:hAnsi="XO Thames"/>
      <w:b w:val="1"/>
    </w:rPr>
  </w:style>
  <w:style w:styleId="Style_40" w:type="paragraph">
    <w:name w:val="Balloon Text"/>
    <w:basedOn w:val="Style_5"/>
    <w:link w:val="Style_40_ch"/>
    <w:pPr>
      <w:spacing w:after="0" w:line="240" w:lineRule="auto"/>
      <w:ind/>
    </w:pPr>
    <w:rPr>
      <w:rFonts w:ascii="Segoe UI" w:hAnsi="Segoe UI"/>
      <w:sz w:val="18"/>
    </w:rPr>
  </w:style>
  <w:style w:styleId="Style_40_ch" w:type="character">
    <w:name w:val="Balloon Text"/>
    <w:basedOn w:val="Style_5_ch"/>
    <w:link w:val="Style_40"/>
    <w:rPr>
      <w:rFonts w:ascii="Segoe UI" w:hAnsi="Segoe UI"/>
      <w:sz w:val="18"/>
    </w:rPr>
  </w:style>
  <w:style w:styleId="Style_41" w:type="paragraph">
    <w:name w:val="List"/>
    <w:basedOn w:val="Style_18"/>
    <w:link w:val="Style_41_ch"/>
    <w:rPr>
      <w:rFonts w:ascii="PT Astra Serif" w:hAnsi="PT Astra Serif"/>
    </w:rPr>
  </w:style>
  <w:style w:styleId="Style_41_ch" w:type="character">
    <w:name w:val="List"/>
    <w:basedOn w:val="Style_18_ch"/>
    <w:link w:val="Style_41"/>
    <w:rPr>
      <w:rFonts w:ascii="PT Astra Serif" w:hAnsi="PT Astra Serif"/>
    </w:rPr>
  </w:style>
  <w:style w:styleId="Style_42" w:type="paragraph">
    <w:name w:val="heading 1"/>
    <w:next w:val="Style_5"/>
    <w:link w:val="Style_42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Гиперссылка1"/>
    <w:link w:val="Style_43_ch"/>
    <w:rPr>
      <w:color w:val="0000FF"/>
      <w:u w:val="single"/>
    </w:rPr>
  </w:style>
  <w:style w:styleId="Style_43_ch" w:type="character">
    <w:name w:val="Гиперссылка1"/>
    <w:link w:val="Style_43"/>
    <w:rPr>
      <w:color w:val="0000FF"/>
      <w:u w:val="single"/>
    </w:rPr>
  </w:style>
  <w:style w:styleId="Style_44" w:type="paragraph">
    <w:name w:val="Содержимое таблицы"/>
    <w:basedOn w:val="Style_5"/>
    <w:link w:val="Style_44_ch"/>
    <w:pPr>
      <w:widowControl w:val="0"/>
      <w:ind/>
    </w:pPr>
  </w:style>
  <w:style w:styleId="Style_44_ch" w:type="character">
    <w:name w:val="Содержимое таблицы"/>
    <w:basedOn w:val="Style_5_ch"/>
    <w:link w:val="Style_44"/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5"/>
    <w:link w:val="Style_46_ch"/>
  </w:style>
  <w:style w:styleId="Style_46_ch" w:type="character">
    <w:name w:val="Footnote"/>
    <w:basedOn w:val="Style_5_ch"/>
    <w:link w:val="Style_46"/>
  </w:style>
  <w:style w:styleId="Style_47" w:type="paragraph">
    <w:name w:val="toc 1"/>
    <w:next w:val="Style_5"/>
    <w:link w:val="Style_47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Header and Footer"/>
    <w:link w:val="Style_48_ch"/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Колонтитул"/>
    <w:link w:val="Style_49_ch"/>
    <w:pPr>
      <w:spacing w:after="160"/>
      <w:ind/>
      <w:jc w:val="both"/>
    </w:pPr>
    <w:rPr>
      <w:rFonts w:ascii="XO Thames" w:hAnsi="XO Thames"/>
      <w:sz w:val="28"/>
    </w:rPr>
  </w:style>
  <w:style w:styleId="Style_49_ch" w:type="character">
    <w:name w:val="Колонтитул"/>
    <w:link w:val="Style_49"/>
    <w:rPr>
      <w:rFonts w:ascii="XO Thames" w:hAnsi="XO Thames"/>
      <w:sz w:val="28"/>
    </w:rPr>
  </w:style>
  <w:style w:styleId="Style_50" w:type="paragraph">
    <w:name w:val="Contents 1"/>
    <w:link w:val="Style_50_ch"/>
    <w:rPr>
      <w:rFonts w:ascii="XO Thames" w:hAnsi="XO Thames"/>
      <w:b w:val="1"/>
      <w:sz w:val="28"/>
    </w:rPr>
  </w:style>
  <w:style w:styleId="Style_50_ch" w:type="character">
    <w:name w:val="Contents 1"/>
    <w:link w:val="Style_50"/>
    <w:rPr>
      <w:rFonts w:ascii="XO Thames" w:hAnsi="XO Thames"/>
      <w:b w:val="1"/>
      <w:sz w:val="28"/>
    </w:rPr>
  </w:style>
  <w:style w:styleId="Style_51" w:type="paragraph">
    <w:name w:val="Основной шрифт абзаца2"/>
    <w:link w:val="Style_51_ch"/>
    <w:pPr>
      <w:spacing w:after="160" w:line="264" w:lineRule="auto"/>
      <w:ind/>
    </w:pPr>
  </w:style>
  <w:style w:styleId="Style_51_ch" w:type="character">
    <w:name w:val="Основной шрифт абзаца2"/>
    <w:link w:val="Style_51"/>
  </w:style>
  <w:style w:styleId="Style_52" w:type="paragraph">
    <w:name w:val="toc 9"/>
    <w:next w:val="Style_5"/>
    <w:link w:val="Style_52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Contents 4"/>
    <w:link w:val="Style_53_ch"/>
    <w:rPr>
      <w:rFonts w:ascii="XO Thames" w:hAnsi="XO Thames"/>
      <w:sz w:val="28"/>
    </w:rPr>
  </w:style>
  <w:style w:styleId="Style_53_ch" w:type="character">
    <w:name w:val="Contents 4"/>
    <w:link w:val="Style_53"/>
    <w:rPr>
      <w:rFonts w:ascii="XO Thames" w:hAnsi="XO Thames"/>
      <w:sz w:val="28"/>
    </w:rPr>
  </w:style>
  <w:style w:styleId="Style_54" w:type="paragraph">
    <w:name w:val="Символ концевой сноски"/>
    <w:link w:val="Style_54_ch"/>
  </w:style>
  <w:style w:styleId="Style_54_ch" w:type="character">
    <w:name w:val="Символ концевой сноски"/>
    <w:link w:val="Style_54"/>
  </w:style>
  <w:style w:styleId="Style_55" w:type="paragraph">
    <w:name w:val="toc 8"/>
    <w:next w:val="Style_5"/>
    <w:link w:val="Style_55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5_ch" w:type="character">
    <w:name w:val="toc 8"/>
    <w:link w:val="Style_55"/>
    <w:rPr>
      <w:rFonts w:ascii="XO Thames" w:hAnsi="XO Thames"/>
      <w:sz w:val="28"/>
    </w:rPr>
  </w:style>
  <w:style w:styleId="Style_56" w:type="paragraph">
    <w:name w:val="Знак примечания1"/>
    <w:basedOn w:val="Style_26"/>
    <w:link w:val="Style_56_ch"/>
    <w:rPr>
      <w:sz w:val="16"/>
    </w:rPr>
  </w:style>
  <w:style w:styleId="Style_56_ch" w:type="character">
    <w:name w:val="Знак примечания1"/>
    <w:basedOn w:val="Style_26_ch"/>
    <w:link w:val="Style_56"/>
    <w:rPr>
      <w:sz w:val="16"/>
    </w:rPr>
  </w:style>
  <w:style w:styleId="Style_8" w:type="paragraph">
    <w:name w:val="annotation text"/>
    <w:basedOn w:val="Style_5"/>
    <w:link w:val="Style_8_ch"/>
    <w:pPr>
      <w:spacing w:line="240" w:lineRule="auto"/>
      <w:ind/>
    </w:pPr>
    <w:rPr>
      <w:sz w:val="20"/>
    </w:rPr>
  </w:style>
  <w:style w:styleId="Style_8_ch" w:type="character">
    <w:name w:val="annotation text"/>
    <w:basedOn w:val="Style_5_ch"/>
    <w:link w:val="Style_8"/>
    <w:rPr>
      <w:sz w:val="20"/>
    </w:rPr>
  </w:style>
  <w:style w:styleId="Style_57" w:type="paragraph">
    <w:name w:val="Заголовок 21"/>
    <w:link w:val="Style_57_ch"/>
    <w:rPr>
      <w:rFonts w:ascii="XO Thames" w:hAnsi="XO Thames"/>
      <w:b w:val="1"/>
      <w:sz w:val="28"/>
    </w:rPr>
  </w:style>
  <w:style w:styleId="Style_57_ch" w:type="character">
    <w:name w:val="Заголовок 21"/>
    <w:link w:val="Style_57"/>
    <w:rPr>
      <w:rFonts w:ascii="XO Thames" w:hAnsi="XO Thames"/>
      <w:b w:val="1"/>
      <w:sz w:val="28"/>
    </w:rPr>
  </w:style>
  <w:style w:styleId="Style_58" w:type="paragraph">
    <w:name w:val="Contents 5"/>
    <w:link w:val="Style_58_ch"/>
    <w:rPr>
      <w:rFonts w:ascii="XO Thames" w:hAnsi="XO Thames"/>
      <w:sz w:val="28"/>
    </w:rPr>
  </w:style>
  <w:style w:styleId="Style_58_ch" w:type="character">
    <w:name w:val="Contents 5"/>
    <w:link w:val="Style_58"/>
    <w:rPr>
      <w:rFonts w:ascii="XO Thames" w:hAnsi="XO Thames"/>
      <w:sz w:val="28"/>
    </w:rPr>
  </w:style>
  <w:style w:styleId="Style_59" w:type="paragraph">
    <w:name w:val="caption"/>
    <w:basedOn w:val="Style_5"/>
    <w:link w:val="Style_59_ch"/>
    <w:pPr>
      <w:spacing w:after="120" w:before="120"/>
      <w:ind/>
    </w:pPr>
    <w:rPr>
      <w:rFonts w:ascii="PT Astra Serif" w:hAnsi="PT Astra Serif"/>
      <w:i w:val="1"/>
      <w:sz w:val="24"/>
    </w:rPr>
  </w:style>
  <w:style w:styleId="Style_59_ch" w:type="character">
    <w:name w:val="caption"/>
    <w:basedOn w:val="Style_5_ch"/>
    <w:link w:val="Style_59"/>
    <w:rPr>
      <w:rFonts w:ascii="PT Astra Serif" w:hAnsi="PT Astra Serif"/>
      <w:i w:val="1"/>
      <w:sz w:val="24"/>
    </w:rPr>
  </w:style>
  <w:style w:styleId="Style_60" w:type="paragraph">
    <w:name w:val="toc 5"/>
    <w:next w:val="Style_5"/>
    <w:link w:val="Style_60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60_ch" w:type="character">
    <w:name w:val="toc 5"/>
    <w:link w:val="Style_60"/>
    <w:rPr>
      <w:rFonts w:ascii="XO Thames" w:hAnsi="XO Thames"/>
      <w:sz w:val="28"/>
    </w:rPr>
  </w:style>
  <w:style w:styleId="Style_61" w:type="paragraph">
    <w:name w:val="Обычный1"/>
    <w:link w:val="Style_61_ch"/>
  </w:style>
  <w:style w:styleId="Style_61_ch" w:type="character">
    <w:name w:val="Обычный1"/>
    <w:link w:val="Style_61"/>
  </w:style>
  <w:style w:styleId="Style_62" w:type="paragraph">
    <w:name w:val="Footnote"/>
    <w:link w:val="Style_62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62_ch" w:type="character">
    <w:name w:val="Footnote"/>
    <w:link w:val="Style_62"/>
    <w:rPr>
      <w:rFonts w:ascii="XO Thames" w:hAnsi="XO Thames"/>
    </w:rPr>
  </w:style>
  <w:style w:styleId="Style_63" w:type="paragraph">
    <w:name w:val="Contents 6"/>
    <w:link w:val="Style_63_ch"/>
    <w:rPr>
      <w:rFonts w:ascii="XO Thames" w:hAnsi="XO Thames"/>
      <w:sz w:val="28"/>
    </w:rPr>
  </w:style>
  <w:style w:styleId="Style_63_ch" w:type="character">
    <w:name w:val="Contents 6"/>
    <w:link w:val="Style_63"/>
    <w:rPr>
      <w:rFonts w:ascii="XO Thames" w:hAnsi="XO Thames"/>
      <w:sz w:val="28"/>
    </w:rPr>
  </w:style>
  <w:style w:styleId="Style_64" w:type="paragraph">
    <w:name w:val="Заголовок1"/>
    <w:link w:val="Style_64_ch"/>
    <w:rPr>
      <w:rFonts w:ascii="XO Thames" w:hAnsi="XO Thames"/>
      <w:b w:val="1"/>
      <w:caps w:val="1"/>
      <w:sz w:val="40"/>
    </w:rPr>
  </w:style>
  <w:style w:styleId="Style_64_ch" w:type="character">
    <w:name w:val="Заголовок1"/>
    <w:link w:val="Style_64"/>
    <w:rPr>
      <w:rFonts w:ascii="XO Thames" w:hAnsi="XO Thames"/>
      <w:b w:val="1"/>
      <w:caps w:val="1"/>
      <w:sz w:val="40"/>
    </w:rPr>
  </w:style>
  <w:style w:styleId="Style_65" w:type="paragraph">
    <w:name w:val="Subtitle"/>
    <w:next w:val="Style_5"/>
    <w:link w:val="Style_65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Internet link"/>
    <w:link w:val="Style_6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66_ch" w:type="character">
    <w:name w:val="Internet link"/>
    <w:link w:val="Style_66"/>
    <w:rPr>
      <w:rFonts w:ascii="Calibri" w:hAnsi="Calibri"/>
      <w:color w:val="0000FF"/>
      <w:u w:val="single"/>
    </w:rPr>
  </w:style>
  <w:style w:styleId="Style_67" w:type="paragraph">
    <w:name w:val="Заголовок таблицы"/>
    <w:basedOn w:val="Style_44"/>
    <w:link w:val="Style_67_ch"/>
    <w:pPr>
      <w:ind/>
      <w:jc w:val="center"/>
    </w:pPr>
    <w:rPr>
      <w:b w:val="1"/>
    </w:rPr>
  </w:style>
  <w:style w:styleId="Style_67_ch" w:type="character">
    <w:name w:val="Заголовок таблицы"/>
    <w:basedOn w:val="Style_44_ch"/>
    <w:link w:val="Style_67"/>
    <w:rPr>
      <w:b w:val="1"/>
    </w:rPr>
  </w:style>
  <w:style w:styleId="Style_68" w:type="paragraph">
    <w:name w:val="Contents 8"/>
    <w:link w:val="Style_68_ch"/>
    <w:rPr>
      <w:rFonts w:ascii="XO Thames" w:hAnsi="XO Thames"/>
      <w:sz w:val="28"/>
    </w:rPr>
  </w:style>
  <w:style w:styleId="Style_68_ch" w:type="character">
    <w:name w:val="Contents 8"/>
    <w:link w:val="Style_68"/>
    <w:rPr>
      <w:rFonts w:ascii="XO Thames" w:hAnsi="XO Thames"/>
      <w:sz w:val="28"/>
    </w:rPr>
  </w:style>
  <w:style w:styleId="Style_69" w:type="paragraph">
    <w:name w:val="Title"/>
    <w:next w:val="Style_18"/>
    <w:link w:val="Style_69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9_ch" w:type="character">
    <w:name w:val="Title"/>
    <w:link w:val="Style_69"/>
    <w:rPr>
      <w:rFonts w:ascii="XO Thames" w:hAnsi="XO Thames"/>
      <w:b w:val="1"/>
      <w:caps w:val="1"/>
      <w:sz w:val="40"/>
    </w:rPr>
  </w:style>
  <w:style w:styleId="Style_70" w:type="paragraph">
    <w:name w:val="heading 4"/>
    <w:next w:val="Style_5"/>
    <w:link w:val="Style_70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71" w:type="paragraph">
    <w:name w:val="Символ сноски"/>
    <w:link w:val="Style_71_ch"/>
    <w:rPr>
      <w:vertAlign w:val="superscript"/>
    </w:rPr>
  </w:style>
  <w:style w:styleId="Style_71_ch" w:type="character">
    <w:name w:val="Символ сноски"/>
    <w:link w:val="Style_71"/>
    <w:rPr>
      <w:vertAlign w:val="superscript"/>
    </w:rPr>
  </w:style>
  <w:style w:styleId="Style_72" w:type="paragraph">
    <w:name w:val="heading 2"/>
    <w:next w:val="Style_5"/>
    <w:link w:val="Style_72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72_ch" w:type="character">
    <w:name w:val="heading 2"/>
    <w:link w:val="Style_72"/>
    <w:rPr>
      <w:rFonts w:ascii="XO Thames" w:hAnsi="XO Thames"/>
      <w:b w:val="1"/>
      <w:sz w:val="28"/>
    </w:rPr>
  </w:style>
  <w:style w:styleId="Style_73" w:type="paragraph">
    <w:name w:val="Заголовок 51"/>
    <w:link w:val="Style_73_ch"/>
    <w:rPr>
      <w:rFonts w:ascii="XO Thames" w:hAnsi="XO Thames"/>
      <w:b w:val="1"/>
    </w:rPr>
  </w:style>
  <w:style w:styleId="Style_73_ch" w:type="character">
    <w:name w:val="Заголовок 51"/>
    <w:link w:val="Style_73"/>
    <w:rPr>
      <w:rFonts w:ascii="XO Thames" w:hAnsi="XO Thames"/>
      <w:b w:val="1"/>
    </w:rPr>
  </w:style>
  <w:style w:styleId="Style_74" w:type="paragraph">
    <w:name w:val="Основной шрифт абзаца3"/>
    <w:link w:val="Style_74_ch"/>
    <w:pPr>
      <w:spacing w:after="160" w:line="264" w:lineRule="auto"/>
      <w:ind/>
    </w:pPr>
  </w:style>
  <w:style w:styleId="Style_74_ch" w:type="character">
    <w:name w:val="Основной шрифт абзаца3"/>
    <w:link w:val="Style_74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footnotes.xml" Type="http://schemas.openxmlformats.org/officeDocument/2006/relationships/footnotes"/>
  <Relationship Id="rId4" Target="styles.xml" Type="http://schemas.openxmlformats.org/officeDocument/2006/relationships/styles"/>
  <Relationship Id="rId9" Target="endnotes.xml" Type="http://schemas.openxmlformats.org/officeDocument/2006/relationships/endnot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2025-08-29T03:39:51Z</dcterms:modified>
</cp:coreProperties>
</file>