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sz w:val="28"/>
        </w:rPr>
      </w:pPr>
      <w:bookmarkStart w:id="1" w:name="_GoBack_Копия_1"/>
      <w:bookmarkEnd w:id="1"/>
      <w:r>
        <w:rPr>
          <w:sz w:val="28"/>
        </w:rPr>
        <w:t>АДМИНИСТРАЦИЯ ГОРОДА МАГНИТОГОРСКА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numPr>
          <w:ilvl w:val="0"/>
          <w:numId w:val="0"/>
        </w:numPr>
        <w:rPr>
          <w:spacing w:val="-4"/>
          <w:sz w:val="28"/>
        </w:rPr>
      </w:pPr>
    </w:p>
    <w:p w14:paraId="09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18.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7182</w:t>
      </w:r>
      <w:r>
        <w:rPr>
          <w:spacing w:val="-4"/>
          <w:sz w:val="28"/>
        </w:rPr>
        <w:t>-П</w:t>
      </w:r>
    </w:p>
    <w:p w14:paraId="0A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4254"/>
        <w:jc w:val="left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Об отказе в предоставлении разрешения на отклонение </w:t>
      </w:r>
      <w:r>
        <w:rPr>
          <w:rFonts w:ascii="Times New Roman" w:hAnsi="Times New Roman"/>
          <w:sz w:val="28"/>
        </w:rPr>
        <w:t xml:space="preserve">от предельных параметров разрешенного строительства,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B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Миляевой Т.В.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sz w:val="28"/>
        </w:rPr>
        <w:t>т 01</w:t>
      </w:r>
      <w:r>
        <w:rPr>
          <w:rFonts w:ascii="Times New Roman" w:hAnsi="Times New Roman"/>
          <w:color w:val="000000"/>
          <w:spacing w:val="0"/>
          <w:sz w:val="28"/>
        </w:rPr>
        <w:t>.07.2025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color w:val="000000"/>
          <w:spacing w:val="0"/>
          <w:sz w:val="28"/>
        </w:rPr>
        <w:t>СИЭР 781604</w:t>
      </w:r>
      <w:r>
        <w:rPr>
          <w:rFonts w:ascii="Times New Roman" w:hAnsi="Times New Roman"/>
          <w:sz w:val="28"/>
        </w:rPr>
        <w:t>, оповещения о начале общественных обсуждений, опубликованного в газете «Магнитогорский рабочий» от 11.07.2025 № 78, заключения о результатах общественных обсуждений</w:t>
      </w:r>
      <w:r>
        <w:rPr>
          <w:rFonts w:ascii="Times New Roman" w:hAnsi="Times New Roman"/>
          <w:color w:val="000000"/>
          <w:sz w:val="28"/>
        </w:rPr>
        <w:t xml:space="preserve"> от 08.08.2025, опубликованного в газете «Магнитогорский рабочий» от 08.08.2025 № 90, рекомендаций комиссии по подготовке </w:t>
      </w:r>
      <w:r>
        <w:rPr>
          <w:rFonts w:ascii="Times New Roman" w:hAnsi="Times New Roman"/>
          <w:sz w:val="28"/>
        </w:rPr>
        <w:t>проекта правил землепользования и застройки в городе Магнитогорске главе города</w:t>
      </w:r>
      <w:r>
        <w:rPr>
          <w:rFonts w:ascii="Times New Roman" w:hAnsi="Times New Roman"/>
          <w:color w:val="000000"/>
          <w:sz w:val="28"/>
        </w:rPr>
        <w:t xml:space="preserve"> Магнитогорска (от </w:t>
      </w:r>
      <w:r>
        <w:rPr>
          <w:rFonts w:ascii="Times New Roman" w:hAnsi="Times New Roman"/>
          <w:color w:val="000000"/>
          <w:sz w:val="28"/>
        </w:rPr>
        <w:t>18</w:t>
      </w:r>
      <w:r>
        <w:rPr>
          <w:rFonts w:ascii="Times New Roman" w:hAnsi="Times New Roman"/>
          <w:color w:val="000000"/>
          <w:sz w:val="28"/>
        </w:rPr>
        <w:t>.08.2025 № АГ-03/</w:t>
      </w:r>
      <w:r>
        <w:rPr>
          <w:rFonts w:ascii="Times New Roman" w:hAnsi="Times New Roman"/>
          <w:color w:val="000000"/>
          <w:sz w:val="28"/>
        </w:rPr>
        <w:t>1547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sz w:val="28"/>
        </w:rPr>
        <w:t xml:space="preserve"> отсутствия подтверждения обстоятельств, установленных частью 1 статьи 40 Градостроительного кодекса Российской Федерации, согласно которой размеры земельного участка, конфигурация, инженерно-геологические или иные характеристики неблагоприятны для застройки, с учетом проекта планировки территории города Магнитогорска в границах улиц Международная, Рабочая, Коробова, утвержденного постановлением администрации города Магнитогорска </w:t>
      </w:r>
      <w:r>
        <w:br/>
      </w:r>
      <w:r>
        <w:rPr>
          <w:rFonts w:ascii="Times New Roman" w:hAnsi="Times New Roman"/>
          <w:sz w:val="28"/>
        </w:rPr>
        <w:t xml:space="preserve">от 12.09.2014 № 12608-П, установлены линии регулирования застройки, </w:t>
      </w:r>
      <w:r>
        <w:br/>
      </w:r>
      <w:r>
        <w:rPr>
          <w:rFonts w:ascii="Times New Roman" w:hAnsi="Times New Roman"/>
          <w:sz w:val="28"/>
        </w:rPr>
        <w:t>в соответствии с которыми уменьшение отступов от границ земельного участка не предусмотрено, руководствуясь Уставом города Магнитогорска,</w:t>
      </w:r>
      <w:r>
        <w:rPr>
          <w:rFonts w:ascii="Times New Roman" w:hAnsi="Times New Roman"/>
          <w:sz w:val="28"/>
        </w:rPr>
        <w:t xml:space="preserve">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tabs>
          <w:tab w:leader="none" w:pos="76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Отказать в предоставлении разрешения </w:t>
      </w:r>
      <w:r>
        <w:rPr>
          <w:rFonts w:ascii="Times New Roman" w:hAnsi="Times New Roman"/>
          <w:sz w:val="28"/>
        </w:rPr>
        <w:t>на отклонение от предельных параметров разрешенного строительства, реконструкции объекта капитального строительства (уменьшение отступа до 1,6 метра с северо-восточной стороны земельного участка) на земельном участке, из категории земель: земли населенных пунктов (территориальная зона Ж-4, зона индивидуальной жилой застройки) с кадастровым номером 74:33:0304001:2763, расположенном: Челябинская область, г Магнитогорск, ул Международная, д 4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Службе внешних связей и молодежной политики администрации города Магнитогорска (Аникина О.А.)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со дня его подписания.</w:t>
      </w:r>
    </w:p>
    <w:p w14:paraId="12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3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Вр-2188309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4" w:type="paragraph">
    <w:name w:val="List"/>
    <w:basedOn w:val="Style_5"/>
    <w:link w:val="Style_4_ch"/>
    <w:rPr>
      <w:rFonts w:ascii="PT Astra Serif" w:hAnsi="PT Astra Serif"/>
    </w:rPr>
  </w:style>
  <w:style w:styleId="Style_4_ch" w:type="character">
    <w:name w:val="List"/>
    <w:basedOn w:val="Style_5_ch"/>
    <w:link w:val="Style_4"/>
    <w:rPr>
      <w:rFonts w:ascii="PT Astra Serif" w:hAnsi="PT Astra Serif"/>
    </w:rPr>
  </w:style>
  <w:style w:styleId="Style_6" w:type="paragraph">
    <w:name w:val="Caption"/>
    <w:basedOn w:val="Style_3"/>
    <w:link w:val="Style_6_ch"/>
    <w:pPr>
      <w:spacing w:after="120" w:before="120"/>
      <w:ind/>
    </w:pPr>
    <w:rPr>
      <w:rFonts w:ascii="PT Astra Serif" w:hAnsi="PT Astra Serif"/>
      <w:i w:val="1"/>
      <w:sz w:val="24"/>
    </w:rPr>
  </w:style>
  <w:style w:styleId="Style_6_ch" w:type="character">
    <w:name w:val="Caption"/>
    <w:basedOn w:val="Style_3_ch"/>
    <w:link w:val="Style_6"/>
    <w:rPr>
      <w:rFonts w:ascii="PT Astra Serif" w:hAnsi="PT Astra Serif"/>
      <w:i w:val="1"/>
      <w:sz w:val="24"/>
    </w:rPr>
  </w:style>
  <w:style w:styleId="Style_7" w:type="paragraph">
    <w:name w:val="Заголовок"/>
    <w:basedOn w:val="Style_3"/>
    <w:next w:val="Style_5"/>
    <w:link w:val="Style_7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7_ch" w:type="character">
    <w:name w:val="Заголовок"/>
    <w:basedOn w:val="Style_3_ch"/>
    <w:link w:val="Style_7"/>
    <w:rPr>
      <w:rFonts w:ascii="PT Astra Serif" w:hAnsi="PT Astra Serif"/>
      <w:sz w:val="28"/>
    </w:rPr>
  </w:style>
  <w:style w:styleId="Style_8" w:type="paragraph">
    <w:name w:val="toc 2"/>
    <w:next w:val="Style_3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Указатель"/>
    <w:basedOn w:val="Style_3"/>
    <w:link w:val="Style_12_ch"/>
    <w:rPr>
      <w:rFonts w:ascii="PT Astra Serif" w:hAnsi="PT Astra Serif"/>
    </w:rPr>
  </w:style>
  <w:style w:styleId="Style_12_ch" w:type="character">
    <w:name w:val="Указатель"/>
    <w:basedOn w:val="Style_3_ch"/>
    <w:link w:val="Style_12"/>
    <w:rPr>
      <w:rFonts w:ascii="PT Astra Serif" w:hAnsi="PT Astra Serif"/>
    </w:rPr>
  </w:style>
  <w:style w:styleId="Style_13" w:type="paragraph">
    <w:name w:val="Нижний колонтитул Знак"/>
    <w:basedOn w:val="Style_14"/>
    <w:link w:val="Style_13_ch"/>
  </w:style>
  <w:style w:styleId="Style_13_ch" w:type="character">
    <w:name w:val="Нижний колонтитул Знак"/>
    <w:basedOn w:val="Style_14_ch"/>
    <w:link w:val="Style_13"/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3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Верхний колонтитул Знак"/>
    <w:basedOn w:val="Style_14"/>
    <w:link w:val="Style_17_ch"/>
  </w:style>
  <w:style w:styleId="Style_17_ch" w:type="character">
    <w:name w:val="Верхний колонтитул Знак"/>
    <w:basedOn w:val="Style_14_ch"/>
    <w:link w:val="Style_17"/>
  </w:style>
  <w:style w:styleId="Style_18" w:type="paragraph">
    <w:name w:val="Balloon Text"/>
    <w:basedOn w:val="Style_3"/>
    <w:link w:val="Style_18_ch"/>
    <w:pPr>
      <w:spacing w:after="0" w:before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19" w:type="paragraph">
    <w:name w:val="toc 3"/>
    <w:next w:val="Style_3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next w:val="Style_3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3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3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5" w:type="paragraph">
    <w:name w:val="Body Text"/>
    <w:basedOn w:val="Style_3"/>
    <w:link w:val="Style_5_ch"/>
    <w:pPr>
      <w:spacing w:after="140" w:before="0" w:line="276" w:lineRule="auto"/>
      <w:ind/>
    </w:pPr>
  </w:style>
  <w:style w:styleId="Style_5_ch" w:type="character">
    <w:name w:val="Body Text"/>
    <w:basedOn w:val="Style_3_ch"/>
    <w:link w:val="Style_5"/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3" w:type="paragraph">
    <w:name w:val="Колонтитул"/>
    <w:basedOn w:val="Style_3"/>
    <w:link w:val="Style_33_ch"/>
  </w:style>
  <w:style w:styleId="Style_33_ch" w:type="character">
    <w:name w:val="Колонтитул"/>
    <w:basedOn w:val="Style_3_ch"/>
    <w:link w:val="Style_33"/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2025-08-18T12:12:50Z</dcterms:modified>
</cp:coreProperties>
</file>