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D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E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F000000">
      <w:pPr>
        <w:rPr>
          <w:spacing w:val="-4"/>
          <w:sz w:val="28"/>
        </w:rPr>
      </w:pPr>
    </w:p>
    <w:p w14:paraId="10000000">
      <w:pPr>
        <w:widowControl w:val="0"/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5778</w:t>
      </w:r>
      <w:r>
        <w:rPr>
          <w:spacing w:val="-4"/>
          <w:sz w:val="28"/>
        </w:rPr>
        <w:t>-П</w:t>
      </w:r>
    </w:p>
    <w:p w14:paraId="11000000">
      <w:pPr>
        <w:widowControl w:val="0"/>
        <w:spacing w:after="0" w:line="240" w:lineRule="auto"/>
        <w:ind w:right="4253"/>
        <w:rPr>
          <w:rFonts w:ascii="Times New Roman" w:hAnsi="Times New Roman"/>
          <w:sz w:val="28"/>
        </w:rPr>
      </w:pPr>
    </w:p>
    <w:p w14:paraId="12000000">
      <w:pPr>
        <w:widowControl w:val="0"/>
        <w:spacing w:after="0" w:line="240" w:lineRule="auto"/>
        <w:ind w:right="42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проведении общественного обсуждения по вопросу актуализации схем водоснабжения и водоотведения Магнитогорского городского округа на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2025 год</w:t>
      </w:r>
    </w:p>
    <w:p w14:paraId="13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  <w:highlight w:val="white"/>
        </w:rPr>
      </w:pPr>
    </w:p>
    <w:p w14:paraId="14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целях обеспечения участия населения города Магнитогорска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в решении вопросов местного значения, в соответствии с федеральными законами от 20.03.2025 №</w:t>
      </w:r>
      <w:r>
        <w:rPr>
          <w:rFonts w:ascii="XO Thames" w:hAnsi="XO Thames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33-ФЗ «Об общих принципах организации местного самоуправления в единой системе публичной власти»,</w:t>
      </w:r>
      <w:r>
        <w:br/>
      </w:r>
      <w:r>
        <w:rPr>
          <w:rFonts w:ascii="Times New Roman" w:hAnsi="Times New Roman"/>
          <w:sz w:val="28"/>
          <w:highlight w:val="white"/>
        </w:rPr>
        <w:t>от 06.10.2003 №</w:t>
      </w:r>
      <w:r>
        <w:rPr>
          <w:rFonts w:ascii="XO Thames" w:hAnsi="XO Thames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131-ФЗ «Об общих принципах организации местного с</w:t>
      </w:r>
      <w:r>
        <w:rPr>
          <w:rFonts w:ascii="Times New Roman" w:hAnsi="Times New Roman"/>
          <w:sz w:val="28"/>
          <w:highlight w:val="white"/>
        </w:rPr>
        <w:t>амоуправления в Российской Федерации», от 07.12.2011 №</w:t>
      </w:r>
      <w:r>
        <w:rPr>
          <w:rFonts w:ascii="XO Thames" w:hAnsi="XO Thames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416-ФЗ</w:t>
      </w:r>
      <w:r>
        <w:br/>
      </w:r>
      <w:r>
        <w:rPr>
          <w:rFonts w:ascii="Times New Roman" w:hAnsi="Times New Roman"/>
          <w:sz w:val="28"/>
          <w:highlight w:val="white"/>
        </w:rPr>
        <w:t>«О водоснабжении и водоотведении», постановлением Правительства Российской Федерации от 05 сентября 2013 года № 782 «О схемах водоснабжения и водоотведения», решениями Магнитогорского городского</w:t>
      </w:r>
      <w:r>
        <w:rPr>
          <w:rFonts w:ascii="Times New Roman" w:hAnsi="Times New Roman"/>
          <w:sz w:val="28"/>
          <w:highlight w:val="white"/>
        </w:rPr>
        <w:t xml:space="preserve"> Собрания депутатов от 09 марта 2017 года № 40 «Об утверждении Порядка проведения общественного обсуждения в городе Магнитогорске»,</w:t>
      </w:r>
      <w:r>
        <w:br/>
      </w:r>
      <w:r>
        <w:rPr>
          <w:rFonts w:ascii="Times New Roman" w:hAnsi="Times New Roman"/>
          <w:sz w:val="28"/>
          <w:highlight w:val="white"/>
        </w:rPr>
        <w:t xml:space="preserve">от 09 марта 2017 года № 41 «Об утверждении Положения об общественных комиссиях в городе Магнитогорске», </w:t>
      </w:r>
      <w:r>
        <w:rPr>
          <w:rFonts w:ascii="Times New Roman" w:hAnsi="Times New Roman"/>
          <w:sz w:val="28"/>
        </w:rPr>
        <w:t>руководствуясь Устав</w:t>
      </w:r>
      <w:r>
        <w:rPr>
          <w:rFonts w:ascii="Times New Roman" w:hAnsi="Times New Roman"/>
          <w:sz w:val="28"/>
        </w:rPr>
        <w:t>ом города Магнитогорска,</w:t>
      </w:r>
    </w:p>
    <w:p w14:paraId="15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  <w:highlight w:val="white"/>
        </w:rPr>
      </w:pPr>
      <w:bookmarkStart w:id="1" w:name="sub_1001"/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Провести общественное обсуждение по вопросу актуализации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схем водоснабжения и водоотведения Магнитогорского городского округа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на 2025 год в период </w:t>
      </w:r>
      <w:r>
        <w:rPr>
          <w:rFonts w:ascii="Times New Roman" w:hAnsi="Times New Roman"/>
          <w:sz w:val="28"/>
        </w:rPr>
        <w:t xml:space="preserve">с 11 июля 2025 года по </w:t>
      </w:r>
      <w:r>
        <w:rPr>
          <w:rFonts w:ascii="Times New Roman" w:hAnsi="Times New Roman"/>
          <w:sz w:val="28"/>
          <w:highlight w:val="white"/>
        </w:rPr>
        <w:t xml:space="preserve">25 июля 2025 года. </w:t>
      </w:r>
    </w:p>
    <w:p w14:paraId="18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Создать общественну</w:t>
      </w:r>
      <w:r>
        <w:rPr>
          <w:rFonts w:ascii="Times New Roman" w:hAnsi="Times New Roman"/>
          <w:sz w:val="28"/>
        </w:rPr>
        <w:t>ю комиссию по проведению общественного обсуждения по вопросу актуализации схем водоснабжения и водоотведения Магнитогорского городского округа</w:t>
      </w:r>
      <w:r>
        <w:rPr>
          <w:rFonts w:ascii="Times New Roman" w:hAnsi="Times New Roman"/>
          <w:sz w:val="28"/>
          <w:highlight w:val="white"/>
        </w:rPr>
        <w:t xml:space="preserve"> на 2025 год</w:t>
      </w:r>
      <w:r>
        <w:rPr>
          <w:rFonts w:ascii="Times New Roman" w:hAnsi="Times New Roman"/>
          <w:sz w:val="28"/>
        </w:rPr>
        <w:t xml:space="preserve"> (далее – Комиссия)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утвердить ее состав (приложение № 1).</w:t>
      </w:r>
    </w:p>
    <w:p w14:paraId="19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2" w:name="sub_1003"/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Порядок</w:t>
      </w:r>
      <w:r>
        <w:rPr>
          <w:rFonts w:ascii="Times New Roman" w:hAnsi="Times New Roman"/>
          <w:sz w:val="28"/>
        </w:rPr>
        <w:t xml:space="preserve"> ознакомления граждан с материалами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вопросу актуализации схем водоснабжения и водоотведения Магнитогорского городского округа</w:t>
      </w:r>
      <w:r>
        <w:rPr>
          <w:rFonts w:ascii="Times New Roman" w:hAnsi="Times New Roman"/>
          <w:sz w:val="28"/>
          <w:highlight w:val="white"/>
        </w:rPr>
        <w:t xml:space="preserve"> на 2025 год</w:t>
      </w:r>
      <w:r>
        <w:rPr>
          <w:rFonts w:ascii="Times New Roman" w:hAnsi="Times New Roman"/>
          <w:sz w:val="28"/>
        </w:rPr>
        <w:t xml:space="preserve"> (далее – Схемы)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(приложение № 2).</w:t>
      </w:r>
    </w:p>
    <w:p w14:paraId="1A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Установить срок приема предложений граждан по вопросу актуализации Схем с 11</w:t>
      </w:r>
      <w:r>
        <w:rPr>
          <w:rFonts w:ascii="Times New Roman" w:hAnsi="Times New Roman"/>
          <w:sz w:val="28"/>
        </w:rPr>
        <w:t xml:space="preserve"> июля 2025 года по </w:t>
      </w:r>
      <w:r>
        <w:rPr>
          <w:rFonts w:ascii="Times New Roman" w:hAnsi="Times New Roman"/>
          <w:sz w:val="28"/>
          <w:highlight w:val="white"/>
        </w:rPr>
        <w:t xml:space="preserve">25 июля 2025 года. </w:t>
      </w:r>
    </w:p>
    <w:p w14:paraId="1B000000">
      <w:pPr>
        <w:widowControl w:val="0"/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</w:p>
    <w:p w14:paraId="1C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5.</w:t>
      </w:r>
      <w:r>
        <w:rPr>
          <w:rFonts w:ascii="Times New Roman" w:hAnsi="Times New Roman"/>
          <w:sz w:val="28"/>
          <w:highlight w:val="white"/>
        </w:rPr>
        <w:tab/>
      </w:r>
      <w:r>
        <w:rPr>
          <w:rFonts w:ascii="Times New Roman" w:hAnsi="Times New Roman"/>
          <w:sz w:val="28"/>
          <w:highlight w:val="white"/>
        </w:rPr>
        <w:t>Установить, что предложения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граждан</w:t>
      </w:r>
      <w:r>
        <w:rPr>
          <w:rFonts w:ascii="Times New Roman" w:hAnsi="Times New Roman"/>
          <w:sz w:val="28"/>
        </w:rPr>
        <w:t xml:space="preserve"> по вопросу актуализации Схем</w:t>
      </w:r>
      <w:r>
        <w:rPr>
          <w:rFonts w:ascii="Times New Roman" w:hAnsi="Times New Roman"/>
          <w:sz w:val="28"/>
          <w:highlight w:val="white"/>
        </w:rPr>
        <w:t xml:space="preserve"> принимаются в письменном виде по адресу: город Магнитогорск,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просп. Ленина, 72, кабинет 447 или на адрес электронной почты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e-</w:t>
      </w:r>
      <w:r>
        <w:rPr>
          <w:rFonts w:ascii="Times New Roman" w:hAnsi="Times New Roman"/>
          <w:sz w:val="28"/>
          <w:highlight w:val="white"/>
        </w:rPr>
        <w:t>mail</w:t>
      </w:r>
      <w:r>
        <w:rPr>
          <w:rFonts w:ascii="Times New Roman" w:hAnsi="Times New Roman"/>
          <w:sz w:val="28"/>
          <w:highlight w:val="white"/>
        </w:rPr>
        <w:t>: transport@magn</w:t>
      </w:r>
      <w:r>
        <w:rPr>
          <w:rFonts w:ascii="Times New Roman" w:hAnsi="Times New Roman"/>
          <w:sz w:val="28"/>
          <w:highlight w:val="white"/>
        </w:rPr>
        <w:t>itogorsk.ru</w:t>
      </w:r>
    </w:p>
    <w:p w14:paraId="1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bookmarkStart w:id="3" w:name="sub_1002"/>
      <w:bookmarkEnd w:id="1"/>
      <w:bookmarkEnd w:id="2"/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Назначить ответственным за сбор и обобщение предложений </w:t>
      </w:r>
      <w:r>
        <w:rPr>
          <w:rFonts w:ascii="Times New Roman" w:hAnsi="Times New Roman"/>
          <w:spacing w:val="-6"/>
          <w:sz w:val="28"/>
        </w:rPr>
        <w:t>граждан по вопросу актуализации Схем Управление транспорта</w:t>
      </w:r>
      <w:r>
        <w:br/>
      </w:r>
      <w:r>
        <w:rPr>
          <w:rFonts w:ascii="Times New Roman" w:hAnsi="Times New Roman"/>
          <w:spacing w:val="-6"/>
          <w:sz w:val="28"/>
        </w:rPr>
        <w:t>и коммунального</w:t>
      </w:r>
      <w:r>
        <w:rPr>
          <w:rFonts w:ascii="Times New Roman" w:hAnsi="Times New Roman"/>
          <w:sz w:val="28"/>
        </w:rPr>
        <w:t xml:space="preserve"> хозяйства администрации города Магнитогорска (Родионов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Р.Н.).</w:t>
      </w:r>
    </w:p>
    <w:p w14:paraId="1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4" w:name="sub_1004"/>
      <w:bookmarkEnd w:id="3"/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Управлению транспорта и коммунального хозяйст</w:t>
      </w:r>
      <w:r>
        <w:rPr>
          <w:rFonts w:ascii="Times New Roman" w:hAnsi="Times New Roman"/>
          <w:sz w:val="28"/>
        </w:rPr>
        <w:t>ва администрации города Магнитогорска (Родионов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Р.Н.):</w:t>
      </w:r>
    </w:p>
    <w:p w14:paraId="1F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обеспечить сбор и обобщение предложений по вопросу актуализации Схем;</w:t>
      </w:r>
    </w:p>
    <w:p w14:paraId="20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направить обобщенные предложения на рассмотрение Комиссии.</w:t>
      </w:r>
    </w:p>
    <w:p w14:paraId="2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z w:val="28"/>
        </w:rPr>
        <w:t>города Магнитогорска (Аникина О.А.):</w:t>
      </w:r>
    </w:p>
    <w:p w14:paraId="22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информацию о проведении общественного обсуждения по вопросу актуализации Схем и материалы по вопросу актуализации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4"/>
          <w:sz w:val="28"/>
        </w:rPr>
        <w:t xml:space="preserve">Схем на официальном сайте, расположенном по адресу: 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instrText>HYPERLINK "http://www.magnitog.ru/"</w:instrTex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htt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p://www.magnitogorsk.ru/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, до 11 июля 2025 года;</w:t>
      </w:r>
    </w:p>
    <w:p w14:paraId="23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в газете «Магнитогорский рабочий» настоящее постановление не позднее 11 июля 2025 года;</w:t>
      </w:r>
    </w:p>
    <w:p w14:paraId="2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5" w:name="sub_1006"/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опубликовать заключение и протокол общественного обсуждения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вопросу актуализации Схем в газете</w:t>
      </w:r>
      <w:r>
        <w:rPr>
          <w:rFonts w:ascii="Times New Roman" w:hAnsi="Times New Roman"/>
          <w:sz w:val="28"/>
        </w:rPr>
        <w:t xml:space="preserve">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разместить на официальном сайте, расположенном по адресу: 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instrText>HYPERLINK "http://www.magnitog.ru/"</w:instrTex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t>http://www.magnitogorsk.ru/</w:t>
      </w:r>
      <w:r>
        <w:rPr>
          <w:rStyle w:val="Style_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, до 15 августа 2025 года.</w:t>
      </w:r>
    </w:p>
    <w:p w14:paraId="25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6" w:name="sub_1007"/>
      <w:bookmarkEnd w:id="5"/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</w:t>
      </w:r>
      <w:r>
        <w:rPr>
          <w:rFonts w:ascii="Times New Roman" w:hAnsi="Times New Roman"/>
          <w:sz w:val="28"/>
        </w:rPr>
        <w:t xml:space="preserve">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  <w:bookmarkEnd w:id="6"/>
    </w:p>
    <w:p w14:paraId="2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С.Н. Бердников</w:t>
      </w:r>
    </w:p>
    <w:p w14:paraId="2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3"/>
        </w:rPr>
      </w:pPr>
    </w:p>
    <w:p w14:paraId="34000000">
      <w:pPr>
        <w:sectPr>
          <w:headerReference r:id="rId10" w:type="even"/>
          <w:footerReference r:id="rId9" w:type="default"/>
          <w:pgSz w:h="16838" w:orient="portrait" w:w="11906"/>
          <w:pgMar w:bottom="1134" w:footer="709" w:gutter="0" w:header="709" w:left="1701" w:right="850" w:top="1134"/>
        </w:sectPr>
      </w:pPr>
    </w:p>
    <w:p w14:paraId="35000000">
      <w:pPr>
        <w:widowControl w:val="0"/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36000000">
      <w:pPr>
        <w:widowControl w:val="0"/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37000000">
      <w:pPr>
        <w:widowControl w:val="0"/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38000000">
      <w:pPr>
        <w:widowControl w:val="0"/>
        <w:spacing w:after="0" w:line="240" w:lineRule="auto"/>
        <w:ind w:firstLine="5669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04.07.2025 № 5778-П</w:t>
      </w:r>
    </w:p>
    <w:p w14:paraId="39000000">
      <w:pPr>
        <w:widowControl w:val="0"/>
        <w:spacing w:after="0" w:line="240" w:lineRule="auto"/>
        <w:ind w:firstLine="5669" w:left="0"/>
        <w:rPr>
          <w:rFonts w:ascii="Times New Roman" w:hAnsi="Times New Roman"/>
          <w:sz w:val="24"/>
        </w:rPr>
      </w:pPr>
    </w:p>
    <w:p w14:paraId="3A000000">
      <w:pPr>
        <w:keepNext w:val="1"/>
        <w:spacing w:after="0" w:line="240" w:lineRule="auto"/>
        <w:ind/>
        <w:jc w:val="right"/>
        <w:outlineLvl w:val="0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общественной комиссии по проведению общественного обсуждения по вопросу актуализации схем водоснабжения и водоотведения Магнитогорского городского округа на 2025 год</w:t>
      </w:r>
      <w:bookmarkEnd w:id="4"/>
    </w:p>
    <w:p w14:paraId="3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5"/>
        <w:tblW w:type="auto" w:w="0"/>
        <w:tblLayout w:type="fixed"/>
      </w:tblPr>
      <w:tblGrid>
        <w:gridCol w:w="2751"/>
        <w:gridCol w:w="6603"/>
      </w:tblGrid>
      <w:tr>
        <w:tc>
          <w:tcPr>
            <w:tcW w:type="dxa" w:w="2751"/>
          </w:tcPr>
          <w:p w14:paraId="3D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>Хватков</w:t>
            </w:r>
            <w:r>
              <w:rPr>
                <w:rFonts w:ascii="Times New Roman" w:hAnsi="Times New Roman"/>
                <w:sz w:val="28"/>
              </w:rPr>
              <w:t xml:space="preserve"> А.В.</w:t>
            </w:r>
          </w:p>
        </w:tc>
        <w:tc>
          <w:tcPr>
            <w:tcW w:type="dxa" w:w="6603"/>
            <w:vAlign w:val="center"/>
          </w:tcPr>
          <w:p w14:paraId="3E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sz w:val="28"/>
              </w:rPr>
              <w:t xml:space="preserve">– председатель комиссии, заместитель главы города Магнитогорска  </w:t>
            </w:r>
          </w:p>
        </w:tc>
      </w:tr>
      <w:tr>
        <w:tc>
          <w:tcPr>
            <w:tcW w:type="dxa" w:w="2751"/>
          </w:tcPr>
          <w:p w14:paraId="3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</w:t>
            </w:r>
            <w:r>
              <w:rPr>
                <w:rFonts w:ascii="Times New Roman" w:hAnsi="Times New Roman"/>
                <w:sz w:val="28"/>
              </w:rPr>
              <w:t>дионов Р.Н.</w:t>
            </w:r>
          </w:p>
        </w:tc>
        <w:tc>
          <w:tcPr>
            <w:tcW w:type="dxa" w:w="6603"/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– заместитель председателя комиссии, начальник Управления транспорта и коммунального хозяйства администрации города Магнитогорска </w:t>
            </w:r>
          </w:p>
        </w:tc>
      </w:tr>
    </w:tbl>
    <w:p w14:paraId="4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Члены комиссии:</w:t>
      </w:r>
    </w:p>
    <w:tbl>
      <w:tblPr>
        <w:tblStyle w:val="Style_5"/>
        <w:tblW w:type="auto" w:w="0"/>
        <w:tblLayout w:type="fixed"/>
      </w:tblPr>
      <w:tblGrid>
        <w:gridCol w:w="2751"/>
        <w:gridCol w:w="6603"/>
      </w:tblGrid>
      <w:tr>
        <w:tc>
          <w:tcPr>
            <w:tcW w:type="dxa" w:w="2751"/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Аднамах</w:t>
            </w:r>
            <w:r>
              <w:rPr>
                <w:rFonts w:ascii="Times New Roman" w:hAnsi="Times New Roman"/>
                <w:sz w:val="28"/>
              </w:rPr>
              <w:t xml:space="preserve"> С.М.</w:t>
            </w:r>
          </w:p>
        </w:tc>
        <w:tc>
          <w:tcPr>
            <w:tcW w:type="dxa" w:w="6603"/>
            <w:vAlign w:val="center"/>
          </w:tcPr>
          <w:p w14:paraId="43000000">
            <w:pPr>
              <w:widowControl w:val="0"/>
              <w:tabs>
                <w:tab w:leader="none" w:pos="175" w:val="left"/>
                <w:tab w:leader="none" w:pos="34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– директор МП трест «Водоканал» МО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г. Магнитогорска</w:t>
            </w:r>
          </w:p>
        </w:tc>
      </w:tr>
      <w:tr>
        <w:tc>
          <w:tcPr>
            <w:tcW w:type="dxa" w:w="27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Астафьев Д.П.</w:t>
            </w:r>
          </w:p>
        </w:tc>
        <w:tc>
          <w:tcPr>
            <w:tcW w:type="dxa" w:w="660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widowControl w:val="0"/>
              <w:tabs>
                <w:tab w:leader="none" w:pos="175" w:val="left"/>
                <w:tab w:leader="none" w:pos="34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директор МКУ «Управление капитального строительства»</w:t>
            </w:r>
          </w:p>
        </w:tc>
      </w:tr>
      <w:tr>
        <w:tc>
          <w:tcPr>
            <w:tcW w:type="dxa" w:w="2751"/>
          </w:tcPr>
          <w:p w14:paraId="4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Габитов</w:t>
            </w:r>
            <w:r>
              <w:rPr>
                <w:rFonts w:ascii="Times New Roman" w:hAnsi="Times New Roman"/>
                <w:sz w:val="28"/>
              </w:rPr>
              <w:t xml:space="preserve"> В.А.</w:t>
            </w:r>
          </w:p>
          <w:p w14:paraId="4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6603"/>
            <w:vAlign w:val="center"/>
          </w:tcPr>
          <w:p w14:paraId="48000000">
            <w:pPr>
              <w:widowControl w:val="0"/>
              <w:tabs>
                <w:tab w:leader="none" w:pos="175" w:val="left"/>
                <w:tab w:leader="none" w:pos="34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– главный инженер МП трест «Водоканал» МО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г. Магнитогорска</w:t>
            </w:r>
          </w:p>
        </w:tc>
      </w:tr>
      <w:tr>
        <w:tc>
          <w:tcPr>
            <w:tcW w:type="dxa" w:w="2751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Захарова Л.В.</w:t>
            </w:r>
          </w:p>
        </w:tc>
        <w:tc>
          <w:tcPr>
            <w:tcW w:type="dxa" w:w="6603"/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 </w:t>
            </w:r>
            <w:r>
              <w:rPr>
                <w:rFonts w:ascii="Times New Roman" w:hAnsi="Times New Roman"/>
                <w:sz w:val="28"/>
              </w:rPr>
              <w:t>секретать</w:t>
            </w:r>
            <w:r>
              <w:rPr>
                <w:rFonts w:ascii="Times New Roman" w:hAnsi="Times New Roman"/>
                <w:sz w:val="28"/>
              </w:rPr>
              <w:t xml:space="preserve"> комиссии, ведущий специалист отдела коо</w:t>
            </w:r>
            <w:r>
              <w:rPr>
                <w:rFonts w:ascii="Times New Roman" w:hAnsi="Times New Roman"/>
                <w:sz w:val="28"/>
              </w:rPr>
              <w:t>рдинации деятельности в сфере коммунального хозяйства Управления транспорта и коммунального хозяйства администрации города Магнитогорска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275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Смольянинова</w:t>
            </w:r>
            <w:r>
              <w:rPr>
                <w:rFonts w:ascii="Times New Roman" w:hAnsi="Times New Roman"/>
                <w:sz w:val="28"/>
              </w:rPr>
              <w:t xml:space="preserve"> Т.Н.</w:t>
            </w:r>
          </w:p>
        </w:tc>
        <w:tc>
          <w:tcPr>
            <w:tcW w:type="dxa" w:w="660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 заместитель начальника Управления транспорта</w:t>
            </w:r>
            <w:r>
              <w:br/>
            </w:r>
            <w:r>
              <w:rPr>
                <w:rFonts w:ascii="Times New Roman" w:hAnsi="Times New Roman"/>
                <w:sz w:val="28"/>
              </w:rPr>
              <w:t xml:space="preserve">и коммунального хозяйства администрации города Магнитогорска </w:t>
            </w:r>
          </w:p>
          <w:p w14:paraId="4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4E000000">
      <w:pPr>
        <w:spacing w:after="0" w:line="240" w:lineRule="auto"/>
        <w:ind/>
        <w:rPr>
          <w:rFonts w:ascii="Times New Roman" w:hAnsi="Times New Roman"/>
          <w:sz w:val="28"/>
        </w:rPr>
      </w:pPr>
      <w:bookmarkStart w:id="7" w:name="sub_1"/>
    </w:p>
    <w:p w14:paraId="4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0000000">
      <w:pPr>
        <w:sectPr>
          <w:headerReference r:id="rId3" w:type="even"/>
          <w:footerReference r:id="rId7" w:type="default"/>
          <w:footerReference r:id="rId4" w:type="even"/>
          <w:pgSz w:h="16838" w:orient="portrait" w:w="11906"/>
          <w:pgMar w:bottom="1134" w:footer="709" w:gutter="0" w:header="709" w:left="1701" w:right="851" w:top="1134"/>
        </w:sectPr>
      </w:pPr>
    </w:p>
    <w:p w14:paraId="51000000">
      <w:pPr>
        <w:keepNext w:val="1"/>
        <w:spacing w:after="0" w:line="240" w:lineRule="auto"/>
        <w:ind w:firstLine="0" w:left="5669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52000000">
      <w:pPr>
        <w:keepNext w:val="1"/>
        <w:spacing w:after="0" w:line="240" w:lineRule="auto"/>
        <w:ind w:firstLine="0" w:left="5669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</w:t>
      </w:r>
      <w:r>
        <w:rPr>
          <w:rFonts w:ascii="Times New Roman" w:hAnsi="Times New Roman"/>
          <w:sz w:val="24"/>
        </w:rPr>
        <w:t>овлению администрации города Магнитогорска</w:t>
      </w:r>
    </w:p>
    <w:p w14:paraId="53000000">
      <w:pPr>
        <w:keepNext w:val="1"/>
        <w:spacing w:after="0" w:line="240" w:lineRule="auto"/>
        <w:ind w:firstLine="0" w:left="5669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</w:t>
      </w:r>
      <w:r>
        <w:rPr>
          <w:rFonts w:ascii="Times New Roman" w:hAnsi="Times New Roman"/>
          <w:sz w:val="24"/>
        </w:rPr>
        <w:t>04.07.2025 № 5778-П</w:t>
      </w:r>
    </w:p>
    <w:p w14:paraId="54000000">
      <w:pPr>
        <w:keepNext w:val="1"/>
        <w:spacing w:after="0" w:line="240" w:lineRule="auto"/>
        <w:ind w:firstLine="0" w:left="5669"/>
        <w:outlineLvl w:val="0"/>
        <w:rPr>
          <w:rFonts w:ascii="Times New Roman" w:hAnsi="Times New Roman"/>
          <w:sz w:val="24"/>
        </w:rPr>
      </w:pPr>
    </w:p>
    <w:p w14:paraId="55000000">
      <w:pPr>
        <w:keepNext w:val="1"/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ознакомления граждан с материалами по вопросу актуализации схем водоснабжения и водоотведения Магнитогорского городского округа</w:t>
      </w:r>
      <w:r>
        <w:br/>
      </w:r>
      <w:r>
        <w:rPr>
          <w:rFonts w:ascii="Times New Roman" w:hAnsi="Times New Roman"/>
          <w:sz w:val="28"/>
        </w:rPr>
        <w:t>на 202</w:t>
      </w:r>
      <w:r>
        <w:rPr>
          <w:rFonts w:ascii="Times New Roman" w:hAnsi="Times New Roman"/>
          <w:sz w:val="28"/>
        </w:rPr>
        <w:t>5</w:t>
      </w:r>
      <w:bookmarkStart w:id="8" w:name="_GoBack"/>
      <w:bookmarkEnd w:id="8"/>
      <w:r>
        <w:rPr>
          <w:rFonts w:ascii="Times New Roman" w:hAnsi="Times New Roman"/>
          <w:sz w:val="28"/>
        </w:rPr>
        <w:t xml:space="preserve"> год</w:t>
      </w:r>
    </w:p>
    <w:p w14:paraId="56000000">
      <w:pPr>
        <w:spacing w:after="0" w:line="240" w:lineRule="auto"/>
        <w:ind/>
        <w:rPr>
          <w:sz w:val="24"/>
        </w:rPr>
      </w:pP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bookmarkStart w:id="9" w:name="sub_1010"/>
      <w:bookmarkEnd w:id="7"/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sz w:val="28"/>
        </w:rPr>
        <w:t>   </w:t>
      </w:r>
      <w:r>
        <w:rPr>
          <w:rFonts w:ascii="Times New Roman" w:hAnsi="Times New Roman"/>
          <w:sz w:val="28"/>
        </w:rPr>
        <w:t xml:space="preserve">Граждане могут </w:t>
      </w:r>
      <w:r>
        <w:rPr>
          <w:rFonts w:ascii="Times New Roman" w:hAnsi="Times New Roman"/>
          <w:sz w:val="28"/>
        </w:rPr>
        <w:t>ознакомиться с материалами по вопросу актуализации схем водоснабжения и водоотведения на официальном сайте администрации города, расположенном по адресу: https://www.magnitogorsk.ru/content/gorodskoe-khozyaystvo/upravlenie-zhilishchno-kommunalnogo-khozyays</w:t>
      </w:r>
      <w:r>
        <w:rPr>
          <w:rFonts w:ascii="Times New Roman" w:hAnsi="Times New Roman"/>
          <w:sz w:val="28"/>
        </w:rPr>
        <w:t>tva/informatsiya-14/, 11 июля 2025 года</w:t>
      </w:r>
      <w:r>
        <w:br/>
      </w:r>
      <w:r>
        <w:rPr>
          <w:rFonts w:ascii="Times New Roman" w:hAnsi="Times New Roman"/>
          <w:sz w:val="28"/>
        </w:rPr>
        <w:t>по 25 июля</w:t>
      </w:r>
      <w:r>
        <w:rPr>
          <w:rFonts w:ascii="Times New Roman" w:hAnsi="Times New Roman"/>
          <w:sz w:val="28"/>
          <w:highlight w:val="white"/>
        </w:rPr>
        <w:t xml:space="preserve"> 2025 года</w:t>
      </w:r>
      <w:r>
        <w:rPr>
          <w:rFonts w:ascii="Times New Roman" w:hAnsi="Times New Roman"/>
          <w:sz w:val="28"/>
        </w:rPr>
        <w:t>.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sz w:val="28"/>
        </w:rPr>
        <w:t>   </w:t>
      </w:r>
      <w:r>
        <w:rPr>
          <w:rFonts w:ascii="Times New Roman" w:hAnsi="Times New Roman"/>
          <w:sz w:val="28"/>
        </w:rPr>
        <w:t xml:space="preserve">Граждане участвуют в общественном обсуждении вопроса актуализации схем водоснабжения и водоотведения путем направления письменных предложений в срок с 11 июля 2025 года по 25 июля 2025 </w:t>
      </w:r>
      <w:r>
        <w:rPr>
          <w:rFonts w:ascii="Times New Roman" w:hAnsi="Times New Roman"/>
          <w:sz w:val="28"/>
          <w:highlight w:val="white"/>
        </w:rPr>
        <w:t>года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t xml:space="preserve"> Предложения носят рекомендательный характер.</w:t>
      </w:r>
      <w:bookmarkStart w:id="10" w:name="sub_1020"/>
      <w:bookmarkEnd w:id="9"/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sz w:val="28"/>
        </w:rPr>
        <w:t>   </w:t>
      </w:r>
      <w:r>
        <w:rPr>
          <w:rFonts w:ascii="Times New Roman" w:hAnsi="Times New Roman"/>
          <w:sz w:val="28"/>
        </w:rPr>
        <w:t>Письменные предложения граждан</w:t>
      </w:r>
      <w:r>
        <w:rPr>
          <w:sz w:val="24"/>
        </w:rPr>
        <w:t xml:space="preserve"> </w:t>
      </w:r>
      <w:r>
        <w:rPr>
          <w:rFonts w:ascii="Times New Roman" w:hAnsi="Times New Roman"/>
          <w:sz w:val="28"/>
        </w:rPr>
        <w:t>по вопросу актуализации схем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водоснабжения и водоотведения </w:t>
      </w:r>
      <w:r>
        <w:rPr>
          <w:rFonts w:ascii="Times New Roman" w:hAnsi="Times New Roman"/>
          <w:sz w:val="28"/>
          <w:highlight w:val="white"/>
        </w:rPr>
        <w:t>принимаются в письменном виде по адресу: город Магнитогорск, проспект Ленина, 72, кабинет 447 или на адрес электро</w:t>
      </w:r>
      <w:r>
        <w:rPr>
          <w:rFonts w:ascii="Times New Roman" w:hAnsi="Times New Roman"/>
          <w:sz w:val="28"/>
          <w:highlight w:val="white"/>
        </w:rPr>
        <w:t>нной почты, e-</w:t>
      </w:r>
      <w:r>
        <w:rPr>
          <w:rFonts w:ascii="Times New Roman" w:hAnsi="Times New Roman"/>
          <w:sz w:val="28"/>
          <w:highlight w:val="white"/>
        </w:rPr>
        <w:t>mail</w:t>
      </w:r>
      <w:r>
        <w:rPr>
          <w:rFonts w:ascii="Times New Roman" w:hAnsi="Times New Roman"/>
          <w:sz w:val="28"/>
          <w:highlight w:val="white"/>
        </w:rPr>
        <w:t>: transport</w:t>
      </w:r>
      <w:r>
        <w:rPr>
          <w:rFonts w:ascii="Times New Roman" w:hAnsi="Times New Roman"/>
          <w:sz w:val="28"/>
          <w:highlight w:val="white"/>
        </w:rPr>
        <w:t>@magnitogorsk.ru</w:t>
      </w:r>
      <w:r>
        <w:rPr>
          <w:rFonts w:ascii="Times New Roman" w:hAnsi="Times New Roman"/>
          <w:sz w:val="28"/>
          <w:highlight w:val="white"/>
        </w:rPr>
        <w:t xml:space="preserve"> и должны содержать фамилию, имя, отчество, адрес места жительства. Предложения рекомендуется оформлять в виде текста.</w:t>
      </w:r>
    </w:p>
    <w:p w14:paraId="5A000000">
      <w:pPr>
        <w:spacing w:after="0" w:line="240" w:lineRule="auto"/>
        <w:ind w:firstLine="708" w:left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sz w:val="28"/>
        </w:rPr>
        <w:t>   </w:t>
      </w:r>
      <w:r>
        <w:rPr>
          <w:rFonts w:ascii="Times New Roman" w:hAnsi="Times New Roman"/>
          <w:sz w:val="28"/>
        </w:rPr>
        <w:t>Все предложения, поступившие в срок проведения общественного обсуждения, отражаются общ</w:t>
      </w:r>
      <w:r>
        <w:rPr>
          <w:rFonts w:ascii="Times New Roman" w:hAnsi="Times New Roman"/>
          <w:sz w:val="28"/>
        </w:rPr>
        <w:t>ественной комиссией в протоколе общественного обсуждения.</w:t>
      </w:r>
      <w:bookmarkEnd w:id="10"/>
    </w:p>
    <w:p w14:paraId="5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/>
        <w:rPr>
          <w:rFonts w:ascii="Times New Roman" w:hAnsi="Times New Roman"/>
          <w:sz w:val="28"/>
        </w:rPr>
      </w:pPr>
    </w:p>
    <w:sectPr>
      <w:headerReference r:id="rId1" w:type="default"/>
      <w:headerReference r:id="rId5" w:type="even"/>
      <w:footerReference r:id="rId2" w:type="default"/>
      <w:footerReference r:id="rId8" w:type="first"/>
      <w:footerReference r:id="rId6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Вр-2157001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Вр-2157001</w: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3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Вр-2157001</w: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ind/>
      <w:jc w:val="right"/>
      <w:rPr>
        <w:rFonts w:ascii="PT Astra Serif" w:hAnsi="PT Astra Serif"/>
        <w:sz w:val="24"/>
      </w:rPr>
    </w:pPr>
    <w:r>
      <w:rPr>
        <w:rFonts w:ascii="PT Astra Serif" w:hAnsi="PT Astra Serif"/>
        <w:sz w:val="24"/>
      </w:rPr>
      <w:t>Вр-2157001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No Spacing"/>
    <w:link w:val="Style_7_ch"/>
    <w:pPr>
      <w:spacing w:after="0" w:line="240" w:lineRule="auto"/>
      <w:ind/>
    </w:pPr>
  </w:style>
  <w:style w:styleId="Style_7_ch" w:type="character">
    <w:name w:val="No Spacing"/>
    <w:link w:val="Style_7"/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Обычный1"/>
    <w:link w:val="Style_12_ch"/>
  </w:style>
  <w:style w:styleId="Style_12_ch" w:type="character">
    <w:name w:val="Обычный1"/>
    <w:link w:val="Style_12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16" w:type="paragraph">
    <w:name w:val="toc 3"/>
    <w:next w:val="Style_6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3" w:type="paragraph">
    <w:name w:val="footer"/>
    <w:basedOn w:val="Style_6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6_ch"/>
    <w:link w:val="Style_3"/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Balloon Text"/>
    <w:basedOn w:val="Style_6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6_ch"/>
    <w:link w:val="Style_19"/>
    <w:rPr>
      <w:rFonts w:ascii="Tahoma" w:hAnsi="Tahoma"/>
      <w:sz w:val="16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6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" w:type="paragraph">
    <w:name w:val="Header and Footer"/>
    <w:link w:val="Style_2_ch"/>
    <w:pPr>
      <w:spacing w:line="240" w:lineRule="auto"/>
      <w:ind/>
      <w:jc w:val="both"/>
    </w:pPr>
    <w:rPr>
      <w:rFonts w:ascii="XO Thames" w:hAnsi="XO Thames"/>
      <w:sz w:val="28"/>
    </w:rPr>
  </w:style>
  <w:style w:styleId="Style_2_ch" w:type="character">
    <w:name w:val="Header and Footer"/>
    <w:link w:val="Style_2"/>
    <w:rPr>
      <w:rFonts w:ascii="XO Thames" w:hAnsi="XO Thames"/>
      <w:sz w:val="28"/>
    </w:rPr>
  </w:style>
  <w:style w:styleId="Style_23" w:type="paragraph">
    <w:name w:val="toc 9"/>
    <w:next w:val="Style_6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8"/>
    <w:next w:val="Style_6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6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footer6.xml" Type="http://schemas.openxmlformats.org/officeDocument/2006/relationships/footer"/>
  <Relationship Id="rId14" Target="stylesWithEffects.xml" Type="http://schemas.microsoft.com/office/2007/relationships/stylesWithEffects"/>
  <Relationship Id="rId13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settings.xml" Type="http://schemas.openxmlformats.org/officeDocument/2006/relationships/settings"/>
  <Relationship Id="rId10" Target="header10.xml" Type="http://schemas.openxmlformats.org/officeDocument/2006/relationships/header"/>
  <Relationship Id="rId5" Target="header5.xml" Type="http://schemas.openxmlformats.org/officeDocument/2006/relationships/header"/>
  <Relationship Id="rId11" Target="fontTable.xml" Type="http://schemas.openxmlformats.org/officeDocument/2006/relationships/fontTable"/>
  <Relationship Id="rId8" Target="footer8.xml" Type="http://schemas.openxmlformats.org/officeDocument/2006/relationships/footer"/>
  <Relationship Id="rId16" Target="theme/theme1.xml" Type="http://schemas.openxmlformats.org/officeDocument/2006/relationships/theme"/>
  <Relationship Id="rId2" Target="footer2.xml" Type="http://schemas.openxmlformats.org/officeDocument/2006/relationships/footer"/>
  <Relationship Id="rId9" Target="footer9.xml" Type="http://schemas.openxmlformats.org/officeDocument/2006/relationships/footer"/>
  <Relationship Id="rId15" Target="webSettings.xml" Type="http://schemas.openxmlformats.org/officeDocument/2006/relationships/web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2025-07-08T04:54:10Z</dcterms:modified>
</cp:coreProperties>
</file>