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0" w:left="10772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При</w:t>
      </w:r>
      <w:r>
        <w:rPr>
          <w:rFonts w:ascii="PT Astra Serif" w:hAnsi="PT Astra Serif"/>
        </w:rPr>
        <w:t xml:space="preserve">ложение </w:t>
      </w:r>
      <w:r>
        <w:rPr>
          <w:rFonts w:ascii="PT Astra Serif" w:hAnsi="PT Astra Serif"/>
        </w:rPr>
        <w:t xml:space="preserve">№ </w:t>
      </w:r>
      <w:r>
        <w:rPr>
          <w:rFonts w:ascii="PT Astra Serif" w:hAnsi="PT Astra Serif"/>
        </w:rPr>
        <w:t>5</w:t>
      </w:r>
    </w:p>
    <w:p w14:paraId="06000000">
      <w:pPr>
        <w:pStyle w:val="Style_2"/>
        <w:ind w:firstLine="0" w:left="10772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к муниципальной программе</w:t>
      </w:r>
    </w:p>
    <w:p w14:paraId="07000000">
      <w:pPr>
        <w:pStyle w:val="Style_2"/>
        <w:ind w:firstLine="0" w:left="10772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>
        <w:rPr>
          <w:rFonts w:ascii="PT Astra Serif" w:hAnsi="PT Astra Serif"/>
        </w:rPr>
        <w:t xml:space="preserve">Капитальное строительство, реконструкция и капитальный ремонт объектов </w:t>
      </w:r>
      <w:r>
        <w:rPr>
          <w:rFonts w:ascii="PT Astra Serif" w:hAnsi="PT Astra Serif"/>
        </w:rPr>
        <w:t>муниципальной собственности города Магнитогорска</w:t>
      </w:r>
      <w:r>
        <w:rPr>
          <w:rFonts w:ascii="PT Astra Serif" w:hAnsi="PT Astra Serif"/>
        </w:rPr>
        <w:t>» на 2025-2030 годы</w:t>
      </w:r>
    </w:p>
    <w:p w14:paraId="080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</w:rPr>
      </w:pPr>
    </w:p>
    <w:p w14:paraId="090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</w:rPr>
      </w:pPr>
    </w:p>
    <w:p w14:paraId="0A0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</w:rPr>
      </w:pPr>
    </w:p>
    <w:p w14:paraId="0B0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</w:rPr>
      </w:pPr>
    </w:p>
    <w:p w14:paraId="0C0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Методика расчета и источники информации</w:t>
      </w:r>
    </w:p>
    <w:p w14:paraId="0D000000">
      <w:pPr>
        <w:widowControl w:val="0"/>
        <w:spacing w:after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о значениях целевых показателей муниципальной программы,</w:t>
      </w:r>
    </w:p>
    <w:p w14:paraId="0E000000">
      <w:pPr>
        <w:widowControl w:val="0"/>
        <w:spacing w:after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показателей структурных элементов</w:t>
      </w:r>
    </w:p>
    <w:p w14:paraId="0F000000">
      <w:pPr>
        <w:pStyle w:val="Style_3"/>
        <w:rPr>
          <w:rFonts w:ascii="PT Astra Serif" w:hAnsi="PT Astra Serif"/>
          <w:b w:val="0"/>
        </w:rPr>
      </w:pPr>
      <w:r>
        <w:rPr>
          <w:rFonts w:ascii="PT Astra Serif" w:hAnsi="PT Astra Serif"/>
        </w:rPr>
        <w:t>«</w:t>
      </w:r>
      <w:r>
        <w:rPr>
          <w:rFonts w:ascii="PT Astra Serif" w:hAnsi="PT Astra Serif"/>
          <w:b w:val="0"/>
        </w:rPr>
        <w:t>Капитальное строительство, реконструкция и капитальный ремонт объектов муниципальной собственности города Магнитогорска»</w:t>
      </w:r>
      <w:r>
        <w:rPr/>
        <w:br/>
      </w:r>
      <w:r>
        <w:rPr>
          <w:rFonts w:ascii="PT Astra Serif" w:hAnsi="PT Astra Serif"/>
          <w:b w:val="0"/>
        </w:rPr>
        <w:t>на 2025-2030 годы</w:t>
      </w:r>
    </w:p>
    <w:p w14:paraId="1000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84"/>
        <w:gridCol w:w="3465"/>
        <w:gridCol w:w="3465"/>
        <w:gridCol w:w="3465"/>
        <w:gridCol w:w="3381"/>
      </w:tblGrid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 </w:t>
            </w:r>
          </w:p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показателя,</w:t>
            </w:r>
          </w:p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ед. измерения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Динамика показателя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Расчет целевого показателя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</w:tr>
      <w:tr>
        <w:trPr>
          <w:trHeight w:hRule="atLeast" w:val="631"/>
        </w:trP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00000">
            <w:pPr>
              <w:pStyle w:val="Style_3"/>
              <w:rPr>
                <w:rFonts w:ascii="PT Astra Serif" w:hAnsi="PT Astra Serif"/>
                <w:b w:val="0"/>
                <w:color w:val="000000"/>
                <w:sz w:val="22"/>
              </w:rPr>
            </w:pPr>
            <w:r>
              <w:rPr>
                <w:rFonts w:ascii="PT Astra Serif" w:hAnsi="PT Astra Serif"/>
                <w:b w:val="0"/>
                <w:color w:val="000000"/>
                <w:sz w:val="22"/>
              </w:rPr>
              <w:t xml:space="preserve">«Капитальное строительство, реконструкция и капитальный ремонт объектов муниципальной собственности </w:t>
            </w:r>
            <w:r>
              <w:rPr>
                <w:rFonts w:ascii="PT Astra Serif" w:hAnsi="PT Astra Serif"/>
                <w:b w:val="0"/>
                <w:color w:val="000000"/>
                <w:sz w:val="22"/>
              </w:rPr>
              <w:t>г</w:t>
            </w:r>
            <w:r>
              <w:rPr>
                <w:rFonts w:ascii="PT Astra Serif" w:hAnsi="PT Astra Serif"/>
                <w:b w:val="0"/>
                <w:color w:val="000000"/>
                <w:sz w:val="22"/>
              </w:rPr>
              <w:t>орода Магнитогорска»</w:t>
            </w:r>
          </w:p>
          <w:p w14:paraId="1E00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 w:val="0"/>
                <w:color w:val="000000"/>
                <w:sz w:val="22"/>
              </w:rPr>
              <w:t>на 2025-2030 годы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00000">
            <w:pPr>
              <w:widowControl w:val="0"/>
              <w:tabs>
                <w:tab w:leader="none" w:pos="930" w:val="left"/>
              </w:tabs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коммунальной инфраструктуры, по которым выполнены мероприятия по капитальному ремонту,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2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количество объектов инженерной инфраструктуры, по которым выполнены мероприятия по реконструкции за отчетный период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о достижении значений результатов к Соглашению о предоставлении субсидии</w:t>
            </w:r>
          </w:p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u w:color="000000"/>
              </w:rPr>
            </w:pPr>
            <w:r>
              <w:rPr>
                <w:rFonts w:ascii="PT Astra Serif" w:hAnsi="PT Astra Serif"/>
                <w:color w:val="000000"/>
                <w:u w:color="000000"/>
              </w:rPr>
              <w:t>Проведена модернизация музеев, находящихся в региональной и муниципальной собственности</w:t>
            </w:r>
            <w:r>
              <w:rPr>
                <w:rFonts w:ascii="PT Astra Serif" w:hAnsi="PT Astra Serif"/>
                <w:color w:val="000000"/>
                <w:u w:color="000000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музеев</w:t>
            </w:r>
            <w:r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color w:val="000000"/>
                <w:u w:color="000000"/>
              </w:rPr>
              <w:t>находящихся в региональной и муниципальной собственности</w:t>
            </w:r>
            <w:r>
              <w:rPr>
                <w:rFonts w:ascii="PT Astra Serif" w:hAnsi="PT Astra Serif"/>
              </w:rPr>
              <w:t xml:space="preserve"> по которым выполнен</w:t>
            </w:r>
            <w:r>
              <w:rPr>
                <w:rFonts w:ascii="PT Astra Serif" w:hAnsi="PT Astra Serif"/>
              </w:rPr>
              <w:t>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модернизация</w:t>
            </w:r>
            <w:r>
              <w:rPr>
                <w:rFonts w:ascii="PT Astra Serif" w:hAnsi="PT Astra Serif"/>
              </w:rPr>
              <w:t xml:space="preserve"> за отчетный период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о достижении значений результатов к Соглашению о предоставлении субсидии</w:t>
            </w:r>
          </w:p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u w:color="000000"/>
              </w:rPr>
            </w:pPr>
            <w:r>
              <w:rPr>
                <w:rFonts w:ascii="PT Astra Serif" w:hAnsi="PT Astra Serif"/>
                <w:color w:val="000000"/>
                <w:u w:color="000000"/>
              </w:rPr>
              <w:t>Ввод в эксплуатацию объектов социально-культурного назначения, иных объектов</w:t>
            </w:r>
            <w:r>
              <w:rPr>
                <w:rFonts w:ascii="PT Astra Serif" w:hAnsi="PT Astra Serif"/>
                <w:color w:val="000000"/>
                <w:u w:color="000000"/>
              </w:rPr>
              <w:t xml:space="preserve">, в том </w:t>
            </w:r>
            <w:r>
              <w:rPr>
                <w:rFonts w:ascii="PT Astra Serif" w:hAnsi="PT Astra Serif"/>
                <w:color w:val="000000"/>
                <w:u w:color="000000"/>
              </w:rPr>
              <w:t>числе по отрасли физическая культура и спорт, шт.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31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объектов социально-культурного </w:t>
            </w:r>
            <w:r>
              <w:rPr>
                <w:rFonts w:ascii="PT Astra Serif" w:hAnsi="PT Astra Serif"/>
              </w:rPr>
              <w:t>назначения, иных объектов,</w:t>
            </w:r>
            <w:r>
              <w:rPr>
                <w:rFonts w:ascii="PT Astra Serif" w:hAnsi="PT Astra Serif"/>
              </w:rPr>
              <w:t xml:space="preserve"> в </w:t>
            </w:r>
            <w:r>
              <w:rPr>
                <w:rFonts w:ascii="PT Astra Serif" w:hAnsi="PT Astra Serif"/>
                <w:color w:val="000000"/>
                <w:u w:color="000000"/>
              </w:rPr>
              <w:t>том числе по отрасли физическая культура и спорт</w:t>
            </w:r>
            <w:r>
              <w:rPr>
                <w:rFonts w:ascii="PT Astra Serif" w:hAnsi="PT Astra Serif"/>
              </w:rPr>
              <w:t xml:space="preserve">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u w:color="000000"/>
              </w:rPr>
            </w:pPr>
            <w:r>
              <w:rPr>
                <w:rFonts w:ascii="PT Astra Serif" w:hAnsi="PT Astra Serif"/>
                <w:color w:val="000000"/>
                <w:u w:color="000000"/>
              </w:rPr>
              <w:t>Ввод в эксплуатацию объектов социально-культурного назначения, иных объектов</w:t>
            </w:r>
            <w:r>
              <w:rPr>
                <w:rFonts w:ascii="PT Astra Serif" w:hAnsi="PT Astra Serif"/>
                <w:color w:val="000000"/>
                <w:u w:color="000000"/>
              </w:rPr>
              <w:t>, в том числе по отрасли дошкольное образование</w:t>
            </w:r>
            <w:r>
              <w:rPr>
                <w:rFonts w:ascii="PT Astra Serif" w:hAnsi="PT Astra Serif"/>
                <w:color w:val="000000"/>
                <w:u w:color="000000"/>
              </w:rPr>
              <w:t>, шт.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37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объектов социально-культурного назначения, иных объектов,</w:t>
            </w:r>
            <w:r>
              <w:rPr>
                <w:rFonts w:ascii="PT Astra Serif" w:hAnsi="PT Astra Serif"/>
              </w:rPr>
              <w:t xml:space="preserve"> в </w:t>
            </w:r>
            <w:r>
              <w:rPr>
                <w:rFonts w:ascii="PT Astra Serif" w:hAnsi="PT Astra Serif"/>
                <w:color w:val="000000"/>
                <w:u w:color="000000"/>
              </w:rPr>
              <w:t>том числе по отрасли дошкольное образование</w:t>
            </w:r>
            <w:r>
              <w:rPr>
                <w:rFonts w:ascii="PT Astra Serif" w:hAnsi="PT Astra Serif"/>
              </w:rPr>
              <w:t xml:space="preserve"> введенных в эксплуатацию за отчетный период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rPr>
          <w:trHeight w:hRule="atLeast" w:val="2070"/>
        </w:trP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u w:color="000000"/>
              </w:rPr>
            </w:pPr>
            <w:r>
              <w:rPr>
                <w:rFonts w:ascii="PT Astra Serif" w:hAnsi="PT Astra Serif"/>
                <w:color w:val="000000"/>
                <w:u w:color="000000"/>
              </w:rPr>
              <w:t>Ввод в эксплуатацию объектов социально-культурного назначения, иных объектов</w:t>
            </w:r>
            <w:r>
              <w:rPr>
                <w:rFonts w:ascii="PT Astra Serif" w:hAnsi="PT Astra Serif"/>
                <w:color w:val="000000"/>
                <w:u w:color="000000"/>
              </w:rPr>
              <w:t>, в том числе по отрасли общее образование, шт.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3D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объектов социально-культурного назначения, иных объектов, </w:t>
            </w:r>
            <w:r>
              <w:rPr>
                <w:rFonts w:ascii="PT Astra Serif" w:hAnsi="PT Astra Serif"/>
              </w:rPr>
              <w:t xml:space="preserve">в </w:t>
            </w:r>
            <w:r>
              <w:rPr>
                <w:rFonts w:ascii="PT Astra Serif" w:hAnsi="PT Astra Serif"/>
                <w:color w:val="000000"/>
                <w:u w:color="000000"/>
              </w:rPr>
              <w:t>том числе по отрасли общее образование</w:t>
            </w:r>
            <w:r>
              <w:rPr>
                <w:rFonts w:ascii="PT Astra Serif" w:hAnsi="PT Astra Serif"/>
              </w:rPr>
              <w:t xml:space="preserve">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rPr>
          <w:trHeight w:hRule="atLeast" w:val="1949"/>
        </w:trP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муниципальной собственности, по которым выполнены мероприятия по строительству и реконструкции, ед.</w:t>
            </w:r>
          </w:p>
          <w:p w14:paraId="41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u w:color="000000"/>
              </w:rPr>
            </w:pP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4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объектов муниципальной собственности, по которым выполнены мероприятия по строительству и реконструкции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rPr>
          <w:trHeight w:hRule="atLeast" w:val="1963"/>
        </w:trP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муниципальной собственности</w:t>
            </w:r>
            <w:r>
              <w:rPr>
                <w:rFonts w:ascii="PT Astra Serif" w:hAnsi="PT Astra Serif"/>
              </w:rPr>
              <w:t xml:space="preserve">, по которым выполнены прочие мероприятия по </w:t>
            </w:r>
            <w:r>
              <w:rPr>
                <w:rFonts w:ascii="PT Astra Serif" w:hAnsi="PT Astra Serif"/>
              </w:rPr>
              <w:t>строительств</w:t>
            </w:r>
            <w:r>
              <w:rPr>
                <w:rFonts w:ascii="PT Astra Serif" w:hAnsi="PT Astra Serif"/>
              </w:rPr>
              <w:t xml:space="preserve">у и </w:t>
            </w:r>
            <w:r>
              <w:rPr>
                <w:rFonts w:ascii="PT Astra Serif" w:hAnsi="PT Astra Serif"/>
              </w:rPr>
              <w:t>реконструкции</w:t>
            </w:r>
            <w:r>
              <w:rPr>
                <w:rFonts w:ascii="PT Astra Serif" w:hAnsi="PT Astra Serif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4A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объектов муниципальной собственности, по которым выполнены </w:t>
            </w:r>
            <w:r>
              <w:rPr>
                <w:rFonts w:ascii="PT Astra Serif" w:hAnsi="PT Astra Serif"/>
              </w:rPr>
              <w:t xml:space="preserve">прочие </w:t>
            </w:r>
            <w:r>
              <w:rPr>
                <w:rFonts w:ascii="PT Astra Serif" w:hAnsi="PT Astra Serif"/>
              </w:rPr>
              <w:t>мероприятия по строительству и реконструкции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u w:color="000000"/>
              </w:rPr>
            </w:pPr>
            <w:r>
              <w:rPr>
                <w:rFonts w:ascii="PT Astra Serif" w:hAnsi="PT Astra Serif"/>
              </w:rPr>
              <w:t xml:space="preserve">Количество объектов </w:t>
            </w:r>
            <w:r>
              <w:rPr>
                <w:rFonts w:ascii="PT Astra Serif" w:hAnsi="PT Astra Serif"/>
              </w:rPr>
              <w:t>инженерной инфраструктуры</w:t>
            </w:r>
            <w:r>
              <w:rPr>
                <w:rFonts w:ascii="PT Astra Serif" w:hAnsi="PT Astra Serif"/>
              </w:rPr>
              <w:t>, по которым выполнены мероприятия по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50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объектов </w:t>
            </w:r>
            <w:r>
              <w:rPr>
                <w:rFonts w:ascii="PT Astra Serif" w:hAnsi="PT Astra Serif"/>
              </w:rPr>
              <w:t>инженерной инфраструктуры</w:t>
            </w:r>
            <w:r>
              <w:rPr>
                <w:rFonts w:ascii="PT Astra Serif" w:hAnsi="PT Astra Serif"/>
              </w:rPr>
              <w:t>, по которым выполнены мероприятия по реконструкции</w:t>
            </w:r>
            <w:r>
              <w:rPr>
                <w:rFonts w:ascii="PT Astra Serif" w:hAnsi="PT Astra Serif"/>
              </w:rPr>
              <w:t xml:space="preserve"> за отчетный </w:t>
            </w:r>
            <w:r>
              <w:rPr>
                <w:rFonts w:ascii="PT Astra Serif" w:hAnsi="PT Astra Serif"/>
              </w:rPr>
              <w:t>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 снижения потребления тепловой энергии на подогрев холодной воды, %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= 100-(</w:t>
            </w: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>отч</w:t>
            </w:r>
            <w:r>
              <w:rPr>
                <w:rFonts w:ascii="PT Astra Serif" w:hAnsi="PT Astra Serif"/>
              </w:rPr>
              <w:t>*100/</w:t>
            </w: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>r</w:t>
            </w:r>
            <w:r>
              <w:rPr>
                <w:rFonts w:ascii="PT Astra Serif" w:hAnsi="PT Astra Serif"/>
              </w:rPr>
              <w:t xml:space="preserve">), где </w:t>
            </w:r>
          </w:p>
          <w:p w14:paraId="56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>отч</w:t>
            </w:r>
            <w:r>
              <w:rPr>
                <w:rFonts w:ascii="PT Astra Serif" w:hAnsi="PT Astra Serif"/>
              </w:rPr>
              <w:t xml:space="preserve"> -количество потребленной тепловой энергии на подогрев холодной воды в отчетном году;</w:t>
            </w:r>
          </w:p>
          <w:p w14:paraId="57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Nnr</w:t>
            </w:r>
            <w:r>
              <w:rPr>
                <w:rFonts w:ascii="PT Astra Serif" w:hAnsi="PT Astra Serif"/>
              </w:rPr>
              <w:t xml:space="preserve"> - количество потребленной тепловой энергии на подогрев холодной воды в предыдущем году.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данные по показателю предоставляет МП трест «Теплофикация» по письменному запросу </w:t>
            </w:r>
            <w:r>
              <w:rPr>
                <w:rFonts w:ascii="PT Astra Serif" w:hAnsi="PT Astra Serif"/>
              </w:rPr>
              <w:t>УТиКХ</w:t>
            </w:r>
          </w:p>
        </w:tc>
      </w:tr>
      <w:tr>
        <w:trPr>
          <w:trHeight w:hRule="atLeast" w:val="1712"/>
        </w:trP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муниципальной собственности, по которым выполнены мероприятия по капитальному ремонту,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5D000000">
            <w:pPr>
              <w:pStyle w:val="Style_5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ni</w:t>
            </w:r>
            <w:r>
              <w:rPr>
                <w:rFonts w:ascii="PT Astra Serif" w:hAnsi="PT Astra Serif"/>
                <w:sz w:val="22"/>
              </w:rPr>
              <w:t xml:space="preserve"> – </w:t>
            </w:r>
            <w:r>
              <w:rPr>
                <w:rFonts w:ascii="PT Astra Serif" w:hAnsi="PT Astra Serif"/>
                <w:sz w:val="22"/>
              </w:rPr>
              <w:t>количество</w:t>
            </w:r>
            <w:r>
              <w:rPr>
                <w:rFonts w:ascii="PT Astra Serif" w:hAnsi="PT Astra Serif"/>
                <w:sz w:val="22"/>
              </w:rPr>
              <w:t xml:space="preserve"> </w:t>
            </w:r>
            <w:r>
              <w:rPr>
                <w:rFonts w:ascii="PT Astra Serif" w:hAnsi="PT Astra Serif"/>
                <w:sz w:val="22"/>
              </w:rPr>
              <w:t>объектов муниципальной собственности, по которым выполнены мероприятия по капитальному ремонту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rPr>
          <w:trHeight w:hRule="atLeast" w:val="2444"/>
        </w:trP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Учреждениями дополнительного образования реализованы мероприятия по ремонту, развитию инфраструктуры, укреплению материально технической базы, разработке проектно- сметной документации</w:t>
            </w:r>
            <w:r>
              <w:rPr>
                <w:rFonts w:ascii="PT Astra Serif" w:hAnsi="PT Astra Serif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6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учреждений культуры, по которым выполнены мероприятия по ремонту, развитию инфраструктуры, укреплению материально-технической базы, разработке проектно-сметной документации</w:t>
            </w:r>
            <w:r>
              <w:rPr>
                <w:rFonts w:ascii="PT Astra Serif" w:hAnsi="PT Astra Serif"/>
              </w:rPr>
              <w:t xml:space="preserve"> за отчетный период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о достижении значений результатов к Соглашению о предоставлении субсидии</w:t>
            </w:r>
          </w:p>
        </w:tc>
      </w:tr>
      <w:tr>
        <w:trPr>
          <w:trHeight w:hRule="atLeast" w:val="1652"/>
        </w:trP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  <w:r>
              <w:rPr>
                <w:rFonts w:ascii="PT Astra Serif" w:hAnsi="PT Astra Serif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69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объектов муниципальной собственности, по которым выполнены </w:t>
            </w:r>
            <w:r>
              <w:rPr>
                <w:rFonts w:ascii="PT Astra Serif" w:hAnsi="PT Astra Serif"/>
              </w:rPr>
              <w:t xml:space="preserve">прочие </w:t>
            </w:r>
            <w:r>
              <w:rPr>
                <w:rFonts w:ascii="PT Astra Serif" w:hAnsi="PT Astra Serif"/>
              </w:rPr>
              <w:t>мероприятия по капитальному ремонту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снесенных прочих нежилых объектов, находящихся в муниципальной собственности</w:t>
            </w:r>
            <w:r>
              <w:rPr>
                <w:rFonts w:ascii="PT Astra Serif" w:hAnsi="PT Astra Serif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6F000000">
            <w:pPr>
              <w:pStyle w:val="Style_5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ni</w:t>
            </w:r>
            <w:r>
              <w:rPr>
                <w:rFonts w:ascii="PT Astra Serif" w:hAnsi="PT Astra Serif"/>
                <w:sz w:val="22"/>
              </w:rPr>
              <w:t xml:space="preserve"> – </w:t>
            </w:r>
            <w:r>
              <w:rPr>
                <w:rFonts w:ascii="PT Astra Serif" w:hAnsi="PT Astra Serif"/>
                <w:sz w:val="22"/>
              </w:rPr>
              <w:t>количество</w:t>
            </w:r>
            <w:r>
              <w:rPr>
                <w:rFonts w:ascii="PT Astra Serif" w:hAnsi="PT Astra Serif"/>
                <w:sz w:val="22"/>
              </w:rPr>
              <w:t xml:space="preserve"> </w:t>
            </w:r>
            <w:r>
              <w:rPr>
                <w:rFonts w:ascii="PT Astra Serif" w:hAnsi="PT Astra Serif"/>
              </w:rPr>
              <w:t>снесенных прочих нежилых</w:t>
            </w:r>
            <w:r>
              <w:rPr>
                <w:rFonts w:ascii="PT Astra Serif" w:hAnsi="PT Astra Serif"/>
                <w:sz w:val="22"/>
              </w:rPr>
              <w:t xml:space="preserve"> </w:t>
            </w:r>
            <w:r>
              <w:rPr>
                <w:rFonts w:ascii="PT Astra Serif" w:hAnsi="PT Astra Serif"/>
                <w:sz w:val="22"/>
              </w:rPr>
              <w:t>объектов</w:t>
            </w:r>
            <w:r>
              <w:rPr>
                <w:rFonts w:ascii="PT Astra Serif" w:hAnsi="PT Astra Serif"/>
                <w:sz w:val="22"/>
              </w:rPr>
              <w:t>, находящихся в</w:t>
            </w:r>
            <w:r>
              <w:rPr>
                <w:rFonts w:ascii="PT Astra Serif" w:hAnsi="PT Astra Serif"/>
                <w:sz w:val="22"/>
              </w:rPr>
              <w:t xml:space="preserve"> муниципальной собственности</w:t>
            </w:r>
            <w:r>
              <w:rPr>
                <w:rFonts w:ascii="PT Astra Serif" w:hAnsi="PT Astra Serif"/>
                <w:sz w:val="22"/>
              </w:rPr>
              <w:t xml:space="preserve"> за о</w:t>
            </w:r>
            <w:r>
              <w:rPr>
                <w:rFonts w:ascii="PT Astra Serif" w:hAnsi="PT Astra Serif"/>
                <w:sz w:val="22"/>
              </w:rPr>
              <w:t>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Количество объектов инженерной </w:t>
            </w:r>
            <w:r>
              <w:rPr>
                <w:rFonts w:ascii="PT Astra Serif" w:hAnsi="PT Astra Serif"/>
              </w:rPr>
              <w:t>инфраструктуры, по которым выполнены мероприятия по капитальному ремонту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75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о</w:t>
            </w:r>
            <w:r>
              <w:rPr>
                <w:rFonts w:ascii="PT Astra Serif" w:hAnsi="PT Astra Serif"/>
              </w:rPr>
              <w:t>бъектов</w:t>
            </w:r>
            <w:r>
              <w:rPr>
                <w:rFonts w:ascii="PT Astra Serif" w:hAnsi="PT Astra Serif"/>
              </w:rPr>
              <w:t xml:space="preserve"> инженерной инфраструктуры, по которым выполнены мероприятия по капитальному ремонту за о</w:t>
            </w:r>
            <w:r>
              <w:rPr>
                <w:rFonts w:ascii="PT Astra Serif" w:hAnsi="PT Astra Serif"/>
              </w:rPr>
              <w:t>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7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о</w:t>
            </w:r>
            <w:r>
              <w:rPr>
                <w:rFonts w:ascii="PT Astra Serif" w:hAnsi="PT Astra Serif"/>
              </w:rPr>
              <w:t>бъектов</w:t>
            </w:r>
            <w:r>
              <w:rPr>
                <w:rFonts w:ascii="PT Astra Serif" w:hAnsi="PT Astra Serif"/>
              </w:rPr>
              <w:t xml:space="preserve"> коммунальной инфраструктуры, по которым выполнены мероприятия по капитальному ремонту за о</w:t>
            </w:r>
            <w:r>
              <w:rPr>
                <w:rFonts w:ascii="PT Astra Serif" w:hAnsi="PT Astra Serif"/>
              </w:rPr>
              <w:t>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rPr>
          <w:trHeight w:hRule="atLeast" w:val="557"/>
        </w:trP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Направление 1 "Капитальное строительство, реконструкция и капитальный ремонт объектов </w:t>
            </w:r>
          </w:p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муниципальной собственности города Магнитогорска"</w:t>
            </w:r>
          </w:p>
        </w:tc>
      </w:tr>
      <w:tr>
        <w:trPr>
          <w:trHeight w:hRule="atLeast" w:val="398"/>
        </w:trP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Региональный проект "</w:t>
            </w:r>
            <w:r>
              <w:rPr>
                <w:rFonts w:ascii="PT Astra Serif" w:hAnsi="PT Astra Serif"/>
              </w:rPr>
              <w:t xml:space="preserve"> Модернизация коммунальной инфраструктуры</w:t>
            </w:r>
            <w:r>
              <w:rPr>
                <w:rFonts w:ascii="PT Astra Serif" w:hAnsi="PT Astra Serif"/>
              </w:rPr>
              <w:t xml:space="preserve"> "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8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b w:val="1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количество объектов инженерной инфраструктуры, по которым выполнены мероприятия по реконструкции за отчетный период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о достижении значений результатов к Соглашению о предоставлении субсидии</w:t>
            </w:r>
          </w:p>
          <w:p w14:paraId="86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b w:val="1"/>
              </w:rPr>
            </w:pPr>
          </w:p>
        </w:tc>
      </w:tr>
      <w:tr>
        <w:trPr>
          <w:trHeight w:hRule="atLeast" w:val="478"/>
        </w:trP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Региональный проект "</w:t>
            </w:r>
            <w:r>
              <w:rPr>
                <w:rFonts w:ascii="PT Astra Serif" w:hAnsi="PT Astra Serif"/>
              </w:rPr>
              <w:t>Семейные ценности и инфраструктура культуры</w:t>
            </w:r>
            <w:r>
              <w:rPr>
                <w:rFonts w:ascii="PT Astra Serif" w:hAnsi="PT Astra Serif"/>
              </w:rPr>
              <w:t>"</w:t>
            </w:r>
          </w:p>
        </w:tc>
      </w:tr>
      <w:tr>
        <w:trPr>
          <w:trHeight w:hRule="atLeast" w:val="1170"/>
        </w:trP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u w:color="000000"/>
              </w:rPr>
              <w:t>Проведена модернизация музеев, находящихся в региональной и муниципальной собственности</w:t>
            </w:r>
            <w:r>
              <w:rPr>
                <w:rFonts w:ascii="PT Astra Serif" w:hAnsi="PT Astra Serif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8C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объектов,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rPr>
          <w:trHeight w:hRule="atLeast" w:val="848"/>
        </w:trP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00000">
            <w:pPr>
              <w:pStyle w:val="Style_6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проект "</w:t>
            </w:r>
            <w:r>
              <w:rPr>
                <w:rFonts w:ascii="PT Astra Serif" w:hAnsi="PT Astra Serif"/>
              </w:rPr>
              <w:t>Капитальное строительство и реконструкция объектов, находящихся</w:t>
            </w:r>
          </w:p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муниципальной собственности города Магнитогорска</w:t>
            </w:r>
            <w:r>
              <w:rPr>
                <w:rFonts w:ascii="PT Astra Serif" w:hAnsi="PT Astra Serif"/>
              </w:rPr>
              <w:t>"</w:t>
            </w:r>
          </w:p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муниципальной собственности, по которым выполнены прочие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95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количество объектов </w:t>
            </w:r>
            <w:r>
              <w:rPr>
                <w:rFonts w:ascii="PT Astra Serif" w:hAnsi="PT Astra Serif"/>
              </w:rPr>
              <w:t>муниципальной собственности</w:t>
            </w:r>
            <w:r>
              <w:rPr>
                <w:rFonts w:ascii="PT Astra Serif" w:hAnsi="PT Astra Serif"/>
              </w:rPr>
              <w:t>, по которым выполнен</w:t>
            </w:r>
            <w:r>
              <w:rPr>
                <w:rFonts w:ascii="PT Astra Serif" w:hAnsi="PT Astra Serif"/>
              </w:rPr>
              <w:t xml:space="preserve">ы мероприятия по строительству и реконструкции </w:t>
            </w:r>
            <w:r>
              <w:rPr>
                <w:rFonts w:ascii="PT Astra Serif" w:hAnsi="PT Astra Serif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Количество объектов </w:t>
            </w:r>
            <w:r>
              <w:rPr>
                <w:rFonts w:ascii="PT Astra Serif" w:hAnsi="PT Astra Serif"/>
              </w:rPr>
              <w:t>образования, по которым выполнены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9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количество объектов образования, по которым выполнен</w:t>
            </w:r>
            <w:r>
              <w:rPr>
                <w:rFonts w:ascii="PT Astra Serif" w:hAnsi="PT Astra Serif"/>
              </w:rPr>
              <w:t>ы мероприятия по строительству и реконструкции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Реестр объектов незавершенного </w:t>
            </w:r>
            <w:r>
              <w:rPr>
                <w:rFonts w:ascii="PT Astra Serif" w:hAnsi="PT Astra Serif"/>
              </w:rPr>
              <w:t>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жилищно-коммунального хозяйства, по которым выполнены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A1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количество объектов </w:t>
            </w:r>
            <w:r>
              <w:rPr>
                <w:rFonts w:ascii="PT Astra Serif" w:hAnsi="PT Astra Serif"/>
              </w:rPr>
              <w:t>жилищно-коммунального хозяйства</w:t>
            </w:r>
            <w:r>
              <w:rPr>
                <w:rFonts w:ascii="PT Astra Serif" w:hAnsi="PT Astra Serif"/>
              </w:rPr>
              <w:t>, по которым выполнен</w:t>
            </w:r>
            <w:r>
              <w:rPr>
                <w:rFonts w:ascii="PT Astra Serif" w:hAnsi="PT Astra Serif"/>
              </w:rPr>
              <w:t xml:space="preserve">ы мероприятия по строительству и реконструкции </w:t>
            </w:r>
            <w:r>
              <w:rPr>
                <w:rFonts w:ascii="PT Astra Serif" w:hAnsi="PT Astra Serif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физкультуры и спорта, по которым выполнены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A7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количество объектов </w:t>
            </w:r>
            <w:r>
              <w:rPr>
                <w:rFonts w:ascii="PT Astra Serif" w:hAnsi="PT Astra Serif"/>
              </w:rPr>
              <w:t>физкультуры и спорта</w:t>
            </w:r>
            <w:r>
              <w:rPr>
                <w:rFonts w:ascii="PT Astra Serif" w:hAnsi="PT Astra Serif"/>
              </w:rPr>
              <w:t>, по которым выполнен</w:t>
            </w:r>
            <w:r>
              <w:rPr>
                <w:rFonts w:ascii="PT Astra Serif" w:hAnsi="PT Astra Serif"/>
              </w:rPr>
              <w:t xml:space="preserve">ы мероприятия по строительству и реконструкции </w:t>
            </w:r>
            <w:r>
              <w:rPr>
                <w:rFonts w:ascii="PT Astra Serif" w:hAnsi="PT Astra Serif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rPr>
          <w:trHeight w:hRule="atLeast" w:val="1749"/>
        </w:trP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культуры, по которым выполнены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AD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количество объектов </w:t>
            </w:r>
            <w:r>
              <w:rPr>
                <w:rFonts w:ascii="PT Astra Serif" w:hAnsi="PT Astra Serif"/>
              </w:rPr>
              <w:t>культуры</w:t>
            </w:r>
            <w:r>
              <w:rPr>
                <w:rFonts w:ascii="PT Astra Serif" w:hAnsi="PT Astra Serif"/>
              </w:rPr>
              <w:t>, по которым выполнен</w:t>
            </w:r>
            <w:r>
              <w:rPr>
                <w:rFonts w:ascii="PT Astra Serif" w:hAnsi="PT Astra Serif"/>
              </w:rPr>
              <w:t xml:space="preserve">ы мероприятия по строительству и реконструкции </w:t>
            </w:r>
            <w:r>
              <w:rPr>
                <w:rFonts w:ascii="PT Astra Serif" w:hAnsi="PT Astra Serif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Количество объектов </w:t>
            </w:r>
            <w:r>
              <w:rPr>
                <w:rFonts w:ascii="PT Astra Serif" w:hAnsi="PT Astra Serif"/>
              </w:rPr>
              <w:t>отдыха и оздоровления детей</w:t>
            </w:r>
            <w:r>
              <w:rPr>
                <w:rFonts w:ascii="PT Astra Serif" w:hAnsi="PT Astra Serif"/>
              </w:rPr>
              <w:t>, по которым выполнены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B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 xml:space="preserve">количество объектов </w:t>
            </w:r>
            <w:r>
              <w:rPr>
                <w:rFonts w:ascii="PT Astra Serif" w:hAnsi="PT Astra Serif"/>
              </w:rPr>
              <w:t>отдыха и оздоровления детей</w:t>
            </w:r>
            <w:r>
              <w:rPr>
                <w:rFonts w:ascii="PT Astra Serif" w:hAnsi="PT Astra Serif"/>
              </w:rPr>
              <w:t>, по которым выполнены мероприятия по строительству и реконструкции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введенных объектов физкультуры и спорта</w:t>
            </w:r>
            <w:r>
              <w:rPr>
                <w:rFonts w:ascii="PT Astra Serif" w:hAnsi="PT Astra Serif"/>
              </w:rPr>
              <w:t>, шт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  <w:r>
              <w:rPr>
                <w:rFonts w:ascii="PT Astra Serif" w:hAnsi="PT Astra Serif"/>
                <w:sz w:val="24"/>
              </w:rPr>
              <w:t xml:space="preserve"> = </w:t>
            </w:r>
            <w:r>
              <w:rPr>
                <w:rFonts w:ascii="PT Astra Serif" w:hAnsi="PT Astra Serif"/>
                <w:sz w:val="24"/>
              </w:rPr>
              <w:t>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, где </w:t>
            </w:r>
          </w:p>
          <w:p w14:paraId="B9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объектов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физкультуры и спорта</w:t>
            </w:r>
            <w:r>
              <w:rPr>
                <w:rFonts w:ascii="PT Astra Serif" w:hAnsi="PT Astra Serif"/>
              </w:rPr>
              <w:t>,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введенных объектов в общеобразовательных организациях</w:t>
            </w:r>
            <w:r>
              <w:rPr>
                <w:rFonts w:ascii="PT Astra Serif" w:hAnsi="PT Astra Serif"/>
              </w:rPr>
              <w:t>, шт.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  <w:r>
              <w:rPr>
                <w:rFonts w:ascii="PT Astra Serif" w:hAnsi="PT Astra Serif"/>
                <w:sz w:val="24"/>
              </w:rPr>
              <w:t xml:space="preserve"> = </w:t>
            </w:r>
            <w:r>
              <w:rPr>
                <w:rFonts w:ascii="PT Astra Serif" w:hAnsi="PT Astra Serif"/>
                <w:sz w:val="24"/>
              </w:rPr>
              <w:t>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, где </w:t>
            </w:r>
          </w:p>
          <w:p w14:paraId="BF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объектов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общего образования</w:t>
            </w:r>
            <w:r>
              <w:rPr>
                <w:rFonts w:ascii="PT Astra Serif" w:hAnsi="PT Astra Serif"/>
              </w:rPr>
              <w:t>,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0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введенных объектов дошкольного образования</w:t>
            </w:r>
            <w:r>
              <w:rPr>
                <w:rFonts w:ascii="PT Astra Serif" w:hAnsi="PT Astra Serif"/>
              </w:rPr>
              <w:t>, шт.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N</w:t>
            </w:r>
            <w:r>
              <w:rPr>
                <w:rFonts w:ascii="PT Astra Serif" w:hAnsi="PT Astra Serif"/>
                <w:sz w:val="24"/>
              </w:rPr>
              <w:t xml:space="preserve"> = </w:t>
            </w:r>
            <w:r>
              <w:rPr>
                <w:rFonts w:ascii="PT Astra Serif" w:hAnsi="PT Astra Serif"/>
                <w:sz w:val="24"/>
              </w:rPr>
              <w:t></w:t>
            </w:r>
            <w:r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ni</w:t>
            </w:r>
            <w:r>
              <w:rPr>
                <w:rFonts w:ascii="PT Astra Serif" w:hAnsi="PT Astra Serif"/>
                <w:sz w:val="24"/>
              </w:rPr>
              <w:t xml:space="preserve">, где </w:t>
            </w:r>
          </w:p>
          <w:p w14:paraId="C5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объектов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дошкольного</w:t>
            </w:r>
            <w:r>
              <w:rPr>
                <w:rFonts w:ascii="PT Astra Serif" w:hAnsi="PT Astra Serif"/>
              </w:rPr>
              <w:t xml:space="preserve"> образования</w:t>
            </w:r>
            <w:r>
              <w:rPr>
                <w:rFonts w:ascii="PT Astra Serif" w:hAnsi="PT Astra Serif"/>
              </w:rPr>
              <w:t>,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00000">
            <w:pPr>
              <w:pStyle w:val="Style_6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проект "</w:t>
            </w:r>
            <w:r>
              <w:rPr>
                <w:rFonts w:ascii="PT Astra Serif" w:hAnsi="PT Astra Serif"/>
              </w:rPr>
              <w:t>Модернизация систем коммунальной инфраструктуры город</w:t>
            </w:r>
            <w:r>
              <w:rPr>
                <w:rFonts w:ascii="PT Astra Serif" w:hAnsi="PT Astra Serif"/>
              </w:rPr>
              <w:t>а</w:t>
            </w:r>
            <w:r>
              <w:rPr>
                <w:rFonts w:ascii="PT Astra Serif" w:hAnsi="PT Astra Serif"/>
              </w:rPr>
              <w:t xml:space="preserve"> Магнитогорск</w:t>
            </w:r>
            <w:r>
              <w:rPr>
                <w:rFonts w:ascii="PT Astra Serif" w:hAnsi="PT Astra Serif"/>
              </w:rPr>
              <w:t>а</w:t>
            </w:r>
            <w:r>
              <w:rPr>
                <w:rFonts w:ascii="PT Astra Serif" w:hAnsi="PT Astra Serif"/>
              </w:rPr>
              <w:t>"</w:t>
            </w:r>
          </w:p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00000">
            <w:pPr>
              <w:tabs>
                <w:tab w:leader="none" w:pos="2970" w:val="left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реконструированных</w:t>
            </w:r>
            <w:r>
              <w:rPr>
                <w:rFonts w:ascii="PT Astra Serif" w:hAnsi="PT Astra Serif"/>
              </w:rPr>
              <w:t xml:space="preserve"> объектов </w:t>
            </w:r>
            <w:r>
              <w:rPr>
                <w:rFonts w:ascii="PT Astra Serif" w:hAnsi="PT Astra Serif"/>
              </w:rPr>
              <w:t>жилищно-коммунального хозяйства,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CD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–</w:t>
            </w:r>
            <w:r>
              <w:rPr>
                <w:rFonts w:ascii="PT Astra Serif" w:hAnsi="PT Astra Serif"/>
              </w:rPr>
              <w:t xml:space="preserve"> количество реконструированных объектов </w:t>
            </w:r>
            <w:r>
              <w:rPr>
                <w:rFonts w:ascii="PT Astra Serif" w:hAnsi="PT Astra Serif"/>
              </w:rPr>
              <w:t xml:space="preserve">жилищно-коммунального хозяйства </w:t>
            </w:r>
            <w:r>
              <w:rPr>
                <w:rFonts w:ascii="PT Astra Serif" w:hAnsi="PT Astra Serif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</w:rPr>
              <w:t>Соглашени</w:t>
            </w:r>
            <w:r>
              <w:rPr>
                <w:rFonts w:ascii="PT Astra Serif" w:hAnsi="PT Astra Serif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0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 снижения потребления тепловой энергии на подогрев холодной воды, %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= 100-(</w:t>
            </w: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>отч</w:t>
            </w:r>
            <w:r>
              <w:rPr>
                <w:rFonts w:ascii="PT Astra Serif" w:hAnsi="PT Astra Serif"/>
              </w:rPr>
              <w:t>*100/</w:t>
            </w: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>r</w:t>
            </w:r>
            <w:r>
              <w:rPr>
                <w:rFonts w:ascii="PT Astra Serif" w:hAnsi="PT Astra Serif"/>
              </w:rPr>
              <w:t xml:space="preserve">), где </w:t>
            </w:r>
          </w:p>
          <w:p w14:paraId="D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>отч</w:t>
            </w:r>
            <w:r>
              <w:rPr>
                <w:rFonts w:ascii="PT Astra Serif" w:hAnsi="PT Astra Serif"/>
              </w:rPr>
              <w:t xml:space="preserve"> -количество потребленной тепловой энергии на подогрев холодной воды в отчетном году;</w:t>
            </w:r>
          </w:p>
          <w:p w14:paraId="D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Nnr</w:t>
            </w:r>
            <w:r>
              <w:rPr>
                <w:rFonts w:ascii="PT Astra Serif" w:hAnsi="PT Astra Serif"/>
              </w:rPr>
              <w:t xml:space="preserve"> - количество потребленной тепловой энергии на подогрев </w:t>
            </w:r>
            <w:r>
              <w:rPr>
                <w:rFonts w:ascii="PT Astra Serif" w:hAnsi="PT Astra Serif"/>
              </w:rPr>
              <w:t>холодной воды в предыдущем году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данные по показателю предоставляет МП трест «Теплофикация» по письменному запросу </w:t>
            </w:r>
            <w:r>
              <w:rPr>
                <w:rFonts w:ascii="PT Astra Serif" w:hAnsi="PT Astra Serif"/>
              </w:rPr>
              <w:t>УТиКХ</w:t>
            </w:r>
          </w:p>
        </w:tc>
      </w:tr>
      <w:tr>
        <w:trPr>
          <w:trHeight w:hRule="atLeast" w:val="461"/>
        </w:trP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</w:rPr>
              <w:t xml:space="preserve">Комплекс процессных мероприятий </w:t>
            </w:r>
            <w:r>
              <w:rPr>
                <w:rFonts w:ascii="PT Astra Serif" w:hAnsi="PT Astra Serif"/>
              </w:rPr>
              <w:t>"Капитальный ремонт объектов,</w:t>
            </w:r>
            <w:r>
              <w:rPr>
                <w:rFonts w:ascii="PT Astra Serif" w:hAnsi="PT Astra Serif"/>
              </w:rPr>
              <w:t xml:space="preserve"> находящихся в муниципальной </w:t>
            </w:r>
          </w:p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собственности города Магнитогорска</w:t>
            </w:r>
            <w:r>
              <w:rPr>
                <w:rFonts w:ascii="PT Astra Serif" w:hAnsi="PT Astra Serif"/>
              </w:rPr>
              <w:t>"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00000">
            <w:pPr>
              <w:pStyle w:val="Style_2"/>
              <w:tabs>
                <w:tab w:leader="none" w:pos="1335" w:val="left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образования, находящихся в муниципальной собственности по которым выполнены мероприятия по капитальному ремонту</w:t>
            </w:r>
            <w:r>
              <w:rPr>
                <w:rFonts w:ascii="PT Astra Serif" w:hAnsi="PT Astra Serif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DC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–</w:t>
            </w:r>
            <w:r>
              <w:rPr>
                <w:rFonts w:ascii="PT Astra Serif" w:hAnsi="PT Astra Serif"/>
              </w:rPr>
              <w:t xml:space="preserve"> количество о</w:t>
            </w:r>
            <w:r>
              <w:rPr>
                <w:rFonts w:ascii="PT Astra Serif" w:hAnsi="PT Astra Serif"/>
              </w:rPr>
              <w:t>бъектов образования, находящихся в муниципальной собственности по которым выполнены мероприятия по капитальному ремонту</w:t>
            </w:r>
            <w:r>
              <w:rPr>
                <w:rFonts w:ascii="PT Astra Serif" w:hAnsi="PT Astra Serif"/>
              </w:rPr>
              <w:t xml:space="preserve">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00000">
            <w:pPr>
              <w:pStyle w:val="Style_2"/>
              <w:tabs>
                <w:tab w:leader="none" w:pos="1335" w:val="left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культуры, находящихся в муниципальной собственности по которым выполнены мероприятия по капитальному ремонту</w:t>
            </w:r>
            <w:r>
              <w:rPr>
                <w:rFonts w:ascii="PT Astra Serif" w:hAnsi="PT Astra Serif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E2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–</w:t>
            </w:r>
            <w:r>
              <w:rPr>
                <w:rFonts w:ascii="PT Astra Serif" w:hAnsi="PT Astra Serif"/>
              </w:rPr>
              <w:t xml:space="preserve"> количество о</w:t>
            </w:r>
            <w:r>
              <w:rPr>
                <w:rFonts w:ascii="PT Astra Serif" w:hAnsi="PT Astra Serif"/>
              </w:rPr>
              <w:t>бъектов культуры, находящихся в муниципальной собственности по которым выполнены мероприятия по капитальному ремонту</w:t>
            </w:r>
            <w:r>
              <w:rPr>
                <w:rFonts w:ascii="PT Astra Serif" w:hAnsi="PT Astra Serif"/>
              </w:rPr>
              <w:t xml:space="preserve">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00000">
            <w:pPr>
              <w:pStyle w:val="Style_2"/>
              <w:tabs>
                <w:tab w:leader="none" w:pos="1335" w:val="left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прочих нежилых объектов, находящихся в муниципальной собственности по которым выполнены мероприятия по капитальному ремонту,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E8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–</w:t>
            </w:r>
            <w:r>
              <w:rPr>
                <w:rFonts w:ascii="PT Astra Serif" w:hAnsi="PT Astra Serif"/>
              </w:rPr>
              <w:t xml:space="preserve"> количество </w:t>
            </w:r>
            <w:r>
              <w:rPr>
                <w:rFonts w:ascii="PT Astra Serif" w:hAnsi="PT Astra Serif"/>
              </w:rPr>
              <w:t>прочих нежилых объектов, находящихся в муниципальной собственности по которым выполнены мероприятия по капитальному ремонту</w:t>
            </w:r>
            <w:r>
              <w:rPr>
                <w:rFonts w:ascii="PT Astra Serif" w:hAnsi="PT Astra Serif"/>
              </w:rPr>
              <w:t xml:space="preserve"> за </w:t>
            </w:r>
            <w:r>
              <w:rPr>
                <w:rFonts w:ascii="PT Astra Serif" w:hAnsi="PT Astra Serif"/>
              </w:rPr>
              <w:t>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00000">
            <w:pPr>
              <w:pStyle w:val="Style_2"/>
              <w:tabs>
                <w:tab w:leader="none" w:pos="1335" w:val="left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Учреждениями дополнительного образования реализованы мероприятия по ремонту, развитию инфраструктуры, укреплению материально технической базы, разработке проектно- сметной документации,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EE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учреждений культуры, по которым выполнены мероприятия по ремонту, развитию инфраструктуры, укреплению материально-технической базы, разработке проектно-сметной документации</w:t>
            </w:r>
            <w:r>
              <w:rPr>
                <w:rFonts w:ascii="PT Astra Serif" w:hAnsi="PT Astra Serif"/>
              </w:rPr>
              <w:t xml:space="preserve">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Отчет о достижении значений результатов к Соглашению о предоставлении субсидии</w:t>
            </w:r>
          </w:p>
        </w:tc>
      </w:tr>
      <w:tr>
        <w:trPr>
          <w:trHeight w:hRule="atLeast" w:val="1722"/>
        </w:trP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00000">
            <w:pPr>
              <w:pStyle w:val="Style_2"/>
              <w:tabs>
                <w:tab w:leader="none" w:pos="1335" w:val="left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муниципальной собственности, по которым выполнены прочие мероприятия по капитальному ремонту,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F4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объектов муниципальной собственности, по которым выполнены </w:t>
            </w:r>
            <w:r>
              <w:rPr>
                <w:rFonts w:ascii="PT Astra Serif" w:hAnsi="PT Astra Serif"/>
              </w:rPr>
              <w:t xml:space="preserve">прочие </w:t>
            </w:r>
            <w:r>
              <w:rPr>
                <w:rFonts w:ascii="PT Astra Serif" w:hAnsi="PT Astra Serif"/>
              </w:rPr>
              <w:t>мероприятия по капитальному ремонту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00000">
            <w:pPr>
              <w:pStyle w:val="Style_2"/>
              <w:tabs>
                <w:tab w:leader="none" w:pos="1335" w:val="left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N </w:t>
            </w:r>
            <w:r>
              <w:rPr>
                <w:rFonts w:ascii="PT Astra Serif" w:hAnsi="PT Astra Serif"/>
              </w:rPr>
              <w:t xml:space="preserve">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FA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о</w:t>
            </w:r>
            <w:r>
              <w:rPr>
                <w:rFonts w:ascii="PT Astra Serif" w:hAnsi="PT Astra Serif"/>
              </w:rPr>
              <w:t>бъектов</w:t>
            </w:r>
            <w:r>
              <w:rPr>
                <w:rFonts w:ascii="PT Astra Serif" w:hAnsi="PT Astra Serif"/>
              </w:rPr>
              <w:t xml:space="preserve"> инженерной инфраструктуры, по которым выполнены мероприятия по капитальному ремонту за о</w:t>
            </w:r>
            <w:r>
              <w:rPr>
                <w:rFonts w:ascii="PT Astra Serif" w:hAnsi="PT Astra Serif"/>
              </w:rPr>
              <w:t>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00000">
            <w:pPr>
              <w:pStyle w:val="Style_2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Комплекса процессных мероприятий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"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Снос нежилых объектов, находящихся в муниципальной </w:t>
            </w:r>
          </w:p>
          <w:p w14:paraId="FD000000">
            <w:pPr>
              <w:pStyle w:val="Style_2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>
              <w:rPr>
                <w:rFonts w:ascii="PT Astra Serif" w:hAnsi="PT Astra Serif"/>
              </w:rPr>
              <w:t>обственности города Магнитогорска</w:t>
            </w:r>
            <w:r>
              <w:rPr>
                <w:rFonts w:ascii="PT Astra Serif" w:hAnsi="PT Astra Serif"/>
              </w:rPr>
              <w:t>"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pStyle w:val="Style_2"/>
              <w:tabs>
                <w:tab w:leader="none" w:pos="1335" w:val="left"/>
              </w:tabs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снесенных прочих нежилых объектов, находящихся в муниципальной собственности</w:t>
            </w:r>
            <w:r>
              <w:rPr>
                <w:rFonts w:ascii="PT Astra Serif" w:hAnsi="PT Astra Serif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  <w:r>
              <w:rPr>
                <w:rFonts w:ascii="PT Astra Serif" w:hAnsi="PT Astra Serif"/>
              </w:rPr>
              <w:t xml:space="preserve"> = </w:t>
            </w:r>
            <w:r>
              <w:rPr>
                <w:rFonts w:ascii="PT Astra Serif" w:hAnsi="PT Astra Serif"/>
              </w:rPr>
              <w:t>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, где </w:t>
            </w:r>
          </w:p>
          <w:p w14:paraId="02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ni</w:t>
            </w:r>
            <w:r>
              <w:rPr>
                <w:rFonts w:ascii="PT Astra Serif" w:hAnsi="PT Astra Serif"/>
              </w:rPr>
              <w:t xml:space="preserve"> – </w:t>
            </w:r>
            <w:r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снесенных прочих нежилых объектов, находящихся в муниципальной собственности</w:t>
            </w:r>
            <w:r>
              <w:rPr>
                <w:rFonts w:ascii="PT Astra Serif" w:hAnsi="PT Astra Serif"/>
              </w:rPr>
              <w:t xml:space="preserve"> за отчетный период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</w:tbl>
    <w:p w14:paraId="04010000">
      <w:pPr>
        <w:rPr>
          <w:rFonts w:ascii="PT Astra Serif" w:hAnsi="PT Astra Serif"/>
        </w:rPr>
      </w:pPr>
      <w:bookmarkStart w:id="1" w:name="_GoBack"/>
      <w:bookmarkEnd w:id="1"/>
    </w:p>
    <w:sectPr>
      <w:headerReference r:id="rId2" w:type="default"/>
      <w:headerReference r:id="rId1" w:type="first"/>
      <w:pgSz w:h="11908" w:orient="landscape" w:w="16848"/>
      <w:pgMar w:bottom="1134" w:footer="709" w:gutter="0" w:header="709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200" w:line="276" w:lineRule="auto"/>
      <w:ind/>
    </w:pPr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7_ch"/>
    <w:link w:val="Style_1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toc 3"/>
    <w:next w:val="Style_7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6" w:type="paragraph">
    <w:name w:val="List Paragraph"/>
    <w:basedOn w:val="Style_7"/>
    <w:link w:val="Style_6_ch"/>
    <w:pPr>
      <w:ind w:firstLine="0" w:left="720"/>
      <w:contextualSpacing w:val="1"/>
    </w:pPr>
  </w:style>
  <w:style w:styleId="Style_6_ch" w:type="character">
    <w:name w:val="List Paragraph"/>
    <w:basedOn w:val="Style_7_ch"/>
    <w:link w:val="Style_6"/>
  </w:style>
  <w:style w:styleId="Style_15" w:type="paragraph">
    <w:name w:val="Balloon Text"/>
    <w:basedOn w:val="Style_7"/>
    <w:link w:val="Style_15_ch"/>
    <w:pPr>
      <w:spacing w:after="0" w:line="240" w:lineRule="auto"/>
      <w:ind/>
    </w:pPr>
    <w:rPr>
      <w:rFonts w:ascii="Segoe UI" w:hAnsi="Segoe UI"/>
      <w:sz w:val="18"/>
    </w:rPr>
  </w:style>
  <w:style w:styleId="Style_15_ch" w:type="character">
    <w:name w:val="Balloon Text"/>
    <w:basedOn w:val="Style_7_ch"/>
    <w:link w:val="Style_15"/>
    <w:rPr>
      <w:rFonts w:ascii="Segoe UI" w:hAnsi="Segoe UI"/>
      <w:sz w:val="18"/>
    </w:rPr>
  </w:style>
  <w:style w:styleId="Style_16" w:type="paragraph">
    <w:name w:val="heading 5"/>
    <w:next w:val="Style_7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3" w:type="paragraph">
    <w:name w:val="heading 1"/>
    <w:basedOn w:val="Style_7"/>
    <w:next w:val="Style_7"/>
    <w:link w:val="Style_3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3_ch" w:type="character">
    <w:name w:val="heading 1"/>
    <w:basedOn w:val="Style_7_ch"/>
    <w:link w:val="Style_3"/>
    <w:rPr>
      <w:rFonts w:ascii="Times New Roman CYR" w:hAnsi="Times New Roman CYR"/>
      <w:b w:val="1"/>
      <w:color w:val="26282F"/>
      <w:sz w:val="24"/>
    </w:rPr>
  </w:style>
  <w:style w:styleId="Style_5" w:type="paragraph">
    <w:name w:val="Нормальный (таблица)"/>
    <w:basedOn w:val="Style_7"/>
    <w:next w:val="Style_7"/>
    <w:link w:val="Style_5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5_ch" w:type="character">
    <w:name w:val="Нормальный (таблица)"/>
    <w:basedOn w:val="Style_7_ch"/>
    <w:link w:val="Style_5"/>
    <w:rPr>
      <w:rFonts w:ascii="Arial" w:hAnsi="Arial"/>
      <w:sz w:val="24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7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7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toc 8"/>
    <w:next w:val="Style_7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footer"/>
    <w:basedOn w:val="Style_7"/>
    <w:link w:val="Style_2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4_ch" w:type="character">
    <w:name w:val="footer"/>
    <w:basedOn w:val="Style_7_ch"/>
    <w:link w:val="Style_24"/>
  </w:style>
  <w:style w:styleId="Style_25" w:type="paragraph">
    <w:name w:val="toc 5"/>
    <w:next w:val="Style_7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7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7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7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7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0" w:type="table">
    <w:name w:val="Table Grid"/>
    <w:basedOn w:val="Style_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2025-07-31T08:34:30Z</dcterms:modified>
</cp:coreProperties>
</file>