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6503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3971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предоставлении разрешения на отклонение </w:t>
      </w:r>
      <w:r>
        <w:rPr>
          <w:rFonts w:ascii="Times New Roman" w:hAnsi="Times New Roman"/>
          <w:b w:val="0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Мельничук Н.В.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03</w:t>
      </w:r>
      <w:r>
        <w:rPr>
          <w:rFonts w:ascii="Times New Roman" w:hAnsi="Times New Roman"/>
          <w:b w:val="0"/>
          <w:color w:val="000000"/>
          <w:spacing w:val="0"/>
          <w:sz w:val="28"/>
        </w:rPr>
        <w:t>.06.2025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color w:val="000000"/>
          <w:spacing w:val="0"/>
          <w:sz w:val="28"/>
        </w:rPr>
        <w:t>СИЭР 651342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оповещения о начале общественных обсуждений, опубликованного в газете «Магнитогорский рабочий» от 20.06.2025 № 69, заключения о результатах общественных обсуждений от 18.07.2025, опубликованного в газете «Магнитогорский рабочий» от 18.07.2025 № 80,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b w:val="0"/>
          <w:color w:val="000000"/>
          <w:sz w:val="28"/>
        </w:rPr>
        <w:t xml:space="preserve">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25</w:t>
      </w:r>
      <w:r>
        <w:rPr>
          <w:rFonts w:ascii="Times New Roman" w:hAnsi="Times New Roman"/>
          <w:b w:val="0"/>
          <w:color w:val="000000"/>
          <w:sz w:val="28"/>
        </w:rPr>
        <w:t>.07.2025 № АГ-03/</w:t>
      </w:r>
      <w:r>
        <w:rPr>
          <w:rFonts w:ascii="Times New Roman" w:hAnsi="Times New Roman"/>
          <w:b w:val="0"/>
          <w:color w:val="000000"/>
          <w:sz w:val="28"/>
        </w:rPr>
        <w:t>1371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с учетом ранее сложившейся застройки (2003 г.), а также учитывая, что условия предоставления разрешения определены частью 1 статьи 40 Градостроительного кодекса  Российской Федерации, а именно: конфигурация земельного участка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кадастровым номером 74:33:1339005:457 неблагоприятна для застройки,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(уменьшение отступа до 0,4 метров с восточной стороны земельного участка) на земельном участке, из категории земель: земли населенных пунктов (территориальная зона Ж-4, зона индивидуальной жилой застройки) с кадастровым номером 74:33:1339005:457, расположенном: Российская Федерация, Челябинская область, городской округ Магнитогорский, город Магнитогорск, переулок Гайдара, земельный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участок 2а.</w:t>
      </w:r>
    </w:p>
    <w:p w14:paraId="10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b w:val="0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Вр-2174181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ody Text"/>
    <w:basedOn w:val="Style_3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9" w:type="paragraph">
    <w:name w:val="Заголовок"/>
    <w:basedOn w:val="Style_3"/>
    <w:next w:val="Style_6"/>
    <w:link w:val="Style_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9_ch" w:type="character">
    <w:name w:val="Заголовок"/>
    <w:basedOn w:val="Style_3_ch"/>
    <w:link w:val="Style_9"/>
    <w:rPr>
      <w:rFonts w:ascii="PT Astra Serif" w:hAnsi="PT Astra Serif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Указатель"/>
    <w:basedOn w:val="Style_3"/>
    <w:link w:val="Style_12_ch"/>
    <w:rPr>
      <w:rFonts w:ascii="PT Astra Serif" w:hAnsi="PT Astra Serif"/>
    </w:rPr>
  </w:style>
  <w:style w:styleId="Style_12_ch" w:type="character">
    <w:name w:val="Указатель"/>
    <w:basedOn w:val="Style_3_ch"/>
    <w:link w:val="Style_12"/>
    <w:rPr>
      <w:rFonts w:ascii="PT Astra Serif" w:hAnsi="PT Astra Serif"/>
    </w:rPr>
  </w:style>
  <w:style w:styleId="Style_13" w:type="paragraph">
    <w:name w:val="Колонтитул"/>
    <w:basedOn w:val="Style_3"/>
    <w:link w:val="Style_13_ch"/>
  </w:style>
  <w:style w:styleId="Style_13_ch" w:type="character">
    <w:name w:val="Колонтитул"/>
    <w:basedOn w:val="Style_3_ch"/>
    <w:link w:val="Style_13"/>
  </w:style>
  <w:style w:styleId="Style_14" w:type="paragraph">
    <w:name w:val="Caption"/>
    <w:basedOn w:val="Style_3"/>
    <w:link w:val="Style_14_ch"/>
    <w:pPr>
      <w:spacing w:after="120" w:before="120"/>
      <w:ind/>
    </w:pPr>
    <w:rPr>
      <w:rFonts w:ascii="PT Astra Serif" w:hAnsi="PT Astra Serif"/>
      <w:i w:val="1"/>
      <w:sz w:val="24"/>
    </w:rPr>
  </w:style>
  <w:style w:styleId="Style_14_ch" w:type="character">
    <w:name w:val="Caption"/>
    <w:basedOn w:val="Style_3_ch"/>
    <w:link w:val="Style_14"/>
    <w:rPr>
      <w:rFonts w:ascii="PT Astra Serif" w:hAnsi="PT Astra Serif"/>
      <w:i w:val="1"/>
      <w:sz w:val="24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Верхний колонтитул Знак"/>
    <w:basedOn w:val="Style_17"/>
    <w:link w:val="Style_16_ch"/>
  </w:style>
  <w:style w:styleId="Style_16_ch" w:type="character">
    <w:name w:val="Верхний колонтитул Знак"/>
    <w:basedOn w:val="Style_17_ch"/>
    <w:link w:val="Style_16"/>
  </w:style>
  <w:style w:styleId="Style_18" w:type="paragraph">
    <w:name w:val="Нижний колонтитул Знак"/>
    <w:basedOn w:val="Style_17"/>
    <w:link w:val="Style_18_ch"/>
  </w:style>
  <w:style w:styleId="Style_18_ch" w:type="character">
    <w:name w:val="Нижний колонтитул Знак"/>
    <w:basedOn w:val="Style_17_ch"/>
    <w:link w:val="Style_18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List"/>
    <w:basedOn w:val="Style_6"/>
    <w:link w:val="Style_28_ch"/>
    <w:rPr>
      <w:rFonts w:ascii="PT Astra Serif" w:hAnsi="PT Astra Serif"/>
    </w:rPr>
  </w:style>
  <w:style w:styleId="Style_28_ch" w:type="character">
    <w:name w:val="List"/>
    <w:basedOn w:val="Style_6_ch"/>
    <w:link w:val="Style_28"/>
    <w:rPr>
      <w:rFonts w:ascii="PT Astra Serif" w:hAnsi="PT Astra Serif"/>
    </w:rPr>
  </w:style>
  <w:style w:styleId="Style_29" w:type="paragraph">
    <w:name w:val="Balloon Text"/>
    <w:basedOn w:val="Style_3"/>
    <w:link w:val="Style_29_ch"/>
    <w:pPr>
      <w:spacing w:after="0" w:before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2025-07-28T10:15:03Z</dcterms:modified>
</cp:coreProperties>
</file>